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65" w:type="dxa"/>
        <w:tblInd w:w="-147" w:type="dxa"/>
        <w:tblLook w:val="04A0" w:firstRow="1" w:lastRow="0" w:firstColumn="1" w:lastColumn="0" w:noHBand="0" w:noVBand="1"/>
      </w:tblPr>
      <w:tblGrid>
        <w:gridCol w:w="2977"/>
        <w:gridCol w:w="4206"/>
        <w:gridCol w:w="2166"/>
        <w:gridCol w:w="5016"/>
      </w:tblGrid>
      <w:tr w:rsidR="00E4025D" w:rsidRPr="00D651A7" w14:paraId="44857A2B" w14:textId="77777777" w:rsidTr="00E4025D">
        <w:trPr>
          <w:trHeight w:val="437"/>
        </w:trPr>
        <w:tc>
          <w:tcPr>
            <w:tcW w:w="2977" w:type="dxa"/>
            <w:shd w:val="clear" w:color="auto" w:fill="CECFCB"/>
            <w:vAlign w:val="center"/>
          </w:tcPr>
          <w:p w14:paraId="099D11DE" w14:textId="12A04AF2" w:rsidR="00E4025D" w:rsidRPr="00D651A7" w:rsidRDefault="00E4025D" w:rsidP="00A64301">
            <w:pPr>
              <w:rPr>
                <w:rFonts w:cstheme="minorHAnsi"/>
              </w:rPr>
            </w:pPr>
            <w:r w:rsidRPr="00D651A7">
              <w:rPr>
                <w:rFonts w:cstheme="minorHAnsi"/>
              </w:rPr>
              <w:t>Description of Work Activity</w:t>
            </w:r>
          </w:p>
        </w:tc>
        <w:tc>
          <w:tcPr>
            <w:tcW w:w="11388" w:type="dxa"/>
            <w:gridSpan w:val="3"/>
            <w:vAlign w:val="center"/>
          </w:tcPr>
          <w:p w14:paraId="2055740D" w14:textId="23A6E29B" w:rsidR="00E4025D" w:rsidRDefault="00C90BFF" w:rsidP="00A64301">
            <w:pPr>
              <w:rPr>
                <w:rFonts w:cstheme="minorHAnsi"/>
              </w:rPr>
            </w:pPr>
            <w:r w:rsidRPr="00D651A7">
              <w:rPr>
                <w:rFonts w:cstheme="minorHAnsi"/>
              </w:rPr>
              <w:t>Business Travel in the UK</w:t>
            </w:r>
            <w:r w:rsidR="00116D3E">
              <w:rPr>
                <w:rFonts w:cstheme="minorHAnsi"/>
              </w:rPr>
              <w:t xml:space="preserve"> – Example</w:t>
            </w:r>
          </w:p>
          <w:p w14:paraId="1BEF4061" w14:textId="545009A8" w:rsidR="00116D3E" w:rsidRPr="00D651A7" w:rsidRDefault="00116D3E" w:rsidP="00A64301">
            <w:pPr>
              <w:rPr>
                <w:rFonts w:cstheme="minorHAnsi"/>
              </w:rPr>
            </w:pPr>
            <w:r w:rsidRPr="00282464">
              <w:rPr>
                <w:color w:val="FF0000"/>
              </w:rPr>
              <w:t xml:space="preserve">This </w:t>
            </w:r>
            <w:r>
              <w:rPr>
                <w:color w:val="FF0000"/>
              </w:rPr>
              <w:t>example</w:t>
            </w:r>
            <w:r w:rsidRPr="00282464">
              <w:rPr>
                <w:color w:val="FF0000"/>
              </w:rPr>
              <w:t xml:space="preserve"> is intended to be used as a prompt for people completing their own travel risk assessment.  Not all hazards listed below will be relevant, and there may be hazards present on your trip which are not listed below.  </w:t>
            </w:r>
            <w:r>
              <w:rPr>
                <w:color w:val="FF0000"/>
              </w:rPr>
              <w:t>When writing your risk assessment it should be tailed to your specific travel arrangements.</w:t>
            </w:r>
          </w:p>
        </w:tc>
      </w:tr>
      <w:tr w:rsidR="00DB2906" w:rsidRPr="00D651A7" w14:paraId="7253EB9A" w14:textId="77777777" w:rsidTr="00E4025D">
        <w:trPr>
          <w:trHeight w:val="413"/>
        </w:trPr>
        <w:tc>
          <w:tcPr>
            <w:tcW w:w="2977" w:type="dxa"/>
            <w:shd w:val="clear" w:color="auto" w:fill="CECFCB"/>
            <w:vAlign w:val="center"/>
          </w:tcPr>
          <w:p w14:paraId="4FAC8E8C" w14:textId="55D0D191" w:rsidR="00DB2906" w:rsidRPr="00D651A7" w:rsidRDefault="00A64301" w:rsidP="00A64301">
            <w:pPr>
              <w:rPr>
                <w:rFonts w:cstheme="minorHAnsi"/>
              </w:rPr>
            </w:pPr>
            <w:r w:rsidRPr="00D651A7">
              <w:rPr>
                <w:rFonts w:cstheme="minorHAnsi"/>
              </w:rPr>
              <w:t>Assessor</w:t>
            </w:r>
            <w:r w:rsidR="00E4025D" w:rsidRPr="00D651A7">
              <w:rPr>
                <w:rFonts w:cstheme="minorHAnsi"/>
              </w:rPr>
              <w:t>(s)</w:t>
            </w:r>
          </w:p>
        </w:tc>
        <w:tc>
          <w:tcPr>
            <w:tcW w:w="4206" w:type="dxa"/>
            <w:vAlign w:val="center"/>
          </w:tcPr>
          <w:p w14:paraId="29E58347" w14:textId="77777777" w:rsidR="00DB2906" w:rsidRPr="00D651A7" w:rsidRDefault="00DB2906" w:rsidP="00A64301">
            <w:pPr>
              <w:rPr>
                <w:rFonts w:cstheme="minorHAnsi"/>
              </w:rPr>
            </w:pPr>
          </w:p>
        </w:tc>
        <w:tc>
          <w:tcPr>
            <w:tcW w:w="2166" w:type="dxa"/>
            <w:shd w:val="clear" w:color="auto" w:fill="CECFCB"/>
            <w:vAlign w:val="center"/>
          </w:tcPr>
          <w:p w14:paraId="64E9FC47" w14:textId="6C8BB8C2" w:rsidR="00DB2906" w:rsidRPr="00D651A7" w:rsidRDefault="00E4025D" w:rsidP="00A64301">
            <w:pPr>
              <w:rPr>
                <w:rFonts w:cstheme="minorHAnsi"/>
              </w:rPr>
            </w:pPr>
            <w:r w:rsidRPr="00D651A7">
              <w:rPr>
                <w:rFonts w:cstheme="minorHAnsi"/>
              </w:rPr>
              <w:t>Location</w:t>
            </w:r>
          </w:p>
        </w:tc>
        <w:tc>
          <w:tcPr>
            <w:tcW w:w="5016" w:type="dxa"/>
            <w:vAlign w:val="center"/>
          </w:tcPr>
          <w:p w14:paraId="7F80268D" w14:textId="77777777" w:rsidR="00DB2906" w:rsidRPr="00D651A7" w:rsidRDefault="00DB2906" w:rsidP="00A64301">
            <w:pPr>
              <w:rPr>
                <w:rFonts w:cstheme="minorHAnsi"/>
              </w:rPr>
            </w:pPr>
          </w:p>
        </w:tc>
      </w:tr>
      <w:tr w:rsidR="00DB2906" w:rsidRPr="00D651A7" w14:paraId="2EF74D9E" w14:textId="77777777" w:rsidTr="00E4025D">
        <w:trPr>
          <w:trHeight w:val="413"/>
        </w:trPr>
        <w:tc>
          <w:tcPr>
            <w:tcW w:w="2977" w:type="dxa"/>
            <w:shd w:val="clear" w:color="auto" w:fill="CECFCB"/>
            <w:vAlign w:val="center"/>
          </w:tcPr>
          <w:p w14:paraId="78B578E8" w14:textId="36CF1F4D" w:rsidR="00DB2906" w:rsidRPr="00D651A7" w:rsidRDefault="00A64301" w:rsidP="00A64301">
            <w:pPr>
              <w:rPr>
                <w:rFonts w:cstheme="minorHAnsi"/>
              </w:rPr>
            </w:pPr>
            <w:r w:rsidRPr="00D651A7">
              <w:rPr>
                <w:rFonts w:cstheme="minorHAnsi"/>
              </w:rPr>
              <w:t>Assessment Date</w:t>
            </w:r>
          </w:p>
        </w:tc>
        <w:tc>
          <w:tcPr>
            <w:tcW w:w="4206" w:type="dxa"/>
            <w:vAlign w:val="center"/>
          </w:tcPr>
          <w:p w14:paraId="64EC4C13" w14:textId="77777777" w:rsidR="00DB2906" w:rsidRPr="00D651A7" w:rsidRDefault="00DB2906" w:rsidP="00A64301">
            <w:pPr>
              <w:rPr>
                <w:rFonts w:cstheme="minorHAnsi"/>
              </w:rPr>
            </w:pPr>
          </w:p>
        </w:tc>
        <w:tc>
          <w:tcPr>
            <w:tcW w:w="2166" w:type="dxa"/>
            <w:shd w:val="clear" w:color="auto" w:fill="CECFCB"/>
            <w:vAlign w:val="center"/>
          </w:tcPr>
          <w:p w14:paraId="582F4F0A" w14:textId="5AFB5298" w:rsidR="00DB2906" w:rsidRPr="00D651A7" w:rsidRDefault="00A64301" w:rsidP="00A64301">
            <w:pPr>
              <w:rPr>
                <w:rFonts w:cstheme="minorHAnsi"/>
              </w:rPr>
            </w:pPr>
            <w:r w:rsidRPr="00D651A7">
              <w:rPr>
                <w:rFonts w:cstheme="minorHAnsi"/>
              </w:rPr>
              <w:t>Review Due</w:t>
            </w:r>
          </w:p>
        </w:tc>
        <w:tc>
          <w:tcPr>
            <w:tcW w:w="5016" w:type="dxa"/>
            <w:vAlign w:val="center"/>
          </w:tcPr>
          <w:p w14:paraId="29F8202E" w14:textId="77777777" w:rsidR="00DB2906" w:rsidRPr="00D651A7" w:rsidRDefault="00DB2906" w:rsidP="00A64301">
            <w:pPr>
              <w:rPr>
                <w:rFonts w:cstheme="minorHAnsi"/>
              </w:rPr>
            </w:pPr>
          </w:p>
        </w:tc>
      </w:tr>
    </w:tbl>
    <w:p w14:paraId="738C12B4" w14:textId="3E447BF2" w:rsidR="00DB2906" w:rsidRPr="00D651A7" w:rsidRDefault="00DB2906" w:rsidP="00DB2906">
      <w:pPr>
        <w:rPr>
          <w:rFonts w:cstheme="minorHAnsi"/>
        </w:rPr>
      </w:pPr>
    </w:p>
    <w:tbl>
      <w:tblPr>
        <w:tblStyle w:val="TableGrid"/>
        <w:tblW w:w="14317" w:type="dxa"/>
        <w:tblInd w:w="-147" w:type="dxa"/>
        <w:tblLook w:val="04A0" w:firstRow="1" w:lastRow="0" w:firstColumn="1" w:lastColumn="0" w:noHBand="0" w:noVBand="1"/>
      </w:tblPr>
      <w:tblGrid>
        <w:gridCol w:w="1668"/>
        <w:gridCol w:w="4465"/>
        <w:gridCol w:w="1652"/>
        <w:gridCol w:w="5400"/>
        <w:gridCol w:w="1132"/>
      </w:tblGrid>
      <w:tr w:rsidR="00E4025D" w:rsidRPr="00D651A7" w14:paraId="79FF1C67" w14:textId="77777777" w:rsidTr="00433223">
        <w:trPr>
          <w:trHeight w:val="1350"/>
        </w:trPr>
        <w:tc>
          <w:tcPr>
            <w:tcW w:w="1668" w:type="dxa"/>
            <w:shd w:val="clear" w:color="auto" w:fill="CECFCB"/>
            <w:vAlign w:val="center"/>
          </w:tcPr>
          <w:p w14:paraId="264C24BB" w14:textId="1AB766BC" w:rsidR="00E4025D" w:rsidRPr="00D651A7" w:rsidRDefault="00E4025D" w:rsidP="00BE6EC1">
            <w:pPr>
              <w:jc w:val="center"/>
              <w:rPr>
                <w:rFonts w:cstheme="minorHAnsi"/>
              </w:rPr>
            </w:pPr>
            <w:r w:rsidRPr="00D651A7">
              <w:rPr>
                <w:rFonts w:cstheme="minorHAnsi"/>
              </w:rPr>
              <w:t>What is the hazard</w:t>
            </w:r>
          </w:p>
        </w:tc>
        <w:tc>
          <w:tcPr>
            <w:tcW w:w="4465" w:type="dxa"/>
            <w:shd w:val="clear" w:color="auto" w:fill="CECFCB"/>
            <w:vAlign w:val="center"/>
          </w:tcPr>
          <w:p w14:paraId="5229DFD7" w14:textId="0BB14C20" w:rsidR="00E4025D" w:rsidRPr="00D651A7" w:rsidRDefault="00E4025D" w:rsidP="00BE6EC1">
            <w:pPr>
              <w:jc w:val="center"/>
              <w:rPr>
                <w:rFonts w:cstheme="minorHAnsi"/>
              </w:rPr>
            </w:pPr>
            <w:r w:rsidRPr="00D651A7">
              <w:rPr>
                <w:rFonts w:cstheme="minorHAnsi"/>
              </w:rPr>
              <w:t>What is the risk</w:t>
            </w:r>
          </w:p>
        </w:tc>
        <w:tc>
          <w:tcPr>
            <w:tcW w:w="1652" w:type="dxa"/>
            <w:shd w:val="clear" w:color="auto" w:fill="CECFCB"/>
            <w:vAlign w:val="center"/>
          </w:tcPr>
          <w:p w14:paraId="2B7D2701" w14:textId="4AB78025" w:rsidR="00E4025D" w:rsidRPr="00D651A7" w:rsidRDefault="00E4025D" w:rsidP="00BE6EC1">
            <w:pPr>
              <w:jc w:val="center"/>
              <w:rPr>
                <w:rFonts w:cstheme="minorHAnsi"/>
              </w:rPr>
            </w:pPr>
            <w:r w:rsidRPr="00D651A7">
              <w:rPr>
                <w:rFonts w:cstheme="minorHAnsi"/>
              </w:rPr>
              <w:t>Who might be harmed</w:t>
            </w:r>
          </w:p>
        </w:tc>
        <w:tc>
          <w:tcPr>
            <w:tcW w:w="5400" w:type="dxa"/>
            <w:shd w:val="clear" w:color="auto" w:fill="CECFCB"/>
            <w:vAlign w:val="center"/>
          </w:tcPr>
          <w:p w14:paraId="7B4E1A6A" w14:textId="442F1E86" w:rsidR="00E4025D" w:rsidRPr="00D651A7" w:rsidRDefault="00E4025D" w:rsidP="00BE6EC1">
            <w:pPr>
              <w:jc w:val="center"/>
              <w:rPr>
                <w:rFonts w:cstheme="minorHAnsi"/>
              </w:rPr>
            </w:pPr>
            <w:r w:rsidRPr="00D651A7">
              <w:rPr>
                <w:rFonts w:cstheme="minorHAnsi"/>
              </w:rPr>
              <w:t>Control Measures</w:t>
            </w:r>
          </w:p>
        </w:tc>
        <w:tc>
          <w:tcPr>
            <w:tcW w:w="1132" w:type="dxa"/>
            <w:shd w:val="clear" w:color="auto" w:fill="CECFCB"/>
            <w:vAlign w:val="center"/>
          </w:tcPr>
          <w:p w14:paraId="1930A38D" w14:textId="5A17EC23" w:rsidR="00E4025D" w:rsidRPr="00D651A7" w:rsidRDefault="00E4025D" w:rsidP="00BE6EC1">
            <w:pPr>
              <w:jc w:val="center"/>
              <w:rPr>
                <w:rFonts w:cstheme="minorHAnsi"/>
              </w:rPr>
            </w:pPr>
            <w:r w:rsidRPr="00D651A7">
              <w:rPr>
                <w:rFonts w:cstheme="minorHAnsi"/>
              </w:rPr>
              <w:t>Further Controls Required?  (Y/N)</w:t>
            </w:r>
          </w:p>
        </w:tc>
      </w:tr>
      <w:tr w:rsidR="00C90BFF" w:rsidRPr="00D651A7" w14:paraId="0F847477" w14:textId="77777777" w:rsidTr="00433223">
        <w:trPr>
          <w:trHeight w:val="631"/>
        </w:trPr>
        <w:tc>
          <w:tcPr>
            <w:tcW w:w="1668" w:type="dxa"/>
          </w:tcPr>
          <w:p w14:paraId="11189520" w14:textId="5DA537E1" w:rsidR="00C90BFF" w:rsidRPr="00D651A7" w:rsidRDefault="00C90BFF" w:rsidP="00C90BFF">
            <w:pPr>
              <w:rPr>
                <w:rFonts w:cstheme="minorHAnsi"/>
              </w:rPr>
            </w:pPr>
            <w:r w:rsidRPr="00D651A7">
              <w:rPr>
                <w:rFonts w:cstheme="minorHAnsi"/>
              </w:rPr>
              <w:t>Manual handling</w:t>
            </w:r>
          </w:p>
        </w:tc>
        <w:tc>
          <w:tcPr>
            <w:tcW w:w="4465" w:type="dxa"/>
          </w:tcPr>
          <w:p w14:paraId="771DAEEF" w14:textId="6584B1E8" w:rsidR="00C90BFF" w:rsidRPr="00D651A7" w:rsidRDefault="00C90BFF" w:rsidP="00C90BFF">
            <w:pPr>
              <w:rPr>
                <w:rFonts w:cstheme="minorHAnsi"/>
              </w:rPr>
            </w:pPr>
            <w:r w:rsidRPr="00D651A7">
              <w:rPr>
                <w:rFonts w:cstheme="minorHAnsi"/>
              </w:rPr>
              <w:t>personal injury carrying luggage or equipment</w:t>
            </w:r>
          </w:p>
        </w:tc>
        <w:tc>
          <w:tcPr>
            <w:tcW w:w="1652" w:type="dxa"/>
          </w:tcPr>
          <w:p w14:paraId="48CCFD83" w14:textId="4B66BB19" w:rsidR="00C90BFF" w:rsidRPr="00D651A7" w:rsidRDefault="00C90BFF" w:rsidP="00C90BFF">
            <w:pPr>
              <w:rPr>
                <w:rFonts w:cstheme="minorHAnsi"/>
              </w:rPr>
            </w:pPr>
            <w:r w:rsidRPr="00D651A7">
              <w:rPr>
                <w:rFonts w:cstheme="minorHAnsi"/>
              </w:rPr>
              <w:t xml:space="preserve">Staff / students </w:t>
            </w:r>
          </w:p>
        </w:tc>
        <w:tc>
          <w:tcPr>
            <w:tcW w:w="5400" w:type="dxa"/>
          </w:tcPr>
          <w:p w14:paraId="7B2659A3" w14:textId="5DD21E85" w:rsidR="00C90BFF" w:rsidRPr="00D651A7" w:rsidRDefault="00C90BFF" w:rsidP="00C90BFF">
            <w:pPr>
              <w:pStyle w:val="ListParagraph"/>
              <w:numPr>
                <w:ilvl w:val="0"/>
                <w:numId w:val="1"/>
              </w:numPr>
              <w:ind w:left="174" w:hanging="174"/>
              <w:rPr>
                <w:rFonts w:asciiTheme="minorHAnsi" w:hAnsiTheme="minorHAnsi" w:cstheme="minorHAnsi"/>
                <w:sz w:val="22"/>
                <w:szCs w:val="22"/>
              </w:rPr>
            </w:pPr>
            <w:r w:rsidRPr="00D651A7">
              <w:rPr>
                <w:rFonts w:asciiTheme="minorHAnsi" w:hAnsiTheme="minorHAnsi" w:cstheme="minorHAnsi"/>
                <w:sz w:val="22"/>
                <w:szCs w:val="22"/>
              </w:rPr>
              <w:t>Travellers are advised to keep the amount of baggage and equipment to a minimum and use wheeled cases or trolleys when required</w:t>
            </w:r>
          </w:p>
        </w:tc>
        <w:tc>
          <w:tcPr>
            <w:tcW w:w="1132" w:type="dxa"/>
          </w:tcPr>
          <w:p w14:paraId="53E83D4C" w14:textId="77777777" w:rsidR="00C90BFF" w:rsidRPr="00D651A7" w:rsidRDefault="00C90BFF" w:rsidP="00C90BFF">
            <w:pPr>
              <w:rPr>
                <w:rFonts w:cstheme="minorHAnsi"/>
              </w:rPr>
            </w:pPr>
          </w:p>
        </w:tc>
      </w:tr>
      <w:tr w:rsidR="00C90BFF" w:rsidRPr="00D651A7" w14:paraId="60BD87D2" w14:textId="77777777" w:rsidTr="00433223">
        <w:trPr>
          <w:trHeight w:val="581"/>
        </w:trPr>
        <w:tc>
          <w:tcPr>
            <w:tcW w:w="1668" w:type="dxa"/>
          </w:tcPr>
          <w:p w14:paraId="3E9FAE51" w14:textId="77777777" w:rsidR="00C90BFF" w:rsidRPr="00D651A7" w:rsidRDefault="00C90BFF" w:rsidP="00C90BFF">
            <w:pPr>
              <w:pStyle w:val="paragraph"/>
              <w:spacing w:before="0" w:beforeAutospacing="0" w:after="0" w:afterAutospacing="0"/>
              <w:textAlignment w:val="baseline"/>
              <w:rPr>
                <w:rFonts w:asciiTheme="minorHAnsi" w:hAnsiTheme="minorHAnsi" w:cstheme="minorHAnsi"/>
                <w:sz w:val="22"/>
                <w:szCs w:val="22"/>
              </w:rPr>
            </w:pPr>
            <w:r w:rsidRPr="00D651A7">
              <w:rPr>
                <w:rStyle w:val="normaltextrun"/>
                <w:rFonts w:asciiTheme="minorHAnsi" w:hAnsiTheme="minorHAnsi" w:cstheme="minorHAnsi"/>
                <w:sz w:val="22"/>
                <w:szCs w:val="22"/>
              </w:rPr>
              <w:t>Terrorist attack or civil unrest, getting lost, sudden illness etc.</w:t>
            </w:r>
            <w:r w:rsidRPr="00D651A7">
              <w:rPr>
                <w:rStyle w:val="eop"/>
                <w:rFonts w:asciiTheme="minorHAnsi" w:hAnsiTheme="minorHAnsi" w:cstheme="minorHAnsi"/>
                <w:sz w:val="22"/>
                <w:szCs w:val="22"/>
              </w:rPr>
              <w:t> </w:t>
            </w:r>
          </w:p>
          <w:p w14:paraId="345913A6" w14:textId="77777777" w:rsidR="00C90BFF" w:rsidRPr="00D651A7" w:rsidRDefault="00C90BFF" w:rsidP="00C90BFF">
            <w:pPr>
              <w:rPr>
                <w:rFonts w:cstheme="minorHAnsi"/>
              </w:rPr>
            </w:pPr>
          </w:p>
        </w:tc>
        <w:tc>
          <w:tcPr>
            <w:tcW w:w="4465" w:type="dxa"/>
          </w:tcPr>
          <w:p w14:paraId="58539BE6" w14:textId="5000EBFB" w:rsidR="00C90BFF" w:rsidRPr="00D651A7" w:rsidRDefault="00C90BFF" w:rsidP="00C90BFF">
            <w:pPr>
              <w:rPr>
                <w:rFonts w:cstheme="minorHAnsi"/>
              </w:rPr>
            </w:pPr>
            <w:r w:rsidRPr="00D651A7">
              <w:rPr>
                <w:rStyle w:val="eop"/>
                <w:rFonts w:cstheme="minorHAnsi"/>
              </w:rPr>
              <w:t> </w:t>
            </w:r>
            <w:r w:rsidRPr="00D651A7">
              <w:rPr>
                <w:rStyle w:val="normaltextrun"/>
                <w:rFonts w:cstheme="minorHAnsi"/>
              </w:rPr>
              <w:t>injured or traumatised and may not receive adequate or timely assistance   </w:t>
            </w:r>
            <w:r w:rsidRPr="00D651A7">
              <w:rPr>
                <w:rStyle w:val="eop"/>
                <w:rFonts w:cstheme="minorHAnsi"/>
              </w:rPr>
              <w:t> </w:t>
            </w:r>
          </w:p>
        </w:tc>
        <w:tc>
          <w:tcPr>
            <w:tcW w:w="1652" w:type="dxa"/>
          </w:tcPr>
          <w:p w14:paraId="1A90A32B" w14:textId="4BC6270D" w:rsidR="00C90BFF" w:rsidRPr="00D651A7" w:rsidRDefault="00C90BFF" w:rsidP="00C90BFF">
            <w:pPr>
              <w:rPr>
                <w:rFonts w:cstheme="minorHAnsi"/>
              </w:rPr>
            </w:pPr>
            <w:r w:rsidRPr="00D651A7">
              <w:rPr>
                <w:rStyle w:val="normaltextrun"/>
                <w:rFonts w:cstheme="minorHAnsi"/>
              </w:rPr>
              <w:t>Staff / students</w:t>
            </w:r>
          </w:p>
        </w:tc>
        <w:tc>
          <w:tcPr>
            <w:tcW w:w="5400" w:type="dxa"/>
          </w:tcPr>
          <w:p w14:paraId="60FD9280" w14:textId="62CD1052" w:rsidR="00C90BFF" w:rsidRPr="00D651A7" w:rsidRDefault="00C90BFF" w:rsidP="00C90BFF">
            <w:pPr>
              <w:pStyle w:val="ListParagraph"/>
              <w:numPr>
                <w:ilvl w:val="0"/>
                <w:numId w:val="1"/>
              </w:numPr>
              <w:ind w:left="179" w:hanging="179"/>
              <w:rPr>
                <w:rFonts w:asciiTheme="minorHAnsi" w:hAnsiTheme="minorHAnsi" w:cstheme="minorHAnsi"/>
                <w:sz w:val="22"/>
                <w:szCs w:val="22"/>
              </w:rPr>
            </w:pPr>
            <w:r w:rsidRPr="00D651A7">
              <w:rPr>
                <w:rFonts w:asciiTheme="minorHAnsi" w:hAnsiTheme="minorHAnsi" w:cstheme="minorHAnsi"/>
                <w:sz w:val="22"/>
                <w:szCs w:val="22"/>
              </w:rPr>
              <w:t xml:space="preserve">make travel arrangements via the University’s appointed travel booking agent, who can advise individuals directly in an emergency </w:t>
            </w:r>
          </w:p>
          <w:p w14:paraId="04663BE6" w14:textId="77777777" w:rsidR="00C90BFF" w:rsidRPr="00D651A7" w:rsidRDefault="00C90BFF" w:rsidP="00C90BFF">
            <w:pPr>
              <w:pStyle w:val="ListParagraph"/>
              <w:numPr>
                <w:ilvl w:val="0"/>
                <w:numId w:val="1"/>
              </w:numPr>
              <w:ind w:left="179" w:hanging="179"/>
              <w:rPr>
                <w:rFonts w:asciiTheme="minorHAnsi" w:hAnsiTheme="minorHAnsi" w:cstheme="minorHAnsi"/>
                <w:sz w:val="22"/>
                <w:szCs w:val="22"/>
              </w:rPr>
            </w:pPr>
            <w:r w:rsidRPr="00D651A7">
              <w:rPr>
                <w:rFonts w:asciiTheme="minorHAnsi" w:hAnsiTheme="minorHAnsi" w:cstheme="minorHAnsi"/>
                <w:sz w:val="22"/>
                <w:szCs w:val="22"/>
              </w:rPr>
              <w:t xml:space="preserve">watch the short </w:t>
            </w:r>
            <w:hyperlink r:id="rId7" w:history="1">
              <w:r w:rsidRPr="00D651A7">
                <w:rPr>
                  <w:rFonts w:asciiTheme="minorHAnsi" w:hAnsiTheme="minorHAnsi" w:cstheme="minorHAnsi"/>
                  <w:sz w:val="22"/>
                  <w:szCs w:val="22"/>
                  <w:u w:val="single"/>
                </w:rPr>
                <w:t>government video</w:t>
              </w:r>
            </w:hyperlink>
            <w:r w:rsidRPr="00D651A7">
              <w:rPr>
                <w:rFonts w:asciiTheme="minorHAnsi" w:hAnsiTheme="minorHAnsi" w:cstheme="minorHAnsi"/>
                <w:sz w:val="22"/>
                <w:szCs w:val="22"/>
              </w:rPr>
              <w:t xml:space="preserve"> on their “run, hide, tell” campaign which gives advice on how to respond if caught up in a suspected act of terrorism </w:t>
            </w:r>
          </w:p>
          <w:p w14:paraId="61148B58" w14:textId="77777777" w:rsidR="00C90BFF" w:rsidRPr="00D651A7" w:rsidRDefault="00C90BFF" w:rsidP="00C90BFF">
            <w:pPr>
              <w:pStyle w:val="ListParagraph"/>
              <w:numPr>
                <w:ilvl w:val="0"/>
                <w:numId w:val="1"/>
              </w:numPr>
              <w:ind w:left="179" w:hanging="179"/>
              <w:rPr>
                <w:rFonts w:asciiTheme="minorHAnsi" w:hAnsiTheme="minorHAnsi" w:cstheme="minorHAnsi"/>
                <w:sz w:val="22"/>
                <w:szCs w:val="22"/>
              </w:rPr>
            </w:pPr>
            <w:r w:rsidRPr="00D651A7">
              <w:rPr>
                <w:rFonts w:asciiTheme="minorHAnsi" w:hAnsiTheme="minorHAnsi" w:cstheme="minorHAnsi"/>
                <w:sz w:val="22"/>
                <w:szCs w:val="22"/>
              </w:rPr>
              <w:t xml:space="preserve">leave their travel itinerary and contact details with </w:t>
            </w:r>
            <w:bookmarkStart w:id="0" w:name="OLE_LINK1"/>
            <w:r w:rsidRPr="00D651A7">
              <w:rPr>
                <w:rFonts w:asciiTheme="minorHAnsi" w:hAnsiTheme="minorHAnsi" w:cstheme="minorHAnsi"/>
                <w:sz w:val="22"/>
                <w:szCs w:val="22"/>
              </w:rPr>
              <w:t xml:space="preserve">school/local contact </w:t>
            </w:r>
            <w:bookmarkEnd w:id="0"/>
            <w:r w:rsidRPr="00D651A7">
              <w:rPr>
                <w:rFonts w:asciiTheme="minorHAnsi" w:hAnsiTheme="minorHAnsi" w:cstheme="minorHAnsi"/>
                <w:sz w:val="22"/>
                <w:szCs w:val="22"/>
              </w:rPr>
              <w:t>prior to departure</w:t>
            </w:r>
          </w:p>
          <w:p w14:paraId="6C328FEC" w14:textId="77777777" w:rsidR="00C90BFF" w:rsidRPr="00D651A7" w:rsidRDefault="00C90BFF" w:rsidP="00C90BFF">
            <w:pPr>
              <w:pStyle w:val="ListParagraph"/>
              <w:numPr>
                <w:ilvl w:val="0"/>
                <w:numId w:val="1"/>
              </w:numPr>
              <w:ind w:left="179" w:hanging="179"/>
              <w:rPr>
                <w:rFonts w:asciiTheme="minorHAnsi" w:hAnsiTheme="minorHAnsi" w:cstheme="minorHAnsi"/>
                <w:sz w:val="22"/>
                <w:szCs w:val="22"/>
              </w:rPr>
            </w:pPr>
            <w:r w:rsidRPr="00D651A7">
              <w:rPr>
                <w:rFonts w:asciiTheme="minorHAnsi" w:hAnsiTheme="minorHAnsi" w:cstheme="minorHAnsi"/>
                <w:sz w:val="22"/>
                <w:szCs w:val="22"/>
              </w:rPr>
              <w:t>set up an arrangement to contact a colleague by text, phone or email at an agreed frequency during the trip</w:t>
            </w:r>
          </w:p>
          <w:p w14:paraId="39D06F94" w14:textId="480E8275" w:rsidR="00C90BFF" w:rsidRPr="00D651A7" w:rsidRDefault="00C90BFF" w:rsidP="00C90BFF">
            <w:pPr>
              <w:pStyle w:val="ListParagraph"/>
              <w:numPr>
                <w:ilvl w:val="0"/>
                <w:numId w:val="1"/>
              </w:numPr>
              <w:ind w:left="179" w:hanging="179"/>
              <w:rPr>
                <w:rFonts w:asciiTheme="minorHAnsi" w:hAnsiTheme="minorHAnsi" w:cstheme="minorHAnsi"/>
                <w:sz w:val="22"/>
                <w:szCs w:val="22"/>
              </w:rPr>
            </w:pPr>
            <w:r w:rsidRPr="00D651A7">
              <w:rPr>
                <w:rFonts w:asciiTheme="minorHAnsi" w:hAnsiTheme="minorHAnsi" w:cstheme="minorHAnsi"/>
                <w:sz w:val="22"/>
                <w:szCs w:val="22"/>
              </w:rPr>
              <w:t>provide family members with University contact details and the telephone number in case of an emergency</w:t>
            </w:r>
          </w:p>
        </w:tc>
        <w:tc>
          <w:tcPr>
            <w:tcW w:w="1132" w:type="dxa"/>
          </w:tcPr>
          <w:p w14:paraId="4B784A0C" w14:textId="77777777" w:rsidR="00C90BFF" w:rsidRPr="00D651A7" w:rsidRDefault="00C90BFF" w:rsidP="00C90BFF">
            <w:pPr>
              <w:rPr>
                <w:rFonts w:cstheme="minorHAnsi"/>
              </w:rPr>
            </w:pPr>
          </w:p>
        </w:tc>
      </w:tr>
      <w:tr w:rsidR="00C90BFF" w:rsidRPr="00D651A7" w14:paraId="2D2FD33E" w14:textId="77777777" w:rsidTr="00433223">
        <w:trPr>
          <w:trHeight w:val="581"/>
        </w:trPr>
        <w:tc>
          <w:tcPr>
            <w:tcW w:w="1668" w:type="dxa"/>
          </w:tcPr>
          <w:p w14:paraId="36EF99CB" w14:textId="6AD20CFC" w:rsidR="00C90BFF" w:rsidRPr="00D651A7" w:rsidRDefault="00C90BFF" w:rsidP="00C90BFF">
            <w:pPr>
              <w:rPr>
                <w:rFonts w:cstheme="minorHAnsi"/>
              </w:rPr>
            </w:pPr>
            <w:r w:rsidRPr="00D651A7">
              <w:rPr>
                <w:rFonts w:cstheme="minorHAnsi"/>
              </w:rPr>
              <w:lastRenderedPageBreak/>
              <w:t>Muggings and robbery</w:t>
            </w:r>
          </w:p>
        </w:tc>
        <w:tc>
          <w:tcPr>
            <w:tcW w:w="4465" w:type="dxa"/>
          </w:tcPr>
          <w:p w14:paraId="20EBC78E" w14:textId="09DE40C4" w:rsidR="00C90BFF" w:rsidRPr="00D651A7" w:rsidRDefault="00C90BFF" w:rsidP="00C90BFF">
            <w:pPr>
              <w:rPr>
                <w:rFonts w:cstheme="minorHAnsi"/>
              </w:rPr>
            </w:pPr>
            <w:r w:rsidRPr="00D651A7">
              <w:rPr>
                <w:rFonts w:cstheme="minorHAnsi"/>
              </w:rPr>
              <w:t>attacked while travelling around at location</w:t>
            </w:r>
          </w:p>
        </w:tc>
        <w:tc>
          <w:tcPr>
            <w:tcW w:w="1652" w:type="dxa"/>
          </w:tcPr>
          <w:p w14:paraId="10535F04" w14:textId="4C8852A2" w:rsidR="00C90BFF" w:rsidRPr="00D651A7" w:rsidRDefault="00C90BFF" w:rsidP="00C90BFF">
            <w:pPr>
              <w:rPr>
                <w:rFonts w:cstheme="minorHAnsi"/>
              </w:rPr>
            </w:pPr>
            <w:r w:rsidRPr="00D651A7">
              <w:rPr>
                <w:rFonts w:cstheme="minorHAnsi"/>
              </w:rPr>
              <w:t>Staff / students</w:t>
            </w:r>
          </w:p>
        </w:tc>
        <w:tc>
          <w:tcPr>
            <w:tcW w:w="5400" w:type="dxa"/>
          </w:tcPr>
          <w:p w14:paraId="0E5F75A9" w14:textId="77777777" w:rsidR="00C90BFF" w:rsidRPr="00D651A7" w:rsidRDefault="00C90BFF" w:rsidP="00C90BFF">
            <w:pPr>
              <w:pStyle w:val="ListParagraph"/>
              <w:numPr>
                <w:ilvl w:val="0"/>
                <w:numId w:val="1"/>
              </w:numPr>
              <w:ind w:left="179" w:hanging="179"/>
              <w:rPr>
                <w:rFonts w:asciiTheme="minorHAnsi" w:hAnsiTheme="minorHAnsi" w:cstheme="minorHAnsi"/>
                <w:sz w:val="22"/>
                <w:szCs w:val="22"/>
              </w:rPr>
            </w:pPr>
            <w:r w:rsidRPr="00D651A7">
              <w:rPr>
                <w:rFonts w:asciiTheme="minorHAnsi" w:hAnsiTheme="minorHAnsi" w:cstheme="minorHAnsi"/>
                <w:sz w:val="22"/>
                <w:szCs w:val="22"/>
              </w:rPr>
              <w:t>remain vigilant when on public transport or walking</w:t>
            </w:r>
          </w:p>
          <w:p w14:paraId="7F3183F8" w14:textId="77777777" w:rsidR="00C90BFF" w:rsidRPr="00D651A7" w:rsidRDefault="00C90BFF" w:rsidP="00C90BFF">
            <w:pPr>
              <w:pStyle w:val="ListParagraph"/>
              <w:numPr>
                <w:ilvl w:val="0"/>
                <w:numId w:val="1"/>
              </w:numPr>
              <w:ind w:left="179" w:hanging="179"/>
              <w:rPr>
                <w:rFonts w:asciiTheme="minorHAnsi" w:hAnsiTheme="minorHAnsi" w:cstheme="minorHAnsi"/>
                <w:sz w:val="22"/>
                <w:szCs w:val="22"/>
              </w:rPr>
            </w:pPr>
            <w:r w:rsidRPr="00D651A7">
              <w:rPr>
                <w:rFonts w:asciiTheme="minorHAnsi" w:hAnsiTheme="minorHAnsi" w:cstheme="minorHAnsi"/>
                <w:sz w:val="22"/>
                <w:szCs w:val="22"/>
              </w:rPr>
              <w:t>select location of accommodation in relation to the location of the work, to ensure they can travel safely between venues</w:t>
            </w:r>
          </w:p>
          <w:p w14:paraId="6970DA6B" w14:textId="682C0894" w:rsidR="00C90BFF" w:rsidRPr="00D651A7" w:rsidRDefault="00C90BFF" w:rsidP="00C90BFF">
            <w:pPr>
              <w:pStyle w:val="ListParagraph"/>
              <w:numPr>
                <w:ilvl w:val="0"/>
                <w:numId w:val="1"/>
              </w:numPr>
              <w:ind w:left="179" w:hanging="179"/>
              <w:rPr>
                <w:rFonts w:asciiTheme="minorHAnsi" w:hAnsiTheme="minorHAnsi" w:cstheme="minorHAnsi"/>
                <w:sz w:val="22"/>
                <w:szCs w:val="22"/>
              </w:rPr>
            </w:pPr>
            <w:r w:rsidRPr="00D651A7">
              <w:rPr>
                <w:rFonts w:asciiTheme="minorHAnsi" w:hAnsiTheme="minorHAnsi" w:cstheme="minorHAnsi"/>
                <w:sz w:val="22"/>
                <w:szCs w:val="22"/>
              </w:rPr>
              <w:t>keep valuables out of sight and not to resist handing over valuables if this increases the risk to their personal safety</w:t>
            </w:r>
          </w:p>
        </w:tc>
        <w:tc>
          <w:tcPr>
            <w:tcW w:w="1132" w:type="dxa"/>
          </w:tcPr>
          <w:p w14:paraId="7DCC99A9" w14:textId="77777777" w:rsidR="00C90BFF" w:rsidRPr="00D651A7" w:rsidRDefault="00C90BFF" w:rsidP="00C90BFF">
            <w:pPr>
              <w:rPr>
                <w:rFonts w:cstheme="minorHAnsi"/>
              </w:rPr>
            </w:pPr>
          </w:p>
        </w:tc>
      </w:tr>
      <w:tr w:rsidR="00C90BFF" w:rsidRPr="00D651A7" w14:paraId="24624EC7" w14:textId="77777777" w:rsidTr="00433223">
        <w:trPr>
          <w:trHeight w:val="581"/>
        </w:trPr>
        <w:tc>
          <w:tcPr>
            <w:tcW w:w="1668" w:type="dxa"/>
          </w:tcPr>
          <w:p w14:paraId="1BAE1F34" w14:textId="437FA096" w:rsidR="00C90BFF" w:rsidRPr="00D651A7" w:rsidRDefault="00C90BFF" w:rsidP="00C90BFF">
            <w:pPr>
              <w:rPr>
                <w:rFonts w:cstheme="minorHAnsi"/>
              </w:rPr>
            </w:pPr>
            <w:r w:rsidRPr="00D651A7">
              <w:rPr>
                <w:rFonts w:cstheme="minorHAnsi"/>
              </w:rPr>
              <w:t>Risk of attack/abuse of travellers with protected characteristics</w:t>
            </w:r>
          </w:p>
        </w:tc>
        <w:tc>
          <w:tcPr>
            <w:tcW w:w="4465" w:type="dxa"/>
          </w:tcPr>
          <w:p w14:paraId="01EFD3BA" w14:textId="467221A0" w:rsidR="00C90BFF" w:rsidRPr="00D651A7" w:rsidRDefault="00C90BFF" w:rsidP="00C90BFF">
            <w:pPr>
              <w:rPr>
                <w:rFonts w:cstheme="minorHAnsi"/>
              </w:rPr>
            </w:pPr>
            <w:r w:rsidRPr="00D651A7">
              <w:rPr>
                <w:rFonts w:cstheme="minorHAnsi"/>
              </w:rPr>
              <w:t>elevated risk of attack or abuse due personal characteristics</w:t>
            </w:r>
          </w:p>
        </w:tc>
        <w:tc>
          <w:tcPr>
            <w:tcW w:w="1652" w:type="dxa"/>
          </w:tcPr>
          <w:p w14:paraId="7C3557AE" w14:textId="1D428369" w:rsidR="00C90BFF" w:rsidRPr="00D651A7" w:rsidRDefault="00C90BFF" w:rsidP="00C90BFF">
            <w:pPr>
              <w:rPr>
                <w:rFonts w:cstheme="minorHAnsi"/>
              </w:rPr>
            </w:pPr>
            <w:r w:rsidRPr="00D651A7">
              <w:rPr>
                <w:rFonts w:cstheme="minorHAnsi"/>
              </w:rPr>
              <w:t>Staff / students</w:t>
            </w:r>
          </w:p>
          <w:p w14:paraId="689A4522" w14:textId="77777777" w:rsidR="00C90BFF" w:rsidRPr="00D651A7" w:rsidRDefault="00C90BFF" w:rsidP="00C90BFF">
            <w:pPr>
              <w:rPr>
                <w:rFonts w:cstheme="minorHAnsi"/>
              </w:rPr>
            </w:pPr>
          </w:p>
        </w:tc>
        <w:tc>
          <w:tcPr>
            <w:tcW w:w="5400" w:type="dxa"/>
          </w:tcPr>
          <w:p w14:paraId="015B1CE6" w14:textId="2571B1F0" w:rsidR="00C90BFF" w:rsidRPr="00D651A7" w:rsidRDefault="00C90BFF" w:rsidP="00C90BFF">
            <w:pPr>
              <w:rPr>
                <w:rFonts w:cstheme="minorHAnsi"/>
              </w:rPr>
            </w:pPr>
            <w:r w:rsidRPr="00D651A7">
              <w:rPr>
                <w:rFonts w:cstheme="minorHAnsi"/>
              </w:rPr>
              <w:t>discuss any personal characteristics which may elevate the risk to individuals with individual including how to reduce the risk of attack or abuse</w:t>
            </w:r>
          </w:p>
        </w:tc>
        <w:tc>
          <w:tcPr>
            <w:tcW w:w="1132" w:type="dxa"/>
          </w:tcPr>
          <w:p w14:paraId="48489AAA" w14:textId="77777777" w:rsidR="00C90BFF" w:rsidRPr="00D651A7" w:rsidRDefault="00C90BFF" w:rsidP="00C90BFF">
            <w:pPr>
              <w:rPr>
                <w:rFonts w:cstheme="minorHAnsi"/>
              </w:rPr>
            </w:pPr>
          </w:p>
        </w:tc>
      </w:tr>
      <w:tr w:rsidR="00C90BFF" w:rsidRPr="00D651A7" w14:paraId="67FB27E6" w14:textId="77777777" w:rsidTr="00433223">
        <w:trPr>
          <w:trHeight w:val="581"/>
        </w:trPr>
        <w:tc>
          <w:tcPr>
            <w:tcW w:w="1668" w:type="dxa"/>
          </w:tcPr>
          <w:p w14:paraId="6D08B772" w14:textId="608C0514" w:rsidR="00C90BFF" w:rsidRPr="00D651A7" w:rsidRDefault="00C90BFF" w:rsidP="00C90BFF">
            <w:pPr>
              <w:rPr>
                <w:rFonts w:cstheme="minorHAnsi"/>
              </w:rPr>
            </w:pPr>
            <w:r w:rsidRPr="00D651A7">
              <w:rPr>
                <w:rFonts w:cstheme="minorHAnsi"/>
              </w:rPr>
              <w:t>Driving – road traffic accidents</w:t>
            </w:r>
          </w:p>
        </w:tc>
        <w:tc>
          <w:tcPr>
            <w:tcW w:w="4465" w:type="dxa"/>
          </w:tcPr>
          <w:p w14:paraId="02728947" w14:textId="0845E412" w:rsidR="00C90BFF" w:rsidRPr="00D651A7" w:rsidRDefault="00C90BFF" w:rsidP="00C90BFF">
            <w:pPr>
              <w:rPr>
                <w:rFonts w:cstheme="minorHAnsi"/>
              </w:rPr>
            </w:pPr>
            <w:r w:rsidRPr="00D651A7">
              <w:rPr>
                <w:rFonts w:cstheme="minorHAnsi"/>
              </w:rPr>
              <w:t>Personal injury accidents from RTA</w:t>
            </w:r>
          </w:p>
        </w:tc>
        <w:tc>
          <w:tcPr>
            <w:tcW w:w="1652" w:type="dxa"/>
          </w:tcPr>
          <w:p w14:paraId="0C9080AE" w14:textId="1523DC7B" w:rsidR="00C90BFF" w:rsidRPr="00D651A7" w:rsidRDefault="00C90BFF" w:rsidP="00C90BFF">
            <w:pPr>
              <w:rPr>
                <w:rFonts w:cstheme="minorHAnsi"/>
              </w:rPr>
            </w:pPr>
            <w:r w:rsidRPr="00D651A7">
              <w:rPr>
                <w:rFonts w:cstheme="minorHAnsi"/>
              </w:rPr>
              <w:t>Staff / students / passengers</w:t>
            </w:r>
          </w:p>
          <w:p w14:paraId="7F091BD1" w14:textId="77777777" w:rsidR="00C90BFF" w:rsidRPr="00D651A7" w:rsidRDefault="00C90BFF" w:rsidP="00C90BFF">
            <w:pPr>
              <w:rPr>
                <w:rFonts w:cstheme="minorHAnsi"/>
              </w:rPr>
            </w:pPr>
          </w:p>
        </w:tc>
        <w:tc>
          <w:tcPr>
            <w:tcW w:w="5400" w:type="dxa"/>
          </w:tcPr>
          <w:p w14:paraId="47618AEB" w14:textId="41C4024D" w:rsidR="00C90BFF" w:rsidRPr="00D651A7" w:rsidRDefault="00C90BFF" w:rsidP="00200398">
            <w:pPr>
              <w:pStyle w:val="ListParagraph"/>
              <w:numPr>
                <w:ilvl w:val="0"/>
                <w:numId w:val="2"/>
              </w:numPr>
              <w:ind w:left="179" w:hanging="179"/>
              <w:rPr>
                <w:rFonts w:asciiTheme="minorHAnsi" w:hAnsiTheme="minorHAnsi" w:cstheme="minorHAnsi"/>
                <w:sz w:val="22"/>
                <w:szCs w:val="22"/>
              </w:rPr>
            </w:pPr>
            <w:r w:rsidRPr="00D651A7">
              <w:rPr>
                <w:rFonts w:asciiTheme="minorHAnsi" w:hAnsiTheme="minorHAnsi" w:cstheme="minorHAnsi"/>
                <w:sz w:val="22"/>
                <w:szCs w:val="22"/>
              </w:rPr>
              <w:t xml:space="preserve">follow the University’s </w:t>
            </w:r>
            <w:r w:rsidR="00D651A7" w:rsidRPr="00D651A7">
              <w:rPr>
                <w:rFonts w:asciiTheme="minorHAnsi" w:hAnsiTheme="minorHAnsi" w:cstheme="minorHAnsi"/>
                <w:sz w:val="22"/>
                <w:szCs w:val="22"/>
              </w:rPr>
              <w:t xml:space="preserve">policy </w:t>
            </w:r>
            <w:r w:rsidRPr="00D651A7">
              <w:rPr>
                <w:rFonts w:asciiTheme="minorHAnsi" w:hAnsiTheme="minorHAnsi" w:cstheme="minorHAnsi"/>
                <w:sz w:val="22"/>
                <w:szCs w:val="22"/>
              </w:rPr>
              <w:t>and guidance on driving at work, if driving on University business</w:t>
            </w:r>
          </w:p>
          <w:p w14:paraId="1B7D1585" w14:textId="77777777" w:rsidR="00C90BFF" w:rsidRPr="00D651A7" w:rsidRDefault="00C90BFF" w:rsidP="00C90BFF">
            <w:pPr>
              <w:rPr>
                <w:rFonts w:cstheme="minorHAnsi"/>
              </w:rPr>
            </w:pPr>
          </w:p>
        </w:tc>
        <w:tc>
          <w:tcPr>
            <w:tcW w:w="1132" w:type="dxa"/>
          </w:tcPr>
          <w:p w14:paraId="28AF4BC9" w14:textId="77777777" w:rsidR="00C90BFF" w:rsidRPr="00D651A7" w:rsidRDefault="00C90BFF" w:rsidP="00C90BFF">
            <w:pPr>
              <w:rPr>
                <w:rFonts w:cstheme="minorHAnsi"/>
              </w:rPr>
            </w:pPr>
          </w:p>
        </w:tc>
      </w:tr>
      <w:tr w:rsidR="00C90BFF" w:rsidRPr="00D651A7" w14:paraId="330F9192" w14:textId="77777777" w:rsidTr="00433223">
        <w:trPr>
          <w:trHeight w:val="581"/>
        </w:trPr>
        <w:tc>
          <w:tcPr>
            <w:tcW w:w="1668" w:type="dxa"/>
          </w:tcPr>
          <w:p w14:paraId="5DC65BD4" w14:textId="46D45ECA" w:rsidR="00C90BFF" w:rsidRPr="00D651A7" w:rsidRDefault="00C90BFF" w:rsidP="00C90BFF">
            <w:pPr>
              <w:rPr>
                <w:rFonts w:cstheme="minorHAnsi"/>
              </w:rPr>
            </w:pPr>
            <w:r w:rsidRPr="00D651A7">
              <w:rPr>
                <w:rFonts w:cstheme="minorHAnsi"/>
              </w:rPr>
              <w:t>Ill health</w:t>
            </w:r>
          </w:p>
        </w:tc>
        <w:tc>
          <w:tcPr>
            <w:tcW w:w="4465" w:type="dxa"/>
          </w:tcPr>
          <w:p w14:paraId="1DBDC5D6" w14:textId="02077EF8" w:rsidR="00C90BFF" w:rsidRPr="00D651A7" w:rsidRDefault="00C90BFF" w:rsidP="00C90BFF">
            <w:pPr>
              <w:rPr>
                <w:rFonts w:cstheme="minorHAnsi"/>
              </w:rPr>
            </w:pPr>
            <w:r w:rsidRPr="00D651A7">
              <w:rPr>
                <w:rFonts w:cstheme="minorHAnsi"/>
              </w:rPr>
              <w:t>personal health issues or disability</w:t>
            </w:r>
          </w:p>
        </w:tc>
        <w:tc>
          <w:tcPr>
            <w:tcW w:w="1652" w:type="dxa"/>
          </w:tcPr>
          <w:p w14:paraId="145B52D9" w14:textId="5D03B0FD" w:rsidR="00C90BFF" w:rsidRPr="00D651A7" w:rsidRDefault="00C90BFF" w:rsidP="00C90BFF">
            <w:pPr>
              <w:rPr>
                <w:rFonts w:cstheme="minorHAnsi"/>
              </w:rPr>
            </w:pPr>
            <w:r w:rsidRPr="00D651A7">
              <w:rPr>
                <w:rFonts w:cstheme="minorHAnsi"/>
              </w:rPr>
              <w:t xml:space="preserve">Staff / students </w:t>
            </w:r>
          </w:p>
        </w:tc>
        <w:tc>
          <w:tcPr>
            <w:tcW w:w="5400" w:type="dxa"/>
          </w:tcPr>
          <w:p w14:paraId="0AF26B8E" w14:textId="4661B9F0" w:rsidR="00C90BFF" w:rsidRDefault="00116D3E" w:rsidP="00C90BFF">
            <w:pPr>
              <w:pStyle w:val="ListParagraph"/>
              <w:numPr>
                <w:ilvl w:val="0"/>
                <w:numId w:val="2"/>
              </w:numPr>
              <w:ind w:left="179" w:hanging="179"/>
              <w:rPr>
                <w:rFonts w:asciiTheme="minorHAnsi" w:hAnsiTheme="minorHAnsi" w:cstheme="minorHAnsi"/>
                <w:sz w:val="22"/>
                <w:szCs w:val="22"/>
              </w:rPr>
            </w:pPr>
            <w:r>
              <w:rPr>
                <w:rFonts w:asciiTheme="minorHAnsi" w:hAnsiTheme="minorHAnsi" w:cstheme="minorHAnsi"/>
                <w:sz w:val="22"/>
                <w:szCs w:val="22"/>
              </w:rPr>
              <w:t>T</w:t>
            </w:r>
            <w:r w:rsidR="00C90BFF" w:rsidRPr="00D651A7">
              <w:rPr>
                <w:rFonts w:asciiTheme="minorHAnsi" w:hAnsiTheme="minorHAnsi" w:cstheme="minorHAnsi"/>
                <w:sz w:val="22"/>
                <w:szCs w:val="22"/>
              </w:rPr>
              <w:t>ake any relevant medication in-person</w:t>
            </w:r>
          </w:p>
          <w:p w14:paraId="1114D5DE" w14:textId="76D36F01" w:rsidR="00C90BFF" w:rsidRPr="00D651A7" w:rsidRDefault="00116D3E" w:rsidP="00C90BFF">
            <w:pPr>
              <w:pStyle w:val="ListParagraph"/>
              <w:numPr>
                <w:ilvl w:val="0"/>
                <w:numId w:val="2"/>
              </w:numPr>
              <w:ind w:left="179" w:hanging="179"/>
              <w:rPr>
                <w:rFonts w:asciiTheme="minorHAnsi" w:hAnsiTheme="minorHAnsi" w:cstheme="minorHAnsi"/>
                <w:sz w:val="22"/>
                <w:szCs w:val="22"/>
              </w:rPr>
            </w:pPr>
            <w:r>
              <w:rPr>
                <w:rFonts w:asciiTheme="minorHAnsi" w:hAnsiTheme="minorHAnsi" w:cstheme="minorHAnsi"/>
                <w:sz w:val="22"/>
                <w:szCs w:val="22"/>
              </w:rPr>
              <w:t>D</w:t>
            </w:r>
            <w:r w:rsidR="00C90BFF" w:rsidRPr="00D651A7">
              <w:rPr>
                <w:rFonts w:asciiTheme="minorHAnsi" w:hAnsiTheme="minorHAnsi" w:cstheme="minorHAnsi"/>
                <w:sz w:val="22"/>
                <w:szCs w:val="22"/>
              </w:rPr>
              <w:t>iscuss with line manager any potential implications, including adjustments that will need to be made, and to ensure these are implemented</w:t>
            </w:r>
          </w:p>
          <w:p w14:paraId="675D70B9" w14:textId="171291FB" w:rsidR="00C90BFF" w:rsidRPr="00D651A7" w:rsidRDefault="00116D3E" w:rsidP="00C90BFF">
            <w:pPr>
              <w:pStyle w:val="ListParagraph"/>
              <w:numPr>
                <w:ilvl w:val="0"/>
                <w:numId w:val="2"/>
              </w:numPr>
              <w:ind w:left="179" w:hanging="179"/>
              <w:rPr>
                <w:rFonts w:asciiTheme="minorHAnsi" w:hAnsiTheme="minorHAnsi" w:cstheme="minorHAnsi"/>
                <w:sz w:val="22"/>
                <w:szCs w:val="22"/>
              </w:rPr>
            </w:pPr>
            <w:r>
              <w:rPr>
                <w:rFonts w:asciiTheme="minorHAnsi" w:hAnsiTheme="minorHAnsi" w:cstheme="minorHAnsi"/>
                <w:sz w:val="22"/>
                <w:szCs w:val="22"/>
              </w:rPr>
              <w:t>D</w:t>
            </w:r>
            <w:r w:rsidR="00C90BFF" w:rsidRPr="00D651A7">
              <w:rPr>
                <w:rFonts w:asciiTheme="minorHAnsi" w:hAnsiTheme="minorHAnsi" w:cstheme="minorHAnsi"/>
                <w:sz w:val="22"/>
                <w:szCs w:val="22"/>
              </w:rPr>
              <w:t>iscuss any specific requirements in advance with organiser and their accommodation where relevant</w:t>
            </w:r>
          </w:p>
          <w:p w14:paraId="0E8619D7" w14:textId="7578335E" w:rsidR="00C90BFF" w:rsidRPr="00D651A7" w:rsidRDefault="00116D3E" w:rsidP="00C90BFF">
            <w:pPr>
              <w:pStyle w:val="ListParagraph"/>
              <w:numPr>
                <w:ilvl w:val="0"/>
                <w:numId w:val="2"/>
              </w:numPr>
              <w:ind w:left="174" w:hanging="141"/>
              <w:rPr>
                <w:rFonts w:asciiTheme="minorHAnsi" w:hAnsiTheme="minorHAnsi" w:cstheme="minorHAnsi"/>
                <w:sz w:val="22"/>
                <w:szCs w:val="22"/>
              </w:rPr>
            </w:pPr>
            <w:r>
              <w:rPr>
                <w:rFonts w:asciiTheme="minorHAnsi" w:hAnsiTheme="minorHAnsi" w:cstheme="minorHAnsi"/>
                <w:sz w:val="22"/>
                <w:szCs w:val="22"/>
              </w:rPr>
              <w:t>S</w:t>
            </w:r>
            <w:r w:rsidR="00C90BFF" w:rsidRPr="00D651A7">
              <w:rPr>
                <w:rFonts w:asciiTheme="minorHAnsi" w:hAnsiTheme="minorHAnsi" w:cstheme="minorHAnsi"/>
                <w:sz w:val="22"/>
                <w:szCs w:val="22"/>
              </w:rPr>
              <w:t xml:space="preserve">eek advice from University’s </w:t>
            </w:r>
            <w:r w:rsidR="00D651A7" w:rsidRPr="00D651A7">
              <w:rPr>
                <w:rFonts w:asciiTheme="minorHAnsi" w:hAnsiTheme="minorHAnsi" w:cstheme="minorHAnsi"/>
                <w:sz w:val="22"/>
                <w:szCs w:val="22"/>
              </w:rPr>
              <w:t>Occupational Health service</w:t>
            </w:r>
            <w:r w:rsidR="00C90BFF" w:rsidRPr="00D651A7">
              <w:rPr>
                <w:rFonts w:asciiTheme="minorHAnsi" w:hAnsiTheme="minorHAnsi" w:cstheme="minorHAnsi"/>
                <w:sz w:val="22"/>
                <w:szCs w:val="22"/>
              </w:rPr>
              <w:t xml:space="preserve"> in relation to pre-existing health problems where necessary</w:t>
            </w:r>
          </w:p>
        </w:tc>
        <w:tc>
          <w:tcPr>
            <w:tcW w:w="1132" w:type="dxa"/>
          </w:tcPr>
          <w:p w14:paraId="4999F9C3" w14:textId="77777777" w:rsidR="00C90BFF" w:rsidRPr="00D651A7" w:rsidRDefault="00C90BFF" w:rsidP="00C90BFF">
            <w:pPr>
              <w:rPr>
                <w:rFonts w:cstheme="minorHAnsi"/>
              </w:rPr>
            </w:pPr>
          </w:p>
        </w:tc>
      </w:tr>
      <w:tr w:rsidR="00C90BFF" w:rsidRPr="00D651A7" w14:paraId="34E84D2D" w14:textId="77777777" w:rsidTr="00433223">
        <w:trPr>
          <w:trHeight w:val="581"/>
        </w:trPr>
        <w:tc>
          <w:tcPr>
            <w:tcW w:w="1668" w:type="dxa"/>
          </w:tcPr>
          <w:p w14:paraId="1A06E260" w14:textId="77777777" w:rsidR="00C90BFF" w:rsidRPr="00D651A7" w:rsidRDefault="00C90BFF" w:rsidP="00C90BFF">
            <w:pPr>
              <w:rPr>
                <w:rFonts w:cstheme="minorHAnsi"/>
              </w:rPr>
            </w:pPr>
            <w:r w:rsidRPr="00D651A7">
              <w:rPr>
                <w:rFonts w:cstheme="minorHAnsi"/>
              </w:rPr>
              <w:t xml:space="preserve">Food Safety </w:t>
            </w:r>
          </w:p>
          <w:p w14:paraId="65FA0CD4" w14:textId="77777777" w:rsidR="00C90BFF" w:rsidRPr="00D651A7" w:rsidRDefault="00C90BFF" w:rsidP="00C90BFF">
            <w:pPr>
              <w:rPr>
                <w:rFonts w:cstheme="minorHAnsi"/>
              </w:rPr>
            </w:pPr>
          </w:p>
        </w:tc>
        <w:tc>
          <w:tcPr>
            <w:tcW w:w="4465" w:type="dxa"/>
          </w:tcPr>
          <w:p w14:paraId="44CB01E6" w14:textId="29A3D29C" w:rsidR="00C90BFF" w:rsidRPr="00D651A7" w:rsidRDefault="00C90BFF" w:rsidP="00C90BFF">
            <w:pPr>
              <w:rPr>
                <w:rFonts w:cstheme="minorHAnsi"/>
              </w:rPr>
            </w:pPr>
            <w:r w:rsidRPr="00D651A7">
              <w:rPr>
                <w:rFonts w:cstheme="minorHAnsi"/>
              </w:rPr>
              <w:t>food poisoning or an allergic reaction to food</w:t>
            </w:r>
          </w:p>
        </w:tc>
        <w:tc>
          <w:tcPr>
            <w:tcW w:w="1652" w:type="dxa"/>
          </w:tcPr>
          <w:p w14:paraId="3B14A913" w14:textId="243444F4" w:rsidR="00C90BFF" w:rsidRPr="00D651A7" w:rsidRDefault="00C90BFF" w:rsidP="00C90BFF">
            <w:pPr>
              <w:rPr>
                <w:rFonts w:cstheme="minorHAnsi"/>
              </w:rPr>
            </w:pPr>
            <w:r w:rsidRPr="00D651A7">
              <w:rPr>
                <w:rFonts w:cstheme="minorHAnsi"/>
              </w:rPr>
              <w:t>Staff / students</w:t>
            </w:r>
          </w:p>
        </w:tc>
        <w:tc>
          <w:tcPr>
            <w:tcW w:w="5400" w:type="dxa"/>
          </w:tcPr>
          <w:p w14:paraId="4DF31F6C" w14:textId="068C8BC3" w:rsidR="00C90BFF" w:rsidRPr="00D651A7" w:rsidRDefault="00C90BFF" w:rsidP="00C90BFF">
            <w:pPr>
              <w:pStyle w:val="ListParagraph"/>
              <w:numPr>
                <w:ilvl w:val="0"/>
                <w:numId w:val="1"/>
              </w:numPr>
              <w:ind w:left="174" w:hanging="174"/>
              <w:rPr>
                <w:rFonts w:asciiTheme="minorHAnsi" w:hAnsiTheme="minorHAnsi" w:cstheme="minorHAnsi"/>
                <w:sz w:val="22"/>
                <w:szCs w:val="22"/>
              </w:rPr>
            </w:pPr>
            <w:r w:rsidRPr="00D651A7">
              <w:rPr>
                <w:rFonts w:asciiTheme="minorHAnsi" w:hAnsiTheme="minorHAnsi" w:cstheme="minorHAnsi"/>
                <w:sz w:val="22"/>
                <w:szCs w:val="22"/>
              </w:rPr>
              <w:t xml:space="preserve">only use restaurants which have a Food Hygiene Rating Score of level 4 or above, where possible  </w:t>
            </w:r>
          </w:p>
          <w:p w14:paraId="22A7138C" w14:textId="64D8621D" w:rsidR="00C90BFF" w:rsidRPr="00D651A7" w:rsidRDefault="00C90BFF" w:rsidP="00C90BFF">
            <w:pPr>
              <w:pStyle w:val="ListParagraph"/>
              <w:numPr>
                <w:ilvl w:val="0"/>
                <w:numId w:val="1"/>
              </w:numPr>
              <w:ind w:left="174" w:hanging="174"/>
              <w:rPr>
                <w:rFonts w:asciiTheme="minorHAnsi" w:hAnsiTheme="minorHAnsi" w:cstheme="minorHAnsi"/>
                <w:sz w:val="22"/>
                <w:szCs w:val="22"/>
              </w:rPr>
            </w:pPr>
            <w:r w:rsidRPr="00D651A7">
              <w:rPr>
                <w:rFonts w:asciiTheme="minorHAnsi" w:hAnsiTheme="minorHAnsi" w:cstheme="minorHAnsi"/>
                <w:sz w:val="22"/>
                <w:szCs w:val="22"/>
              </w:rPr>
              <w:t>discuss any food allergy and specific requirements with the venue and accommodation in advance where possible, and to exercise vigilance during travel</w:t>
            </w:r>
          </w:p>
        </w:tc>
        <w:tc>
          <w:tcPr>
            <w:tcW w:w="1132" w:type="dxa"/>
          </w:tcPr>
          <w:p w14:paraId="7EA5ACEF" w14:textId="77777777" w:rsidR="00C90BFF" w:rsidRPr="00D651A7" w:rsidRDefault="00C90BFF" w:rsidP="00C90BFF">
            <w:pPr>
              <w:rPr>
                <w:rFonts w:cstheme="minorHAnsi"/>
              </w:rPr>
            </w:pPr>
          </w:p>
        </w:tc>
      </w:tr>
      <w:tr w:rsidR="00C90BFF" w:rsidRPr="00D651A7" w14:paraId="70CFF5EE" w14:textId="77777777" w:rsidTr="00433223">
        <w:trPr>
          <w:trHeight w:val="581"/>
        </w:trPr>
        <w:tc>
          <w:tcPr>
            <w:tcW w:w="1668" w:type="dxa"/>
          </w:tcPr>
          <w:p w14:paraId="28F47029" w14:textId="50C2F925" w:rsidR="00C90BFF" w:rsidRPr="00D651A7" w:rsidRDefault="00C90BFF" w:rsidP="00C90BFF">
            <w:pPr>
              <w:rPr>
                <w:rFonts w:cstheme="minorHAnsi"/>
              </w:rPr>
            </w:pPr>
            <w:r w:rsidRPr="00D651A7">
              <w:rPr>
                <w:rFonts w:cstheme="minorHAnsi"/>
              </w:rPr>
              <w:lastRenderedPageBreak/>
              <w:t>Fire Safety in accommodation</w:t>
            </w:r>
          </w:p>
        </w:tc>
        <w:tc>
          <w:tcPr>
            <w:tcW w:w="4465" w:type="dxa"/>
          </w:tcPr>
          <w:p w14:paraId="447F8DFD" w14:textId="631B2B19" w:rsidR="00C90BFF" w:rsidRPr="00D651A7" w:rsidRDefault="00C90BFF" w:rsidP="00C90BFF">
            <w:pPr>
              <w:rPr>
                <w:rFonts w:cstheme="minorHAnsi"/>
              </w:rPr>
            </w:pPr>
            <w:r w:rsidRPr="00D651A7">
              <w:rPr>
                <w:rFonts w:cstheme="minorHAnsi"/>
              </w:rPr>
              <w:t>Injury or death through smoke inhalation or burns</w:t>
            </w:r>
          </w:p>
        </w:tc>
        <w:tc>
          <w:tcPr>
            <w:tcW w:w="1652" w:type="dxa"/>
          </w:tcPr>
          <w:p w14:paraId="6C770C7B" w14:textId="5C5C5913" w:rsidR="00C90BFF" w:rsidRPr="00D651A7" w:rsidRDefault="00C90BFF" w:rsidP="00C90BFF">
            <w:pPr>
              <w:rPr>
                <w:rFonts w:cstheme="minorHAnsi"/>
              </w:rPr>
            </w:pPr>
            <w:r w:rsidRPr="00D651A7">
              <w:rPr>
                <w:rFonts w:cstheme="minorHAnsi"/>
              </w:rPr>
              <w:t>Staff / students</w:t>
            </w:r>
          </w:p>
        </w:tc>
        <w:tc>
          <w:tcPr>
            <w:tcW w:w="5400" w:type="dxa"/>
          </w:tcPr>
          <w:p w14:paraId="7DB3FDF9" w14:textId="62A0A609" w:rsidR="00C90BFF" w:rsidRPr="00D651A7" w:rsidRDefault="00C90BFF" w:rsidP="00C90BFF">
            <w:pPr>
              <w:pStyle w:val="ListParagraph"/>
              <w:numPr>
                <w:ilvl w:val="0"/>
                <w:numId w:val="1"/>
              </w:numPr>
              <w:ind w:left="179" w:hanging="179"/>
              <w:rPr>
                <w:rFonts w:asciiTheme="minorHAnsi" w:hAnsiTheme="minorHAnsi" w:cstheme="minorHAnsi"/>
                <w:sz w:val="22"/>
                <w:szCs w:val="22"/>
              </w:rPr>
            </w:pPr>
            <w:r w:rsidRPr="00D651A7">
              <w:rPr>
                <w:rFonts w:asciiTheme="minorHAnsi" w:hAnsiTheme="minorHAnsi" w:cstheme="minorHAnsi"/>
                <w:sz w:val="22"/>
                <w:szCs w:val="22"/>
              </w:rPr>
              <w:t>book accommodation via the University’s appointed travel booking, who undertake safety checks on the accommodation, including fire safety</w:t>
            </w:r>
          </w:p>
          <w:p w14:paraId="2E26C844" w14:textId="5C38DD28" w:rsidR="00C90BFF" w:rsidRPr="00D651A7" w:rsidRDefault="00C90BFF" w:rsidP="00C90BFF">
            <w:pPr>
              <w:pStyle w:val="ListParagraph"/>
              <w:numPr>
                <w:ilvl w:val="0"/>
                <w:numId w:val="1"/>
              </w:numPr>
              <w:ind w:left="179" w:hanging="179"/>
              <w:rPr>
                <w:rFonts w:asciiTheme="minorHAnsi" w:hAnsiTheme="minorHAnsi" w:cstheme="minorHAnsi"/>
                <w:sz w:val="22"/>
                <w:szCs w:val="22"/>
              </w:rPr>
            </w:pPr>
            <w:r w:rsidRPr="00D651A7">
              <w:rPr>
                <w:rFonts w:asciiTheme="minorHAnsi" w:hAnsiTheme="minorHAnsi" w:cstheme="minorHAnsi"/>
                <w:sz w:val="22"/>
                <w:szCs w:val="22"/>
              </w:rPr>
              <w:t>read any information regarding emergency procedures provided in the accommodation or other venues and familiarise themselves with the location of their nearest emergency exits upon arrival</w:t>
            </w:r>
          </w:p>
        </w:tc>
        <w:tc>
          <w:tcPr>
            <w:tcW w:w="1132" w:type="dxa"/>
          </w:tcPr>
          <w:p w14:paraId="20DD9CAA" w14:textId="77777777" w:rsidR="00C90BFF" w:rsidRPr="00D651A7" w:rsidRDefault="00C90BFF" w:rsidP="00C90BFF">
            <w:pPr>
              <w:rPr>
                <w:rFonts w:cstheme="minorHAnsi"/>
              </w:rPr>
            </w:pPr>
          </w:p>
        </w:tc>
      </w:tr>
    </w:tbl>
    <w:p w14:paraId="1CF8BF86" w14:textId="50F97F14" w:rsidR="001213A8" w:rsidRPr="00D651A7" w:rsidRDefault="001213A8" w:rsidP="00BE6EC1">
      <w:pPr>
        <w:rPr>
          <w:rFonts w:cstheme="minorHAnsi"/>
        </w:rPr>
      </w:pPr>
    </w:p>
    <w:p w14:paraId="0E8CF6F0" w14:textId="77777777" w:rsidR="00CA56FD" w:rsidRPr="00D651A7" w:rsidRDefault="00CA56FD" w:rsidP="00BE6EC1">
      <w:pPr>
        <w:rPr>
          <w:rFonts w:cstheme="minorHAnsi"/>
        </w:rPr>
      </w:pPr>
    </w:p>
    <w:tbl>
      <w:tblPr>
        <w:tblStyle w:val="TableGrid"/>
        <w:tblW w:w="14445" w:type="dxa"/>
        <w:tblInd w:w="-147" w:type="dxa"/>
        <w:tblLook w:val="04A0" w:firstRow="1" w:lastRow="0" w:firstColumn="1" w:lastColumn="0" w:noHBand="0" w:noVBand="1"/>
      </w:tblPr>
      <w:tblGrid>
        <w:gridCol w:w="7513"/>
        <w:gridCol w:w="3402"/>
        <w:gridCol w:w="1724"/>
        <w:gridCol w:w="1806"/>
      </w:tblGrid>
      <w:tr w:rsidR="00CA56FD" w:rsidRPr="00D651A7" w14:paraId="2FA7E98C" w14:textId="77777777" w:rsidTr="00FF3535">
        <w:trPr>
          <w:trHeight w:val="434"/>
        </w:trPr>
        <w:tc>
          <w:tcPr>
            <w:tcW w:w="7513" w:type="dxa"/>
            <w:shd w:val="clear" w:color="auto" w:fill="CECFCB"/>
            <w:vAlign w:val="center"/>
          </w:tcPr>
          <w:p w14:paraId="3E8C532B" w14:textId="77777777" w:rsidR="00CA56FD" w:rsidRPr="00D651A7" w:rsidRDefault="00CA56FD" w:rsidP="000E1DE0">
            <w:pPr>
              <w:rPr>
                <w:rFonts w:cstheme="minorHAnsi"/>
              </w:rPr>
            </w:pPr>
            <w:r w:rsidRPr="00D651A7">
              <w:rPr>
                <w:rFonts w:cstheme="minorHAnsi"/>
              </w:rPr>
              <w:t>Further Actions</w:t>
            </w:r>
          </w:p>
        </w:tc>
        <w:tc>
          <w:tcPr>
            <w:tcW w:w="3402" w:type="dxa"/>
            <w:shd w:val="clear" w:color="auto" w:fill="CECFCB"/>
            <w:vAlign w:val="center"/>
          </w:tcPr>
          <w:p w14:paraId="285F78FB" w14:textId="77777777" w:rsidR="00CA56FD" w:rsidRPr="00D651A7" w:rsidRDefault="00CA56FD" w:rsidP="000E1DE0">
            <w:pPr>
              <w:rPr>
                <w:rFonts w:cstheme="minorHAnsi"/>
              </w:rPr>
            </w:pPr>
            <w:r w:rsidRPr="00D651A7">
              <w:rPr>
                <w:rFonts w:cstheme="minorHAnsi"/>
              </w:rPr>
              <w:t>Responsible Person</w:t>
            </w:r>
          </w:p>
        </w:tc>
        <w:tc>
          <w:tcPr>
            <w:tcW w:w="1724" w:type="dxa"/>
            <w:shd w:val="clear" w:color="auto" w:fill="CECFCB"/>
            <w:vAlign w:val="center"/>
          </w:tcPr>
          <w:p w14:paraId="71B0FF49" w14:textId="77777777" w:rsidR="00CA56FD" w:rsidRPr="00D651A7" w:rsidRDefault="00CA56FD" w:rsidP="000E1DE0">
            <w:pPr>
              <w:jc w:val="center"/>
              <w:rPr>
                <w:rFonts w:cstheme="minorHAnsi"/>
              </w:rPr>
            </w:pPr>
            <w:r w:rsidRPr="00D651A7">
              <w:rPr>
                <w:rFonts w:cstheme="minorHAnsi"/>
              </w:rPr>
              <w:t>Due Date</w:t>
            </w:r>
          </w:p>
        </w:tc>
        <w:tc>
          <w:tcPr>
            <w:tcW w:w="1806" w:type="dxa"/>
            <w:shd w:val="clear" w:color="auto" w:fill="CECFCB"/>
            <w:vAlign w:val="center"/>
          </w:tcPr>
          <w:p w14:paraId="2E3E8603" w14:textId="77777777" w:rsidR="00CA56FD" w:rsidRPr="00D651A7" w:rsidRDefault="00CA56FD" w:rsidP="000E1DE0">
            <w:pPr>
              <w:jc w:val="center"/>
              <w:rPr>
                <w:rFonts w:cstheme="minorHAnsi"/>
              </w:rPr>
            </w:pPr>
            <w:r w:rsidRPr="00D651A7">
              <w:rPr>
                <w:rFonts w:cstheme="minorHAnsi"/>
              </w:rPr>
              <w:t>Close Out Date</w:t>
            </w:r>
          </w:p>
        </w:tc>
      </w:tr>
      <w:tr w:rsidR="00CA56FD" w:rsidRPr="00D651A7" w14:paraId="373D691F" w14:textId="77777777" w:rsidTr="00FF3535">
        <w:trPr>
          <w:trHeight w:val="407"/>
        </w:trPr>
        <w:tc>
          <w:tcPr>
            <w:tcW w:w="7513" w:type="dxa"/>
            <w:vAlign w:val="center"/>
          </w:tcPr>
          <w:p w14:paraId="57B76C23" w14:textId="77777777" w:rsidR="00CA56FD" w:rsidRPr="00D651A7" w:rsidRDefault="00CA56FD" w:rsidP="000E1DE0">
            <w:pPr>
              <w:rPr>
                <w:rFonts w:cstheme="minorHAnsi"/>
              </w:rPr>
            </w:pPr>
          </w:p>
        </w:tc>
        <w:tc>
          <w:tcPr>
            <w:tcW w:w="3402" w:type="dxa"/>
            <w:vAlign w:val="center"/>
          </w:tcPr>
          <w:p w14:paraId="32BC511C" w14:textId="77777777" w:rsidR="00CA56FD" w:rsidRPr="00D651A7" w:rsidRDefault="00CA56FD" w:rsidP="000E1DE0">
            <w:pPr>
              <w:rPr>
                <w:rFonts w:cstheme="minorHAnsi"/>
              </w:rPr>
            </w:pPr>
          </w:p>
        </w:tc>
        <w:tc>
          <w:tcPr>
            <w:tcW w:w="1724" w:type="dxa"/>
            <w:vAlign w:val="center"/>
          </w:tcPr>
          <w:p w14:paraId="7D806334" w14:textId="77777777" w:rsidR="00CA56FD" w:rsidRPr="00D651A7" w:rsidRDefault="00CA56FD" w:rsidP="000E1DE0">
            <w:pPr>
              <w:jc w:val="center"/>
              <w:rPr>
                <w:rFonts w:cstheme="minorHAnsi"/>
              </w:rPr>
            </w:pPr>
          </w:p>
        </w:tc>
        <w:tc>
          <w:tcPr>
            <w:tcW w:w="1806" w:type="dxa"/>
            <w:vAlign w:val="center"/>
          </w:tcPr>
          <w:p w14:paraId="416ABF65" w14:textId="77777777" w:rsidR="00CA56FD" w:rsidRPr="00D651A7" w:rsidRDefault="00CA56FD" w:rsidP="000E1DE0">
            <w:pPr>
              <w:jc w:val="center"/>
              <w:rPr>
                <w:rFonts w:cstheme="minorHAnsi"/>
              </w:rPr>
            </w:pPr>
          </w:p>
        </w:tc>
      </w:tr>
      <w:tr w:rsidR="00CA56FD" w:rsidRPr="00D651A7" w14:paraId="3CE6B9F0" w14:textId="77777777" w:rsidTr="00FF3535">
        <w:trPr>
          <w:trHeight w:val="434"/>
        </w:trPr>
        <w:tc>
          <w:tcPr>
            <w:tcW w:w="7513" w:type="dxa"/>
            <w:vAlign w:val="center"/>
          </w:tcPr>
          <w:p w14:paraId="49F6A586" w14:textId="77777777" w:rsidR="00CA56FD" w:rsidRPr="00D651A7" w:rsidRDefault="00CA56FD" w:rsidP="000E1DE0">
            <w:pPr>
              <w:rPr>
                <w:rFonts w:cstheme="minorHAnsi"/>
              </w:rPr>
            </w:pPr>
          </w:p>
        </w:tc>
        <w:tc>
          <w:tcPr>
            <w:tcW w:w="3402" w:type="dxa"/>
            <w:vAlign w:val="center"/>
          </w:tcPr>
          <w:p w14:paraId="1638E8AA" w14:textId="77777777" w:rsidR="00CA56FD" w:rsidRPr="00D651A7" w:rsidRDefault="00CA56FD" w:rsidP="000E1DE0">
            <w:pPr>
              <w:rPr>
                <w:rFonts w:cstheme="minorHAnsi"/>
              </w:rPr>
            </w:pPr>
          </w:p>
        </w:tc>
        <w:tc>
          <w:tcPr>
            <w:tcW w:w="1724" w:type="dxa"/>
            <w:vAlign w:val="center"/>
          </w:tcPr>
          <w:p w14:paraId="20427336" w14:textId="77777777" w:rsidR="00CA56FD" w:rsidRPr="00D651A7" w:rsidRDefault="00CA56FD" w:rsidP="000E1DE0">
            <w:pPr>
              <w:jc w:val="center"/>
              <w:rPr>
                <w:rFonts w:cstheme="minorHAnsi"/>
              </w:rPr>
            </w:pPr>
          </w:p>
        </w:tc>
        <w:tc>
          <w:tcPr>
            <w:tcW w:w="1806" w:type="dxa"/>
            <w:vAlign w:val="center"/>
          </w:tcPr>
          <w:p w14:paraId="304AB3F6" w14:textId="77777777" w:rsidR="00CA56FD" w:rsidRPr="00D651A7" w:rsidRDefault="00CA56FD" w:rsidP="000E1DE0">
            <w:pPr>
              <w:jc w:val="center"/>
              <w:rPr>
                <w:rFonts w:cstheme="minorHAnsi"/>
              </w:rPr>
            </w:pPr>
          </w:p>
        </w:tc>
      </w:tr>
    </w:tbl>
    <w:p w14:paraId="24D99309" w14:textId="77777777" w:rsidR="00D0209F" w:rsidRPr="00D651A7" w:rsidRDefault="00D0209F" w:rsidP="00D0209F">
      <w:pPr>
        <w:rPr>
          <w:rFonts w:cstheme="minorHAnsi"/>
        </w:rPr>
      </w:pPr>
    </w:p>
    <w:p w14:paraId="63BDD3B9" w14:textId="77777777" w:rsidR="0048631D" w:rsidRPr="00D651A7" w:rsidRDefault="0048631D" w:rsidP="00BE6EC1">
      <w:pPr>
        <w:rPr>
          <w:rFonts w:cstheme="minorHAnsi"/>
        </w:rPr>
      </w:pPr>
    </w:p>
    <w:sectPr w:rsidR="0048631D" w:rsidRPr="00D651A7" w:rsidSect="004A3A8F">
      <w:headerReference w:type="default" r:id="rId8"/>
      <w:pgSz w:w="16838" w:h="11906" w:orient="landscape"/>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7A39" w14:textId="77777777" w:rsidR="004A3A8F" w:rsidRDefault="004A3A8F" w:rsidP="00DB2906">
      <w:pPr>
        <w:spacing w:after="0" w:line="240" w:lineRule="auto"/>
      </w:pPr>
      <w:r>
        <w:separator/>
      </w:r>
    </w:p>
  </w:endnote>
  <w:endnote w:type="continuationSeparator" w:id="0">
    <w:p w14:paraId="7A8C3514" w14:textId="77777777" w:rsidR="004A3A8F" w:rsidRDefault="004A3A8F" w:rsidP="00DB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7CBD0" w14:textId="77777777" w:rsidR="004A3A8F" w:rsidRDefault="004A3A8F" w:rsidP="00DB2906">
      <w:pPr>
        <w:spacing w:after="0" w:line="240" w:lineRule="auto"/>
      </w:pPr>
      <w:r>
        <w:separator/>
      </w:r>
    </w:p>
  </w:footnote>
  <w:footnote w:type="continuationSeparator" w:id="0">
    <w:p w14:paraId="126E14B4" w14:textId="77777777" w:rsidR="004A3A8F" w:rsidRDefault="004A3A8F" w:rsidP="00DB2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73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6"/>
      <w:gridCol w:w="9347"/>
      <w:gridCol w:w="1276"/>
      <w:gridCol w:w="1275"/>
    </w:tblGrid>
    <w:tr w:rsidR="00CA56FD" w:rsidRPr="00DB2906" w14:paraId="71896238" w14:textId="77777777" w:rsidTr="000E1DE0">
      <w:trPr>
        <w:trHeight w:val="278"/>
        <w:jc w:val="center"/>
      </w:trPr>
      <w:tc>
        <w:tcPr>
          <w:tcW w:w="2836" w:type="dxa"/>
          <w:vMerge w:val="restart"/>
          <w:tcBorders>
            <w:top w:val="single" w:sz="6" w:space="0" w:color="000000"/>
            <w:left w:val="single" w:sz="6" w:space="0" w:color="000000"/>
            <w:bottom w:val="single" w:sz="6" w:space="0" w:color="000000"/>
            <w:right w:val="nil"/>
          </w:tcBorders>
          <w:shd w:val="clear" w:color="auto" w:fill="auto"/>
          <w:vAlign w:val="center"/>
          <w:hideMark/>
        </w:tcPr>
        <w:p w14:paraId="6E49424B" w14:textId="20F27B80" w:rsidR="00CA56FD" w:rsidRPr="00DB2906" w:rsidRDefault="005636A3" w:rsidP="00CA56FD">
          <w:pPr>
            <w:spacing w:after="0" w:line="240" w:lineRule="auto"/>
            <w:jc w:val="center"/>
            <w:textAlignment w:val="baseline"/>
            <w:rPr>
              <w:rFonts w:ascii="Segoe UI" w:eastAsia="Times New Roman" w:hAnsi="Segoe UI" w:cs="Segoe UI"/>
              <w:sz w:val="18"/>
              <w:szCs w:val="18"/>
              <w:lang w:eastAsia="en-GB"/>
            </w:rPr>
          </w:pPr>
          <w:r>
            <w:rPr>
              <w:noProof/>
            </w:rPr>
            <w:drawing>
              <wp:inline distT="0" distB="0" distL="0" distR="0" wp14:anchorId="11789420" wp14:editId="59D7530F">
                <wp:extent cx="1419225" cy="3894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40616" cy="395298"/>
                        </a:xfrm>
                        <a:prstGeom prst="rect">
                          <a:avLst/>
                        </a:prstGeom>
                      </pic:spPr>
                    </pic:pic>
                  </a:graphicData>
                </a:graphic>
              </wp:inline>
            </w:drawing>
          </w:r>
        </w:p>
      </w:tc>
      <w:tc>
        <w:tcPr>
          <w:tcW w:w="9347" w:type="dxa"/>
          <w:vMerge w:val="restart"/>
          <w:tcBorders>
            <w:top w:val="single" w:sz="6" w:space="0" w:color="000000"/>
            <w:left w:val="single" w:sz="6" w:space="0" w:color="000000"/>
            <w:bottom w:val="single" w:sz="6" w:space="0" w:color="000000"/>
            <w:right w:val="nil"/>
          </w:tcBorders>
          <w:shd w:val="clear" w:color="auto" w:fill="auto"/>
          <w:vAlign w:val="center"/>
          <w:hideMark/>
        </w:tcPr>
        <w:p w14:paraId="0B812578" w14:textId="77777777" w:rsidR="00CA56FD" w:rsidRPr="00DB2906" w:rsidRDefault="00CA56FD" w:rsidP="00CA56FD">
          <w:pPr>
            <w:spacing w:after="0" w:line="240" w:lineRule="auto"/>
            <w:jc w:val="center"/>
            <w:textAlignment w:val="baseline"/>
            <w:rPr>
              <w:rFonts w:eastAsia="Times New Roman" w:cstheme="minorHAnsi"/>
              <w:sz w:val="20"/>
              <w:szCs w:val="20"/>
              <w:lang w:eastAsia="en-GB"/>
            </w:rPr>
          </w:pPr>
          <w:r w:rsidRPr="00D55DFF">
            <w:rPr>
              <w:rFonts w:eastAsia="Times New Roman" w:cstheme="minorHAnsi"/>
              <w:b/>
              <w:bCs/>
              <w:lang w:eastAsia="en-GB"/>
            </w:rPr>
            <w:t>Risk Assessment</w:t>
          </w:r>
          <w:r w:rsidRPr="00DB2906">
            <w:rPr>
              <w:rFonts w:eastAsia="Times New Roman" w:cstheme="minorHAnsi"/>
              <w:lang w:eastAsia="en-GB"/>
            </w:rPr>
            <w:t> </w:t>
          </w:r>
        </w:p>
      </w:tc>
      <w:tc>
        <w:tcPr>
          <w:tcW w:w="1276" w:type="dxa"/>
          <w:tcBorders>
            <w:top w:val="single" w:sz="6" w:space="0" w:color="000000"/>
            <w:left w:val="single" w:sz="6" w:space="0" w:color="000000"/>
            <w:bottom w:val="single" w:sz="6" w:space="0" w:color="000000"/>
            <w:right w:val="nil"/>
          </w:tcBorders>
          <w:shd w:val="clear" w:color="auto" w:fill="auto"/>
          <w:vAlign w:val="center"/>
          <w:hideMark/>
        </w:tcPr>
        <w:p w14:paraId="7487278F" w14:textId="77777777" w:rsidR="00CA56FD" w:rsidRPr="00DB2906" w:rsidRDefault="00CA56FD" w:rsidP="00CA56FD">
          <w:pPr>
            <w:spacing w:after="0" w:line="240" w:lineRule="auto"/>
            <w:textAlignment w:val="baseline"/>
            <w:rPr>
              <w:rFonts w:eastAsia="Times New Roman" w:cstheme="minorHAnsi"/>
              <w:sz w:val="16"/>
              <w:szCs w:val="16"/>
              <w:lang w:eastAsia="en-GB"/>
            </w:rPr>
          </w:pPr>
          <w:r w:rsidRPr="00DB2906">
            <w:rPr>
              <w:rFonts w:eastAsia="Times New Roman" w:cstheme="minorHAnsi"/>
              <w:sz w:val="16"/>
              <w:szCs w:val="16"/>
              <w:lang w:eastAsia="en-GB"/>
            </w:rPr>
            <w:t>Document No.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059748" w14:textId="77777777" w:rsidR="00CA56FD" w:rsidRPr="00DB2906" w:rsidRDefault="00CA56FD" w:rsidP="00CA56FD">
          <w:pPr>
            <w:spacing w:after="0" w:line="240" w:lineRule="auto"/>
            <w:textAlignment w:val="baseline"/>
            <w:rPr>
              <w:rFonts w:eastAsia="Times New Roman" w:cstheme="minorHAnsi"/>
              <w:sz w:val="16"/>
              <w:szCs w:val="16"/>
              <w:lang w:eastAsia="en-GB"/>
            </w:rPr>
          </w:pPr>
          <w:r w:rsidRPr="00DB2906">
            <w:rPr>
              <w:rFonts w:eastAsia="Times New Roman" w:cstheme="minorHAnsi"/>
              <w:sz w:val="16"/>
              <w:szCs w:val="16"/>
              <w:lang w:eastAsia="en-GB"/>
            </w:rPr>
            <w:t>HS-SF-001 </w:t>
          </w:r>
        </w:p>
      </w:tc>
    </w:tr>
    <w:tr w:rsidR="00CA56FD" w:rsidRPr="00DB2906" w14:paraId="4F49B4B8" w14:textId="77777777" w:rsidTr="000E1DE0">
      <w:trPr>
        <w:trHeight w:val="278"/>
        <w:jc w:val="center"/>
      </w:trPr>
      <w:tc>
        <w:tcPr>
          <w:tcW w:w="2836" w:type="dxa"/>
          <w:vMerge/>
          <w:tcBorders>
            <w:top w:val="single" w:sz="6" w:space="0" w:color="000000"/>
            <w:left w:val="single" w:sz="6" w:space="0" w:color="000000"/>
            <w:bottom w:val="single" w:sz="6" w:space="0" w:color="000000"/>
            <w:right w:val="nil"/>
          </w:tcBorders>
          <w:shd w:val="clear" w:color="auto" w:fill="auto"/>
          <w:vAlign w:val="center"/>
          <w:hideMark/>
        </w:tcPr>
        <w:p w14:paraId="3E89FFF9" w14:textId="77777777" w:rsidR="00CA56FD" w:rsidRPr="00DB2906" w:rsidRDefault="00CA56FD" w:rsidP="00CA56FD">
          <w:pPr>
            <w:spacing w:after="0" w:line="240" w:lineRule="auto"/>
            <w:rPr>
              <w:rFonts w:ascii="Segoe UI" w:eastAsia="Times New Roman" w:hAnsi="Segoe UI" w:cs="Segoe UI"/>
              <w:sz w:val="18"/>
              <w:szCs w:val="18"/>
              <w:lang w:eastAsia="en-GB"/>
            </w:rPr>
          </w:pPr>
        </w:p>
      </w:tc>
      <w:tc>
        <w:tcPr>
          <w:tcW w:w="9347" w:type="dxa"/>
          <w:vMerge/>
          <w:tcBorders>
            <w:top w:val="single" w:sz="6" w:space="0" w:color="000000"/>
            <w:left w:val="single" w:sz="6" w:space="0" w:color="000000"/>
            <w:bottom w:val="single" w:sz="6" w:space="0" w:color="000000"/>
            <w:right w:val="nil"/>
          </w:tcBorders>
          <w:shd w:val="clear" w:color="auto" w:fill="auto"/>
          <w:vAlign w:val="center"/>
          <w:hideMark/>
        </w:tcPr>
        <w:p w14:paraId="4F2DBE03" w14:textId="77777777" w:rsidR="00CA56FD" w:rsidRPr="00DB2906" w:rsidRDefault="00CA56FD" w:rsidP="00CA56FD">
          <w:pPr>
            <w:spacing w:after="0" w:line="240" w:lineRule="auto"/>
            <w:rPr>
              <w:rFonts w:eastAsia="Times New Roman" w:cstheme="minorHAnsi"/>
              <w:sz w:val="20"/>
              <w:szCs w:val="20"/>
              <w:lang w:eastAsia="en-GB"/>
            </w:rPr>
          </w:pPr>
        </w:p>
      </w:tc>
      <w:tc>
        <w:tcPr>
          <w:tcW w:w="1276" w:type="dxa"/>
          <w:tcBorders>
            <w:top w:val="nil"/>
            <w:left w:val="single" w:sz="6" w:space="0" w:color="000000"/>
            <w:bottom w:val="single" w:sz="6" w:space="0" w:color="000000"/>
            <w:right w:val="nil"/>
          </w:tcBorders>
          <w:shd w:val="clear" w:color="auto" w:fill="auto"/>
          <w:vAlign w:val="center"/>
          <w:hideMark/>
        </w:tcPr>
        <w:p w14:paraId="28DF48AA" w14:textId="77777777" w:rsidR="00CA56FD" w:rsidRPr="00DB2906" w:rsidRDefault="00CA56FD" w:rsidP="00CA56FD">
          <w:pPr>
            <w:spacing w:after="0" w:line="240" w:lineRule="auto"/>
            <w:textAlignment w:val="baseline"/>
            <w:rPr>
              <w:rFonts w:eastAsia="Times New Roman" w:cstheme="minorHAnsi"/>
              <w:sz w:val="16"/>
              <w:szCs w:val="16"/>
              <w:lang w:eastAsia="en-GB"/>
            </w:rPr>
          </w:pPr>
          <w:r w:rsidRPr="00DB2906">
            <w:rPr>
              <w:rFonts w:eastAsia="Times New Roman" w:cstheme="minorHAnsi"/>
              <w:sz w:val="16"/>
              <w:szCs w:val="16"/>
              <w:lang w:eastAsia="en-GB"/>
            </w:rPr>
            <w:t>Date </w:t>
          </w:r>
        </w:p>
      </w:tc>
      <w:tc>
        <w:tcPr>
          <w:tcW w:w="1275" w:type="dxa"/>
          <w:tcBorders>
            <w:top w:val="nil"/>
            <w:left w:val="single" w:sz="6" w:space="0" w:color="000000"/>
            <w:bottom w:val="single" w:sz="6" w:space="0" w:color="000000"/>
            <w:right w:val="single" w:sz="6" w:space="0" w:color="000000"/>
          </w:tcBorders>
          <w:shd w:val="clear" w:color="auto" w:fill="auto"/>
          <w:vAlign w:val="center"/>
          <w:hideMark/>
        </w:tcPr>
        <w:p w14:paraId="18F377DA" w14:textId="77777777" w:rsidR="00CA56FD" w:rsidRPr="00DB2906" w:rsidRDefault="00CA56FD" w:rsidP="00CA56FD">
          <w:pPr>
            <w:spacing w:after="0" w:line="240" w:lineRule="auto"/>
            <w:textAlignment w:val="baseline"/>
            <w:rPr>
              <w:rFonts w:eastAsia="Times New Roman" w:cstheme="minorHAnsi"/>
              <w:sz w:val="16"/>
              <w:szCs w:val="16"/>
              <w:lang w:eastAsia="en-GB"/>
            </w:rPr>
          </w:pPr>
          <w:r w:rsidRPr="00D55DFF">
            <w:rPr>
              <w:rFonts w:eastAsia="Times New Roman" w:cstheme="minorHAnsi"/>
              <w:sz w:val="16"/>
              <w:szCs w:val="16"/>
              <w:lang w:eastAsia="en-GB"/>
            </w:rPr>
            <w:t>13.07.21</w:t>
          </w:r>
        </w:p>
      </w:tc>
    </w:tr>
    <w:tr w:rsidR="004217E9" w:rsidRPr="00DB2906" w14:paraId="0878C257" w14:textId="77777777" w:rsidTr="000E1DE0">
      <w:trPr>
        <w:trHeight w:val="278"/>
        <w:jc w:val="center"/>
      </w:trPr>
      <w:tc>
        <w:tcPr>
          <w:tcW w:w="2836" w:type="dxa"/>
          <w:vMerge/>
          <w:tcBorders>
            <w:top w:val="single" w:sz="6" w:space="0" w:color="000000"/>
            <w:left w:val="single" w:sz="6" w:space="0" w:color="000000"/>
            <w:bottom w:val="single" w:sz="6" w:space="0" w:color="000000"/>
            <w:right w:val="nil"/>
          </w:tcBorders>
          <w:shd w:val="clear" w:color="auto" w:fill="auto"/>
          <w:vAlign w:val="center"/>
          <w:hideMark/>
        </w:tcPr>
        <w:p w14:paraId="59A6DE78" w14:textId="77777777" w:rsidR="004217E9" w:rsidRPr="00DB2906" w:rsidRDefault="004217E9" w:rsidP="004217E9">
          <w:pPr>
            <w:spacing w:after="0" w:line="240" w:lineRule="auto"/>
            <w:rPr>
              <w:rFonts w:ascii="Segoe UI" w:eastAsia="Times New Roman" w:hAnsi="Segoe UI" w:cs="Segoe UI"/>
              <w:sz w:val="18"/>
              <w:szCs w:val="18"/>
              <w:lang w:eastAsia="en-GB"/>
            </w:rPr>
          </w:pPr>
        </w:p>
      </w:tc>
      <w:tc>
        <w:tcPr>
          <w:tcW w:w="9347" w:type="dxa"/>
          <w:vMerge/>
          <w:tcBorders>
            <w:top w:val="single" w:sz="6" w:space="0" w:color="000000"/>
            <w:left w:val="single" w:sz="6" w:space="0" w:color="000000"/>
            <w:bottom w:val="single" w:sz="6" w:space="0" w:color="000000"/>
            <w:right w:val="nil"/>
          </w:tcBorders>
          <w:shd w:val="clear" w:color="auto" w:fill="auto"/>
          <w:vAlign w:val="center"/>
          <w:hideMark/>
        </w:tcPr>
        <w:p w14:paraId="71B18373" w14:textId="77777777" w:rsidR="004217E9" w:rsidRPr="00DB2906" w:rsidRDefault="004217E9" w:rsidP="004217E9">
          <w:pPr>
            <w:spacing w:after="0" w:line="240" w:lineRule="auto"/>
            <w:rPr>
              <w:rFonts w:eastAsia="Times New Roman" w:cstheme="minorHAnsi"/>
              <w:sz w:val="20"/>
              <w:szCs w:val="20"/>
              <w:lang w:eastAsia="en-GB"/>
            </w:rPr>
          </w:pPr>
        </w:p>
      </w:tc>
      <w:tc>
        <w:tcPr>
          <w:tcW w:w="1276" w:type="dxa"/>
          <w:tcBorders>
            <w:top w:val="nil"/>
            <w:left w:val="single" w:sz="6" w:space="0" w:color="000000"/>
            <w:bottom w:val="single" w:sz="6" w:space="0" w:color="000000"/>
            <w:right w:val="nil"/>
          </w:tcBorders>
          <w:shd w:val="clear" w:color="auto" w:fill="auto"/>
          <w:vAlign w:val="center"/>
          <w:hideMark/>
        </w:tcPr>
        <w:p w14:paraId="420CB529" w14:textId="77777777" w:rsidR="004217E9" w:rsidRPr="00DB2906" w:rsidRDefault="004217E9" w:rsidP="004217E9">
          <w:pPr>
            <w:spacing w:after="0" w:line="240" w:lineRule="auto"/>
            <w:textAlignment w:val="baseline"/>
            <w:rPr>
              <w:rFonts w:eastAsia="Times New Roman" w:cstheme="minorHAnsi"/>
              <w:sz w:val="16"/>
              <w:szCs w:val="16"/>
              <w:lang w:eastAsia="en-GB"/>
            </w:rPr>
          </w:pPr>
          <w:r w:rsidRPr="00DB2906">
            <w:rPr>
              <w:rFonts w:eastAsia="Times New Roman" w:cstheme="minorHAnsi"/>
              <w:sz w:val="16"/>
              <w:szCs w:val="16"/>
              <w:lang w:eastAsia="en-GB"/>
            </w:rPr>
            <w:t>Pages </w:t>
          </w:r>
        </w:p>
      </w:tc>
      <w:tc>
        <w:tcPr>
          <w:tcW w:w="1275" w:type="dxa"/>
          <w:tcBorders>
            <w:top w:val="nil"/>
            <w:left w:val="single" w:sz="6" w:space="0" w:color="000000"/>
            <w:bottom w:val="single" w:sz="6" w:space="0" w:color="000000"/>
            <w:right w:val="single" w:sz="6" w:space="0" w:color="000000"/>
          </w:tcBorders>
          <w:shd w:val="clear" w:color="auto" w:fill="auto"/>
          <w:vAlign w:val="center"/>
          <w:hideMark/>
        </w:tcPr>
        <w:p w14:paraId="7C8EAC66" w14:textId="764BA0C0" w:rsidR="004217E9" w:rsidRPr="00DB2906" w:rsidRDefault="004217E9" w:rsidP="004217E9">
          <w:pPr>
            <w:spacing w:after="0" w:line="240" w:lineRule="auto"/>
            <w:textAlignment w:val="baseline"/>
            <w:rPr>
              <w:rFonts w:eastAsia="Times New Roman" w:cstheme="minorHAnsi"/>
              <w:sz w:val="16"/>
              <w:szCs w:val="16"/>
              <w:lang w:eastAsia="en-GB"/>
            </w:rPr>
          </w:pPr>
          <w:r w:rsidRPr="001E2A0B">
            <w:rPr>
              <w:rFonts w:eastAsia="Times New Roman" w:cstheme="minorHAnsi"/>
              <w:sz w:val="14"/>
              <w:szCs w:val="14"/>
              <w:lang w:eastAsia="en-GB"/>
            </w:rPr>
            <w:fldChar w:fldCharType="begin"/>
          </w:r>
          <w:r w:rsidRPr="001E2A0B">
            <w:rPr>
              <w:rFonts w:eastAsia="Times New Roman" w:cstheme="minorHAnsi"/>
              <w:sz w:val="14"/>
              <w:szCs w:val="14"/>
              <w:lang w:eastAsia="en-GB"/>
            </w:rPr>
            <w:instrText xml:space="preserve"> PAGE   \* MERGEFORMAT </w:instrText>
          </w:r>
          <w:r w:rsidRPr="001E2A0B">
            <w:rPr>
              <w:rFonts w:eastAsia="Times New Roman" w:cstheme="minorHAnsi"/>
              <w:sz w:val="14"/>
              <w:szCs w:val="14"/>
              <w:lang w:eastAsia="en-GB"/>
            </w:rPr>
            <w:fldChar w:fldCharType="separate"/>
          </w:r>
          <w:r w:rsidRPr="001E2A0B">
            <w:rPr>
              <w:rFonts w:eastAsia="Times New Roman" w:cstheme="minorHAnsi"/>
              <w:noProof/>
              <w:sz w:val="14"/>
              <w:szCs w:val="14"/>
              <w:lang w:eastAsia="en-GB"/>
            </w:rPr>
            <w:t>1</w:t>
          </w:r>
          <w:r w:rsidRPr="001E2A0B">
            <w:rPr>
              <w:rFonts w:eastAsia="Times New Roman" w:cstheme="minorHAnsi"/>
              <w:noProof/>
              <w:sz w:val="14"/>
              <w:szCs w:val="14"/>
              <w:lang w:eastAsia="en-GB"/>
            </w:rPr>
            <w:fldChar w:fldCharType="end"/>
          </w:r>
          <w:r w:rsidRPr="001E2A0B">
            <w:rPr>
              <w:rFonts w:eastAsia="Times New Roman" w:cstheme="minorHAnsi"/>
              <w:noProof/>
              <w:sz w:val="14"/>
              <w:szCs w:val="14"/>
              <w:lang w:eastAsia="en-GB"/>
            </w:rPr>
            <w:t xml:space="preserve"> of </w:t>
          </w:r>
          <w:r>
            <w:rPr>
              <w:rFonts w:eastAsia="Times New Roman" w:cstheme="minorHAnsi"/>
              <w:noProof/>
              <w:sz w:val="14"/>
              <w:szCs w:val="14"/>
              <w:lang w:eastAsia="en-GB"/>
            </w:rPr>
            <w:fldChar w:fldCharType="begin"/>
          </w:r>
          <w:r>
            <w:rPr>
              <w:rFonts w:eastAsia="Times New Roman" w:cstheme="minorHAnsi"/>
              <w:noProof/>
              <w:sz w:val="14"/>
              <w:szCs w:val="14"/>
              <w:lang w:eastAsia="en-GB"/>
            </w:rPr>
            <w:instrText xml:space="preserve"> NUMPAGES  \* Arabic  \* MERGEFORMAT </w:instrText>
          </w:r>
          <w:r>
            <w:rPr>
              <w:rFonts w:eastAsia="Times New Roman" w:cstheme="minorHAnsi"/>
              <w:noProof/>
              <w:sz w:val="14"/>
              <w:szCs w:val="14"/>
              <w:lang w:eastAsia="en-GB"/>
            </w:rPr>
            <w:fldChar w:fldCharType="separate"/>
          </w:r>
          <w:r>
            <w:rPr>
              <w:rFonts w:eastAsia="Times New Roman" w:cstheme="minorHAnsi"/>
              <w:noProof/>
              <w:sz w:val="14"/>
              <w:szCs w:val="14"/>
              <w:lang w:eastAsia="en-GB"/>
            </w:rPr>
            <w:t>5</w:t>
          </w:r>
          <w:r>
            <w:rPr>
              <w:rFonts w:eastAsia="Times New Roman" w:cstheme="minorHAnsi"/>
              <w:noProof/>
              <w:sz w:val="14"/>
              <w:szCs w:val="14"/>
              <w:lang w:eastAsia="en-GB"/>
            </w:rPr>
            <w:fldChar w:fldCharType="end"/>
          </w:r>
        </w:p>
      </w:tc>
    </w:tr>
    <w:tr w:rsidR="00CA56FD" w:rsidRPr="00DB2906" w14:paraId="334ED9C2" w14:textId="77777777" w:rsidTr="000E1DE0">
      <w:trPr>
        <w:trHeight w:val="381"/>
        <w:jc w:val="center"/>
      </w:trPr>
      <w:tc>
        <w:tcPr>
          <w:tcW w:w="2836" w:type="dxa"/>
          <w:vMerge/>
          <w:tcBorders>
            <w:top w:val="single" w:sz="6" w:space="0" w:color="000000"/>
            <w:left w:val="single" w:sz="6" w:space="0" w:color="000000"/>
            <w:bottom w:val="single" w:sz="6" w:space="0" w:color="000000"/>
            <w:right w:val="nil"/>
          </w:tcBorders>
          <w:shd w:val="clear" w:color="auto" w:fill="auto"/>
          <w:vAlign w:val="center"/>
          <w:hideMark/>
        </w:tcPr>
        <w:p w14:paraId="1BC42BB2" w14:textId="77777777" w:rsidR="00CA56FD" w:rsidRPr="00DB2906" w:rsidRDefault="00CA56FD" w:rsidP="00CA56FD">
          <w:pPr>
            <w:spacing w:after="0" w:line="240" w:lineRule="auto"/>
            <w:rPr>
              <w:rFonts w:ascii="Segoe UI" w:eastAsia="Times New Roman" w:hAnsi="Segoe UI" w:cs="Segoe UI"/>
              <w:sz w:val="18"/>
              <w:szCs w:val="18"/>
              <w:lang w:eastAsia="en-GB"/>
            </w:rPr>
          </w:pPr>
        </w:p>
      </w:tc>
      <w:tc>
        <w:tcPr>
          <w:tcW w:w="9347" w:type="dxa"/>
          <w:vMerge/>
          <w:tcBorders>
            <w:top w:val="single" w:sz="6" w:space="0" w:color="000000"/>
            <w:left w:val="single" w:sz="6" w:space="0" w:color="000000"/>
            <w:bottom w:val="single" w:sz="6" w:space="0" w:color="000000"/>
            <w:right w:val="nil"/>
          </w:tcBorders>
          <w:shd w:val="clear" w:color="auto" w:fill="auto"/>
          <w:vAlign w:val="center"/>
          <w:hideMark/>
        </w:tcPr>
        <w:p w14:paraId="4FCD05F5" w14:textId="77777777" w:rsidR="00CA56FD" w:rsidRPr="00DB2906" w:rsidRDefault="00CA56FD" w:rsidP="00CA56FD">
          <w:pPr>
            <w:spacing w:after="0" w:line="240" w:lineRule="auto"/>
            <w:rPr>
              <w:rFonts w:eastAsia="Times New Roman" w:cstheme="minorHAnsi"/>
              <w:sz w:val="20"/>
              <w:szCs w:val="20"/>
              <w:lang w:eastAsia="en-GB"/>
            </w:rPr>
          </w:pPr>
        </w:p>
      </w:tc>
      <w:tc>
        <w:tcPr>
          <w:tcW w:w="1276" w:type="dxa"/>
          <w:tcBorders>
            <w:top w:val="nil"/>
            <w:left w:val="single" w:sz="6" w:space="0" w:color="000000"/>
            <w:bottom w:val="single" w:sz="6" w:space="0" w:color="000000"/>
            <w:right w:val="nil"/>
          </w:tcBorders>
          <w:shd w:val="clear" w:color="auto" w:fill="auto"/>
          <w:vAlign w:val="center"/>
          <w:hideMark/>
        </w:tcPr>
        <w:p w14:paraId="076A6DFC" w14:textId="77777777" w:rsidR="00CA56FD" w:rsidRPr="00DB2906" w:rsidRDefault="00CA56FD" w:rsidP="00CA56FD">
          <w:pPr>
            <w:spacing w:after="0" w:line="240" w:lineRule="auto"/>
            <w:textAlignment w:val="baseline"/>
            <w:rPr>
              <w:rFonts w:eastAsia="Times New Roman" w:cstheme="minorHAnsi"/>
              <w:sz w:val="16"/>
              <w:szCs w:val="16"/>
              <w:lang w:eastAsia="en-GB"/>
            </w:rPr>
          </w:pPr>
          <w:r w:rsidRPr="00DB2906">
            <w:rPr>
              <w:rFonts w:eastAsia="Times New Roman" w:cstheme="minorHAnsi"/>
              <w:sz w:val="16"/>
              <w:szCs w:val="16"/>
              <w:lang w:eastAsia="en-GB"/>
            </w:rPr>
            <w:t>Revision </w:t>
          </w:r>
        </w:p>
      </w:tc>
      <w:tc>
        <w:tcPr>
          <w:tcW w:w="1275" w:type="dxa"/>
          <w:tcBorders>
            <w:top w:val="nil"/>
            <w:left w:val="single" w:sz="6" w:space="0" w:color="000000"/>
            <w:bottom w:val="single" w:sz="6" w:space="0" w:color="000000"/>
            <w:right w:val="single" w:sz="6" w:space="0" w:color="000000"/>
          </w:tcBorders>
          <w:shd w:val="clear" w:color="auto" w:fill="auto"/>
          <w:vAlign w:val="center"/>
          <w:hideMark/>
        </w:tcPr>
        <w:p w14:paraId="190A1831" w14:textId="77777777" w:rsidR="00CA56FD" w:rsidRPr="00DB2906" w:rsidRDefault="00CA56FD" w:rsidP="00CA56FD">
          <w:pPr>
            <w:spacing w:after="0" w:line="240" w:lineRule="auto"/>
            <w:textAlignment w:val="baseline"/>
            <w:rPr>
              <w:rFonts w:eastAsia="Times New Roman" w:cstheme="minorHAnsi"/>
              <w:sz w:val="16"/>
              <w:szCs w:val="16"/>
              <w:lang w:eastAsia="en-GB"/>
            </w:rPr>
          </w:pPr>
          <w:r w:rsidRPr="00D55DFF">
            <w:rPr>
              <w:rFonts w:eastAsia="Times New Roman" w:cstheme="minorHAnsi"/>
              <w:sz w:val="16"/>
              <w:szCs w:val="16"/>
              <w:lang w:eastAsia="en-GB"/>
            </w:rPr>
            <w:t>Rev 1</w:t>
          </w:r>
        </w:p>
      </w:tc>
    </w:tr>
  </w:tbl>
  <w:p w14:paraId="4752918E" w14:textId="6793D5CF" w:rsidR="00DB2906" w:rsidRDefault="00DB2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733F"/>
    <w:multiLevelType w:val="hybridMultilevel"/>
    <w:tmpl w:val="43600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AC7793"/>
    <w:multiLevelType w:val="hybridMultilevel"/>
    <w:tmpl w:val="3D009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6970659">
    <w:abstractNumId w:val="0"/>
  </w:num>
  <w:num w:numId="2" w16cid:durableId="1201474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906"/>
    <w:rsid w:val="00116D3E"/>
    <w:rsid w:val="001213A8"/>
    <w:rsid w:val="00192F7D"/>
    <w:rsid w:val="001E18F0"/>
    <w:rsid w:val="00212006"/>
    <w:rsid w:val="00212668"/>
    <w:rsid w:val="002D6C6E"/>
    <w:rsid w:val="004217E9"/>
    <w:rsid w:val="00433223"/>
    <w:rsid w:val="0048631D"/>
    <w:rsid w:val="004A3A8F"/>
    <w:rsid w:val="005636A3"/>
    <w:rsid w:val="00572EB3"/>
    <w:rsid w:val="00855232"/>
    <w:rsid w:val="00A64301"/>
    <w:rsid w:val="00B73AB2"/>
    <w:rsid w:val="00BE6EC1"/>
    <w:rsid w:val="00C90BFF"/>
    <w:rsid w:val="00CA56FD"/>
    <w:rsid w:val="00D0209F"/>
    <w:rsid w:val="00D651A7"/>
    <w:rsid w:val="00DB2906"/>
    <w:rsid w:val="00E4025D"/>
    <w:rsid w:val="00FF35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5CB77"/>
  <w15:chartTrackingRefBased/>
  <w15:docId w15:val="{7C7F78AB-C3E2-4522-9316-D410494F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906"/>
  </w:style>
  <w:style w:type="paragraph" w:styleId="Footer">
    <w:name w:val="footer"/>
    <w:basedOn w:val="Normal"/>
    <w:link w:val="FooterChar"/>
    <w:uiPriority w:val="99"/>
    <w:unhideWhenUsed/>
    <w:rsid w:val="00DB2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906"/>
  </w:style>
  <w:style w:type="table" w:styleId="TableGrid">
    <w:name w:val="Table Grid"/>
    <w:basedOn w:val="TableNormal"/>
    <w:uiPriority w:val="39"/>
    <w:rsid w:val="00DB2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B29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2906"/>
  </w:style>
  <w:style w:type="character" w:customStyle="1" w:styleId="eop">
    <w:name w:val="eop"/>
    <w:basedOn w:val="DefaultParagraphFont"/>
    <w:rsid w:val="00DB2906"/>
  </w:style>
  <w:style w:type="character" w:customStyle="1" w:styleId="scxw136647163">
    <w:name w:val="scxw136647163"/>
    <w:basedOn w:val="DefaultParagraphFont"/>
    <w:rsid w:val="00DB2906"/>
  </w:style>
  <w:style w:type="paragraph" w:styleId="ListParagraph">
    <w:name w:val="List Paragraph"/>
    <w:basedOn w:val="Normal"/>
    <w:uiPriority w:val="34"/>
    <w:qFormat/>
    <w:rsid w:val="00C90BFF"/>
    <w:pPr>
      <w:spacing w:after="0" w:line="240" w:lineRule="auto"/>
      <w:ind w:left="720"/>
      <w:contextualSpacing/>
    </w:pPr>
    <w:rPr>
      <w:rFonts w:ascii="Arial" w:eastAsia="Times New Roman" w:hAnsi="Arial" w:cs="Arial"/>
      <w:sz w:val="24"/>
      <w:szCs w:val="20"/>
    </w:rPr>
  </w:style>
  <w:style w:type="character" w:styleId="Hyperlink">
    <w:name w:val="Hyperlink"/>
    <w:basedOn w:val="DefaultParagraphFont"/>
    <w:rsid w:val="00C90B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6702">
      <w:bodyDiv w:val="1"/>
      <w:marLeft w:val="0"/>
      <w:marRight w:val="0"/>
      <w:marTop w:val="0"/>
      <w:marBottom w:val="0"/>
      <w:divBdr>
        <w:top w:val="none" w:sz="0" w:space="0" w:color="auto"/>
        <w:left w:val="none" w:sz="0" w:space="0" w:color="auto"/>
        <w:bottom w:val="none" w:sz="0" w:space="0" w:color="auto"/>
        <w:right w:val="none" w:sz="0" w:space="0" w:color="auto"/>
      </w:divBdr>
      <w:divsChild>
        <w:div w:id="528375106">
          <w:marLeft w:val="0"/>
          <w:marRight w:val="0"/>
          <w:marTop w:val="0"/>
          <w:marBottom w:val="0"/>
          <w:divBdr>
            <w:top w:val="none" w:sz="0" w:space="0" w:color="auto"/>
            <w:left w:val="none" w:sz="0" w:space="0" w:color="auto"/>
            <w:bottom w:val="none" w:sz="0" w:space="0" w:color="auto"/>
            <w:right w:val="none" w:sz="0" w:space="0" w:color="auto"/>
          </w:divBdr>
          <w:divsChild>
            <w:div w:id="444465793">
              <w:marLeft w:val="0"/>
              <w:marRight w:val="0"/>
              <w:marTop w:val="0"/>
              <w:marBottom w:val="0"/>
              <w:divBdr>
                <w:top w:val="none" w:sz="0" w:space="0" w:color="auto"/>
                <w:left w:val="none" w:sz="0" w:space="0" w:color="auto"/>
                <w:bottom w:val="none" w:sz="0" w:space="0" w:color="auto"/>
                <w:right w:val="none" w:sz="0" w:space="0" w:color="auto"/>
              </w:divBdr>
            </w:div>
          </w:divsChild>
        </w:div>
        <w:div w:id="531186184">
          <w:marLeft w:val="0"/>
          <w:marRight w:val="0"/>
          <w:marTop w:val="0"/>
          <w:marBottom w:val="0"/>
          <w:divBdr>
            <w:top w:val="none" w:sz="0" w:space="0" w:color="auto"/>
            <w:left w:val="none" w:sz="0" w:space="0" w:color="auto"/>
            <w:bottom w:val="none" w:sz="0" w:space="0" w:color="auto"/>
            <w:right w:val="none" w:sz="0" w:space="0" w:color="auto"/>
          </w:divBdr>
          <w:divsChild>
            <w:div w:id="1285040468">
              <w:marLeft w:val="0"/>
              <w:marRight w:val="0"/>
              <w:marTop w:val="0"/>
              <w:marBottom w:val="0"/>
              <w:divBdr>
                <w:top w:val="none" w:sz="0" w:space="0" w:color="auto"/>
                <w:left w:val="none" w:sz="0" w:space="0" w:color="auto"/>
                <w:bottom w:val="none" w:sz="0" w:space="0" w:color="auto"/>
                <w:right w:val="none" w:sz="0" w:space="0" w:color="auto"/>
              </w:divBdr>
            </w:div>
          </w:divsChild>
        </w:div>
        <w:div w:id="2124230804">
          <w:marLeft w:val="0"/>
          <w:marRight w:val="0"/>
          <w:marTop w:val="0"/>
          <w:marBottom w:val="0"/>
          <w:divBdr>
            <w:top w:val="none" w:sz="0" w:space="0" w:color="auto"/>
            <w:left w:val="none" w:sz="0" w:space="0" w:color="auto"/>
            <w:bottom w:val="none" w:sz="0" w:space="0" w:color="auto"/>
            <w:right w:val="none" w:sz="0" w:space="0" w:color="auto"/>
          </w:divBdr>
          <w:divsChild>
            <w:div w:id="1046028634">
              <w:marLeft w:val="0"/>
              <w:marRight w:val="0"/>
              <w:marTop w:val="0"/>
              <w:marBottom w:val="0"/>
              <w:divBdr>
                <w:top w:val="none" w:sz="0" w:space="0" w:color="auto"/>
                <w:left w:val="none" w:sz="0" w:space="0" w:color="auto"/>
                <w:bottom w:val="none" w:sz="0" w:space="0" w:color="auto"/>
                <w:right w:val="none" w:sz="0" w:space="0" w:color="auto"/>
              </w:divBdr>
            </w:div>
          </w:divsChild>
        </w:div>
        <w:div w:id="670761857">
          <w:marLeft w:val="0"/>
          <w:marRight w:val="0"/>
          <w:marTop w:val="0"/>
          <w:marBottom w:val="0"/>
          <w:divBdr>
            <w:top w:val="none" w:sz="0" w:space="0" w:color="auto"/>
            <w:left w:val="none" w:sz="0" w:space="0" w:color="auto"/>
            <w:bottom w:val="none" w:sz="0" w:space="0" w:color="auto"/>
            <w:right w:val="none" w:sz="0" w:space="0" w:color="auto"/>
          </w:divBdr>
          <w:divsChild>
            <w:div w:id="1172528085">
              <w:marLeft w:val="0"/>
              <w:marRight w:val="0"/>
              <w:marTop w:val="0"/>
              <w:marBottom w:val="0"/>
              <w:divBdr>
                <w:top w:val="none" w:sz="0" w:space="0" w:color="auto"/>
                <w:left w:val="none" w:sz="0" w:space="0" w:color="auto"/>
                <w:bottom w:val="none" w:sz="0" w:space="0" w:color="auto"/>
                <w:right w:val="none" w:sz="0" w:space="0" w:color="auto"/>
              </w:divBdr>
            </w:div>
          </w:divsChild>
        </w:div>
        <w:div w:id="59787525">
          <w:marLeft w:val="0"/>
          <w:marRight w:val="0"/>
          <w:marTop w:val="0"/>
          <w:marBottom w:val="0"/>
          <w:divBdr>
            <w:top w:val="none" w:sz="0" w:space="0" w:color="auto"/>
            <w:left w:val="none" w:sz="0" w:space="0" w:color="auto"/>
            <w:bottom w:val="none" w:sz="0" w:space="0" w:color="auto"/>
            <w:right w:val="none" w:sz="0" w:space="0" w:color="auto"/>
          </w:divBdr>
          <w:divsChild>
            <w:div w:id="1722435799">
              <w:marLeft w:val="0"/>
              <w:marRight w:val="0"/>
              <w:marTop w:val="0"/>
              <w:marBottom w:val="0"/>
              <w:divBdr>
                <w:top w:val="none" w:sz="0" w:space="0" w:color="auto"/>
                <w:left w:val="none" w:sz="0" w:space="0" w:color="auto"/>
                <w:bottom w:val="none" w:sz="0" w:space="0" w:color="auto"/>
                <w:right w:val="none" w:sz="0" w:space="0" w:color="auto"/>
              </w:divBdr>
            </w:div>
          </w:divsChild>
        </w:div>
        <w:div w:id="2104912367">
          <w:marLeft w:val="0"/>
          <w:marRight w:val="0"/>
          <w:marTop w:val="0"/>
          <w:marBottom w:val="0"/>
          <w:divBdr>
            <w:top w:val="none" w:sz="0" w:space="0" w:color="auto"/>
            <w:left w:val="none" w:sz="0" w:space="0" w:color="auto"/>
            <w:bottom w:val="none" w:sz="0" w:space="0" w:color="auto"/>
            <w:right w:val="none" w:sz="0" w:space="0" w:color="auto"/>
          </w:divBdr>
          <w:divsChild>
            <w:div w:id="1866670923">
              <w:marLeft w:val="0"/>
              <w:marRight w:val="0"/>
              <w:marTop w:val="0"/>
              <w:marBottom w:val="0"/>
              <w:divBdr>
                <w:top w:val="none" w:sz="0" w:space="0" w:color="auto"/>
                <w:left w:val="none" w:sz="0" w:space="0" w:color="auto"/>
                <w:bottom w:val="none" w:sz="0" w:space="0" w:color="auto"/>
                <w:right w:val="none" w:sz="0" w:space="0" w:color="auto"/>
              </w:divBdr>
            </w:div>
          </w:divsChild>
        </w:div>
        <w:div w:id="228813580">
          <w:marLeft w:val="0"/>
          <w:marRight w:val="0"/>
          <w:marTop w:val="0"/>
          <w:marBottom w:val="0"/>
          <w:divBdr>
            <w:top w:val="none" w:sz="0" w:space="0" w:color="auto"/>
            <w:left w:val="none" w:sz="0" w:space="0" w:color="auto"/>
            <w:bottom w:val="none" w:sz="0" w:space="0" w:color="auto"/>
            <w:right w:val="none" w:sz="0" w:space="0" w:color="auto"/>
          </w:divBdr>
          <w:divsChild>
            <w:div w:id="625624456">
              <w:marLeft w:val="0"/>
              <w:marRight w:val="0"/>
              <w:marTop w:val="0"/>
              <w:marBottom w:val="0"/>
              <w:divBdr>
                <w:top w:val="none" w:sz="0" w:space="0" w:color="auto"/>
                <w:left w:val="none" w:sz="0" w:space="0" w:color="auto"/>
                <w:bottom w:val="none" w:sz="0" w:space="0" w:color="auto"/>
                <w:right w:val="none" w:sz="0" w:space="0" w:color="auto"/>
              </w:divBdr>
            </w:div>
          </w:divsChild>
        </w:div>
        <w:div w:id="878976541">
          <w:marLeft w:val="0"/>
          <w:marRight w:val="0"/>
          <w:marTop w:val="0"/>
          <w:marBottom w:val="0"/>
          <w:divBdr>
            <w:top w:val="none" w:sz="0" w:space="0" w:color="auto"/>
            <w:left w:val="none" w:sz="0" w:space="0" w:color="auto"/>
            <w:bottom w:val="none" w:sz="0" w:space="0" w:color="auto"/>
            <w:right w:val="none" w:sz="0" w:space="0" w:color="auto"/>
          </w:divBdr>
          <w:divsChild>
            <w:div w:id="1237469494">
              <w:marLeft w:val="0"/>
              <w:marRight w:val="0"/>
              <w:marTop w:val="0"/>
              <w:marBottom w:val="0"/>
              <w:divBdr>
                <w:top w:val="none" w:sz="0" w:space="0" w:color="auto"/>
                <w:left w:val="none" w:sz="0" w:space="0" w:color="auto"/>
                <w:bottom w:val="none" w:sz="0" w:space="0" w:color="auto"/>
                <w:right w:val="none" w:sz="0" w:space="0" w:color="auto"/>
              </w:divBdr>
            </w:div>
          </w:divsChild>
        </w:div>
        <w:div w:id="6101547">
          <w:marLeft w:val="0"/>
          <w:marRight w:val="0"/>
          <w:marTop w:val="0"/>
          <w:marBottom w:val="0"/>
          <w:divBdr>
            <w:top w:val="none" w:sz="0" w:space="0" w:color="auto"/>
            <w:left w:val="none" w:sz="0" w:space="0" w:color="auto"/>
            <w:bottom w:val="none" w:sz="0" w:space="0" w:color="auto"/>
            <w:right w:val="none" w:sz="0" w:space="0" w:color="auto"/>
          </w:divBdr>
          <w:divsChild>
            <w:div w:id="1364747625">
              <w:marLeft w:val="0"/>
              <w:marRight w:val="0"/>
              <w:marTop w:val="0"/>
              <w:marBottom w:val="0"/>
              <w:divBdr>
                <w:top w:val="none" w:sz="0" w:space="0" w:color="auto"/>
                <w:left w:val="none" w:sz="0" w:space="0" w:color="auto"/>
                <w:bottom w:val="none" w:sz="0" w:space="0" w:color="auto"/>
                <w:right w:val="none" w:sz="0" w:space="0" w:color="auto"/>
              </w:divBdr>
            </w:div>
          </w:divsChild>
        </w:div>
        <w:div w:id="1893343561">
          <w:marLeft w:val="0"/>
          <w:marRight w:val="0"/>
          <w:marTop w:val="0"/>
          <w:marBottom w:val="0"/>
          <w:divBdr>
            <w:top w:val="none" w:sz="0" w:space="0" w:color="auto"/>
            <w:left w:val="none" w:sz="0" w:space="0" w:color="auto"/>
            <w:bottom w:val="none" w:sz="0" w:space="0" w:color="auto"/>
            <w:right w:val="none" w:sz="0" w:space="0" w:color="auto"/>
          </w:divBdr>
          <w:divsChild>
            <w:div w:id="191195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7385">
      <w:bodyDiv w:val="1"/>
      <w:marLeft w:val="0"/>
      <w:marRight w:val="0"/>
      <w:marTop w:val="0"/>
      <w:marBottom w:val="0"/>
      <w:divBdr>
        <w:top w:val="none" w:sz="0" w:space="0" w:color="auto"/>
        <w:left w:val="none" w:sz="0" w:space="0" w:color="auto"/>
        <w:bottom w:val="none" w:sz="0" w:space="0" w:color="auto"/>
        <w:right w:val="none" w:sz="0" w:space="0" w:color="auto"/>
      </w:divBdr>
      <w:divsChild>
        <w:div w:id="1174757576">
          <w:marLeft w:val="0"/>
          <w:marRight w:val="0"/>
          <w:marTop w:val="0"/>
          <w:marBottom w:val="0"/>
          <w:divBdr>
            <w:top w:val="none" w:sz="0" w:space="0" w:color="auto"/>
            <w:left w:val="none" w:sz="0" w:space="0" w:color="auto"/>
            <w:bottom w:val="none" w:sz="0" w:space="0" w:color="auto"/>
            <w:right w:val="none" w:sz="0" w:space="0" w:color="auto"/>
          </w:divBdr>
          <w:divsChild>
            <w:div w:id="656424102">
              <w:marLeft w:val="0"/>
              <w:marRight w:val="0"/>
              <w:marTop w:val="0"/>
              <w:marBottom w:val="0"/>
              <w:divBdr>
                <w:top w:val="none" w:sz="0" w:space="0" w:color="auto"/>
                <w:left w:val="none" w:sz="0" w:space="0" w:color="auto"/>
                <w:bottom w:val="none" w:sz="0" w:space="0" w:color="auto"/>
                <w:right w:val="none" w:sz="0" w:space="0" w:color="auto"/>
              </w:divBdr>
            </w:div>
          </w:divsChild>
        </w:div>
        <w:div w:id="696464328">
          <w:marLeft w:val="0"/>
          <w:marRight w:val="0"/>
          <w:marTop w:val="0"/>
          <w:marBottom w:val="0"/>
          <w:divBdr>
            <w:top w:val="none" w:sz="0" w:space="0" w:color="auto"/>
            <w:left w:val="none" w:sz="0" w:space="0" w:color="auto"/>
            <w:bottom w:val="none" w:sz="0" w:space="0" w:color="auto"/>
            <w:right w:val="none" w:sz="0" w:space="0" w:color="auto"/>
          </w:divBdr>
          <w:divsChild>
            <w:div w:id="165289073">
              <w:marLeft w:val="0"/>
              <w:marRight w:val="0"/>
              <w:marTop w:val="0"/>
              <w:marBottom w:val="0"/>
              <w:divBdr>
                <w:top w:val="none" w:sz="0" w:space="0" w:color="auto"/>
                <w:left w:val="none" w:sz="0" w:space="0" w:color="auto"/>
                <w:bottom w:val="none" w:sz="0" w:space="0" w:color="auto"/>
                <w:right w:val="none" w:sz="0" w:space="0" w:color="auto"/>
              </w:divBdr>
            </w:div>
          </w:divsChild>
        </w:div>
        <w:div w:id="1438718429">
          <w:marLeft w:val="0"/>
          <w:marRight w:val="0"/>
          <w:marTop w:val="0"/>
          <w:marBottom w:val="0"/>
          <w:divBdr>
            <w:top w:val="none" w:sz="0" w:space="0" w:color="auto"/>
            <w:left w:val="none" w:sz="0" w:space="0" w:color="auto"/>
            <w:bottom w:val="none" w:sz="0" w:space="0" w:color="auto"/>
            <w:right w:val="none" w:sz="0" w:space="0" w:color="auto"/>
          </w:divBdr>
          <w:divsChild>
            <w:div w:id="402727710">
              <w:marLeft w:val="0"/>
              <w:marRight w:val="0"/>
              <w:marTop w:val="0"/>
              <w:marBottom w:val="0"/>
              <w:divBdr>
                <w:top w:val="none" w:sz="0" w:space="0" w:color="auto"/>
                <w:left w:val="none" w:sz="0" w:space="0" w:color="auto"/>
                <w:bottom w:val="none" w:sz="0" w:space="0" w:color="auto"/>
                <w:right w:val="none" w:sz="0" w:space="0" w:color="auto"/>
              </w:divBdr>
            </w:div>
          </w:divsChild>
        </w:div>
        <w:div w:id="1969042493">
          <w:marLeft w:val="0"/>
          <w:marRight w:val="0"/>
          <w:marTop w:val="0"/>
          <w:marBottom w:val="0"/>
          <w:divBdr>
            <w:top w:val="none" w:sz="0" w:space="0" w:color="auto"/>
            <w:left w:val="none" w:sz="0" w:space="0" w:color="auto"/>
            <w:bottom w:val="none" w:sz="0" w:space="0" w:color="auto"/>
            <w:right w:val="none" w:sz="0" w:space="0" w:color="auto"/>
          </w:divBdr>
          <w:divsChild>
            <w:div w:id="1412461179">
              <w:marLeft w:val="0"/>
              <w:marRight w:val="0"/>
              <w:marTop w:val="0"/>
              <w:marBottom w:val="0"/>
              <w:divBdr>
                <w:top w:val="none" w:sz="0" w:space="0" w:color="auto"/>
                <w:left w:val="none" w:sz="0" w:space="0" w:color="auto"/>
                <w:bottom w:val="none" w:sz="0" w:space="0" w:color="auto"/>
                <w:right w:val="none" w:sz="0" w:space="0" w:color="auto"/>
              </w:divBdr>
            </w:div>
          </w:divsChild>
        </w:div>
        <w:div w:id="1468931447">
          <w:marLeft w:val="0"/>
          <w:marRight w:val="0"/>
          <w:marTop w:val="0"/>
          <w:marBottom w:val="0"/>
          <w:divBdr>
            <w:top w:val="none" w:sz="0" w:space="0" w:color="auto"/>
            <w:left w:val="none" w:sz="0" w:space="0" w:color="auto"/>
            <w:bottom w:val="none" w:sz="0" w:space="0" w:color="auto"/>
            <w:right w:val="none" w:sz="0" w:space="0" w:color="auto"/>
          </w:divBdr>
          <w:divsChild>
            <w:div w:id="787238920">
              <w:marLeft w:val="0"/>
              <w:marRight w:val="0"/>
              <w:marTop w:val="0"/>
              <w:marBottom w:val="0"/>
              <w:divBdr>
                <w:top w:val="none" w:sz="0" w:space="0" w:color="auto"/>
                <w:left w:val="none" w:sz="0" w:space="0" w:color="auto"/>
                <w:bottom w:val="none" w:sz="0" w:space="0" w:color="auto"/>
                <w:right w:val="none" w:sz="0" w:space="0" w:color="auto"/>
              </w:divBdr>
            </w:div>
          </w:divsChild>
        </w:div>
        <w:div w:id="1908419975">
          <w:marLeft w:val="0"/>
          <w:marRight w:val="0"/>
          <w:marTop w:val="0"/>
          <w:marBottom w:val="0"/>
          <w:divBdr>
            <w:top w:val="none" w:sz="0" w:space="0" w:color="auto"/>
            <w:left w:val="none" w:sz="0" w:space="0" w:color="auto"/>
            <w:bottom w:val="none" w:sz="0" w:space="0" w:color="auto"/>
            <w:right w:val="none" w:sz="0" w:space="0" w:color="auto"/>
          </w:divBdr>
          <w:divsChild>
            <w:div w:id="2090810155">
              <w:marLeft w:val="0"/>
              <w:marRight w:val="0"/>
              <w:marTop w:val="0"/>
              <w:marBottom w:val="0"/>
              <w:divBdr>
                <w:top w:val="none" w:sz="0" w:space="0" w:color="auto"/>
                <w:left w:val="none" w:sz="0" w:space="0" w:color="auto"/>
                <w:bottom w:val="none" w:sz="0" w:space="0" w:color="auto"/>
                <w:right w:val="none" w:sz="0" w:space="0" w:color="auto"/>
              </w:divBdr>
            </w:div>
          </w:divsChild>
        </w:div>
        <w:div w:id="960183759">
          <w:marLeft w:val="0"/>
          <w:marRight w:val="0"/>
          <w:marTop w:val="0"/>
          <w:marBottom w:val="0"/>
          <w:divBdr>
            <w:top w:val="none" w:sz="0" w:space="0" w:color="auto"/>
            <w:left w:val="none" w:sz="0" w:space="0" w:color="auto"/>
            <w:bottom w:val="none" w:sz="0" w:space="0" w:color="auto"/>
            <w:right w:val="none" w:sz="0" w:space="0" w:color="auto"/>
          </w:divBdr>
          <w:divsChild>
            <w:div w:id="966282277">
              <w:marLeft w:val="0"/>
              <w:marRight w:val="0"/>
              <w:marTop w:val="0"/>
              <w:marBottom w:val="0"/>
              <w:divBdr>
                <w:top w:val="none" w:sz="0" w:space="0" w:color="auto"/>
                <w:left w:val="none" w:sz="0" w:space="0" w:color="auto"/>
                <w:bottom w:val="none" w:sz="0" w:space="0" w:color="auto"/>
                <w:right w:val="none" w:sz="0" w:space="0" w:color="auto"/>
              </w:divBdr>
            </w:div>
          </w:divsChild>
        </w:div>
        <w:div w:id="994338843">
          <w:marLeft w:val="0"/>
          <w:marRight w:val="0"/>
          <w:marTop w:val="0"/>
          <w:marBottom w:val="0"/>
          <w:divBdr>
            <w:top w:val="none" w:sz="0" w:space="0" w:color="auto"/>
            <w:left w:val="none" w:sz="0" w:space="0" w:color="auto"/>
            <w:bottom w:val="none" w:sz="0" w:space="0" w:color="auto"/>
            <w:right w:val="none" w:sz="0" w:space="0" w:color="auto"/>
          </w:divBdr>
          <w:divsChild>
            <w:div w:id="1031540959">
              <w:marLeft w:val="0"/>
              <w:marRight w:val="0"/>
              <w:marTop w:val="0"/>
              <w:marBottom w:val="0"/>
              <w:divBdr>
                <w:top w:val="none" w:sz="0" w:space="0" w:color="auto"/>
                <w:left w:val="none" w:sz="0" w:space="0" w:color="auto"/>
                <w:bottom w:val="none" w:sz="0" w:space="0" w:color="auto"/>
                <w:right w:val="none" w:sz="0" w:space="0" w:color="auto"/>
              </w:divBdr>
            </w:div>
          </w:divsChild>
        </w:div>
        <w:div w:id="1321813092">
          <w:marLeft w:val="0"/>
          <w:marRight w:val="0"/>
          <w:marTop w:val="0"/>
          <w:marBottom w:val="0"/>
          <w:divBdr>
            <w:top w:val="none" w:sz="0" w:space="0" w:color="auto"/>
            <w:left w:val="none" w:sz="0" w:space="0" w:color="auto"/>
            <w:bottom w:val="none" w:sz="0" w:space="0" w:color="auto"/>
            <w:right w:val="none" w:sz="0" w:space="0" w:color="auto"/>
          </w:divBdr>
          <w:divsChild>
            <w:div w:id="1956596069">
              <w:marLeft w:val="0"/>
              <w:marRight w:val="0"/>
              <w:marTop w:val="0"/>
              <w:marBottom w:val="0"/>
              <w:divBdr>
                <w:top w:val="none" w:sz="0" w:space="0" w:color="auto"/>
                <w:left w:val="none" w:sz="0" w:space="0" w:color="auto"/>
                <w:bottom w:val="none" w:sz="0" w:space="0" w:color="auto"/>
                <w:right w:val="none" w:sz="0" w:space="0" w:color="auto"/>
              </w:divBdr>
            </w:div>
          </w:divsChild>
        </w:div>
        <w:div w:id="794560991">
          <w:marLeft w:val="0"/>
          <w:marRight w:val="0"/>
          <w:marTop w:val="0"/>
          <w:marBottom w:val="0"/>
          <w:divBdr>
            <w:top w:val="none" w:sz="0" w:space="0" w:color="auto"/>
            <w:left w:val="none" w:sz="0" w:space="0" w:color="auto"/>
            <w:bottom w:val="none" w:sz="0" w:space="0" w:color="auto"/>
            <w:right w:val="none" w:sz="0" w:space="0" w:color="auto"/>
          </w:divBdr>
          <w:divsChild>
            <w:div w:id="1596279491">
              <w:marLeft w:val="0"/>
              <w:marRight w:val="0"/>
              <w:marTop w:val="0"/>
              <w:marBottom w:val="0"/>
              <w:divBdr>
                <w:top w:val="none" w:sz="0" w:space="0" w:color="auto"/>
                <w:left w:val="none" w:sz="0" w:space="0" w:color="auto"/>
                <w:bottom w:val="none" w:sz="0" w:space="0" w:color="auto"/>
                <w:right w:val="none" w:sz="0" w:space="0" w:color="auto"/>
              </w:divBdr>
            </w:div>
          </w:divsChild>
        </w:div>
        <w:div w:id="795610599">
          <w:marLeft w:val="0"/>
          <w:marRight w:val="0"/>
          <w:marTop w:val="0"/>
          <w:marBottom w:val="0"/>
          <w:divBdr>
            <w:top w:val="none" w:sz="0" w:space="0" w:color="auto"/>
            <w:left w:val="none" w:sz="0" w:space="0" w:color="auto"/>
            <w:bottom w:val="none" w:sz="0" w:space="0" w:color="auto"/>
            <w:right w:val="none" w:sz="0" w:space="0" w:color="auto"/>
          </w:divBdr>
          <w:divsChild>
            <w:div w:id="1033581636">
              <w:marLeft w:val="0"/>
              <w:marRight w:val="0"/>
              <w:marTop w:val="0"/>
              <w:marBottom w:val="0"/>
              <w:divBdr>
                <w:top w:val="none" w:sz="0" w:space="0" w:color="auto"/>
                <w:left w:val="none" w:sz="0" w:space="0" w:color="auto"/>
                <w:bottom w:val="none" w:sz="0" w:space="0" w:color="auto"/>
                <w:right w:val="none" w:sz="0" w:space="0" w:color="auto"/>
              </w:divBdr>
            </w:div>
          </w:divsChild>
        </w:div>
        <w:div w:id="232005599">
          <w:marLeft w:val="0"/>
          <w:marRight w:val="0"/>
          <w:marTop w:val="0"/>
          <w:marBottom w:val="0"/>
          <w:divBdr>
            <w:top w:val="none" w:sz="0" w:space="0" w:color="auto"/>
            <w:left w:val="none" w:sz="0" w:space="0" w:color="auto"/>
            <w:bottom w:val="none" w:sz="0" w:space="0" w:color="auto"/>
            <w:right w:val="none" w:sz="0" w:space="0" w:color="auto"/>
          </w:divBdr>
          <w:divsChild>
            <w:div w:id="1677228715">
              <w:marLeft w:val="0"/>
              <w:marRight w:val="0"/>
              <w:marTop w:val="0"/>
              <w:marBottom w:val="0"/>
              <w:divBdr>
                <w:top w:val="none" w:sz="0" w:space="0" w:color="auto"/>
                <w:left w:val="none" w:sz="0" w:space="0" w:color="auto"/>
                <w:bottom w:val="none" w:sz="0" w:space="0" w:color="auto"/>
                <w:right w:val="none" w:sz="0" w:space="0" w:color="auto"/>
              </w:divBdr>
            </w:div>
          </w:divsChild>
        </w:div>
        <w:div w:id="1231311571">
          <w:marLeft w:val="0"/>
          <w:marRight w:val="0"/>
          <w:marTop w:val="0"/>
          <w:marBottom w:val="0"/>
          <w:divBdr>
            <w:top w:val="none" w:sz="0" w:space="0" w:color="auto"/>
            <w:left w:val="none" w:sz="0" w:space="0" w:color="auto"/>
            <w:bottom w:val="none" w:sz="0" w:space="0" w:color="auto"/>
            <w:right w:val="none" w:sz="0" w:space="0" w:color="auto"/>
          </w:divBdr>
          <w:divsChild>
            <w:div w:id="800921220">
              <w:marLeft w:val="0"/>
              <w:marRight w:val="0"/>
              <w:marTop w:val="0"/>
              <w:marBottom w:val="0"/>
              <w:divBdr>
                <w:top w:val="none" w:sz="0" w:space="0" w:color="auto"/>
                <w:left w:val="none" w:sz="0" w:space="0" w:color="auto"/>
                <w:bottom w:val="none" w:sz="0" w:space="0" w:color="auto"/>
                <w:right w:val="none" w:sz="0" w:space="0" w:color="auto"/>
              </w:divBdr>
            </w:div>
          </w:divsChild>
        </w:div>
        <w:div w:id="2093624470">
          <w:marLeft w:val="0"/>
          <w:marRight w:val="0"/>
          <w:marTop w:val="0"/>
          <w:marBottom w:val="0"/>
          <w:divBdr>
            <w:top w:val="none" w:sz="0" w:space="0" w:color="auto"/>
            <w:left w:val="none" w:sz="0" w:space="0" w:color="auto"/>
            <w:bottom w:val="none" w:sz="0" w:space="0" w:color="auto"/>
            <w:right w:val="none" w:sz="0" w:space="0" w:color="auto"/>
          </w:divBdr>
          <w:divsChild>
            <w:div w:id="2003655503">
              <w:marLeft w:val="0"/>
              <w:marRight w:val="0"/>
              <w:marTop w:val="0"/>
              <w:marBottom w:val="0"/>
              <w:divBdr>
                <w:top w:val="none" w:sz="0" w:space="0" w:color="auto"/>
                <w:left w:val="none" w:sz="0" w:space="0" w:color="auto"/>
                <w:bottom w:val="none" w:sz="0" w:space="0" w:color="auto"/>
                <w:right w:val="none" w:sz="0" w:space="0" w:color="auto"/>
              </w:divBdr>
            </w:div>
          </w:divsChild>
        </w:div>
        <w:div w:id="639461122">
          <w:marLeft w:val="0"/>
          <w:marRight w:val="0"/>
          <w:marTop w:val="0"/>
          <w:marBottom w:val="0"/>
          <w:divBdr>
            <w:top w:val="none" w:sz="0" w:space="0" w:color="auto"/>
            <w:left w:val="none" w:sz="0" w:space="0" w:color="auto"/>
            <w:bottom w:val="none" w:sz="0" w:space="0" w:color="auto"/>
            <w:right w:val="none" w:sz="0" w:space="0" w:color="auto"/>
          </w:divBdr>
          <w:divsChild>
            <w:div w:id="381750804">
              <w:marLeft w:val="0"/>
              <w:marRight w:val="0"/>
              <w:marTop w:val="0"/>
              <w:marBottom w:val="0"/>
              <w:divBdr>
                <w:top w:val="none" w:sz="0" w:space="0" w:color="auto"/>
                <w:left w:val="none" w:sz="0" w:space="0" w:color="auto"/>
                <w:bottom w:val="none" w:sz="0" w:space="0" w:color="auto"/>
                <w:right w:val="none" w:sz="0" w:space="0" w:color="auto"/>
              </w:divBdr>
            </w:div>
          </w:divsChild>
        </w:div>
        <w:div w:id="1393037123">
          <w:marLeft w:val="0"/>
          <w:marRight w:val="0"/>
          <w:marTop w:val="0"/>
          <w:marBottom w:val="0"/>
          <w:divBdr>
            <w:top w:val="none" w:sz="0" w:space="0" w:color="auto"/>
            <w:left w:val="none" w:sz="0" w:space="0" w:color="auto"/>
            <w:bottom w:val="none" w:sz="0" w:space="0" w:color="auto"/>
            <w:right w:val="none" w:sz="0" w:space="0" w:color="auto"/>
          </w:divBdr>
          <w:divsChild>
            <w:div w:id="13752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stay-safe-fil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Emily</dc:creator>
  <cp:keywords/>
  <dc:description/>
  <cp:lastModifiedBy>Blake, Emily</cp:lastModifiedBy>
  <cp:revision>11</cp:revision>
  <dcterms:created xsi:type="dcterms:W3CDTF">2022-09-06T11:42:00Z</dcterms:created>
  <dcterms:modified xsi:type="dcterms:W3CDTF">2024-05-06T10:03:00Z</dcterms:modified>
</cp:coreProperties>
</file>