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0B235" w14:textId="059EC86A" w:rsidR="007F1C1D" w:rsidRDefault="007F1C1D" w:rsidP="007F1C1D">
      <w:pPr>
        <w:jc w:val="left"/>
      </w:pPr>
    </w:p>
    <w:p w14:paraId="377B3CB6" w14:textId="0DD4E06C" w:rsidR="007F1C1D" w:rsidRDefault="007F1C1D" w:rsidP="007F1C1D">
      <w:pPr>
        <w:jc w:val="left"/>
      </w:pPr>
    </w:p>
    <w:p w14:paraId="3AB23B98" w14:textId="62A4FE13" w:rsidR="007F1C1D" w:rsidRDefault="007F1C1D" w:rsidP="007F1C1D">
      <w:pPr>
        <w:jc w:val="center"/>
      </w:pPr>
      <w:r w:rsidRPr="00905771">
        <w:rPr>
          <w:noProof/>
        </w:rPr>
        <w:drawing>
          <wp:inline distT="0" distB="0" distL="0" distR="0" wp14:anchorId="6EB40028" wp14:editId="26A6446E">
            <wp:extent cx="3976370" cy="1084580"/>
            <wp:effectExtent l="0" t="0" r="5080" b="1270"/>
            <wp:docPr id="1" name="Picture 1" descr="University of Aberdeen colou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Aberdeen colour ba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6370" cy="1084580"/>
                    </a:xfrm>
                    <a:prstGeom prst="rect">
                      <a:avLst/>
                    </a:prstGeom>
                    <a:noFill/>
                    <a:ln>
                      <a:noFill/>
                    </a:ln>
                  </pic:spPr>
                </pic:pic>
              </a:graphicData>
            </a:graphic>
          </wp:inline>
        </w:drawing>
      </w:r>
    </w:p>
    <w:p w14:paraId="614156D2" w14:textId="77777777" w:rsidR="007F1C1D" w:rsidRDefault="007F1C1D" w:rsidP="007F1C1D">
      <w:pPr>
        <w:jc w:val="left"/>
      </w:pPr>
    </w:p>
    <w:p w14:paraId="22AC9FA4" w14:textId="77777777" w:rsidR="007F1C1D" w:rsidRDefault="007F1C1D" w:rsidP="007F1C1D">
      <w:pPr>
        <w:jc w:val="left"/>
      </w:pPr>
      <w:r>
        <w:t xml:space="preserve"> </w:t>
      </w:r>
    </w:p>
    <w:p w14:paraId="537518E4" w14:textId="77777777" w:rsidR="007F1C1D" w:rsidRDefault="007F1C1D" w:rsidP="007F1C1D">
      <w:pPr>
        <w:jc w:val="left"/>
      </w:pPr>
    </w:p>
    <w:p w14:paraId="4E48B327" w14:textId="77777777" w:rsidR="007F1C1D" w:rsidRDefault="007F1C1D" w:rsidP="007F1C1D">
      <w:pPr>
        <w:jc w:val="left"/>
      </w:pPr>
    </w:p>
    <w:p w14:paraId="560DAE37" w14:textId="77777777" w:rsidR="007F1C1D" w:rsidRDefault="007F1C1D" w:rsidP="007F1C1D">
      <w:pPr>
        <w:jc w:val="left"/>
      </w:pPr>
    </w:p>
    <w:p w14:paraId="65E16605" w14:textId="4B9C4FCE" w:rsidR="007F1C1D" w:rsidRDefault="007F1C1D" w:rsidP="007F1C1D">
      <w:pPr>
        <w:jc w:val="left"/>
      </w:pPr>
      <w:r w:rsidRPr="00905771">
        <w:rPr>
          <w:noProof/>
        </w:rPr>
        <mc:AlternateContent>
          <mc:Choice Requires="wps">
            <w:drawing>
              <wp:anchor distT="0" distB="0" distL="0" distR="0" simplePos="0" relativeHeight="251659264" behindDoc="1" locked="0" layoutInCell="1" allowOverlap="1" wp14:anchorId="46AE67A1" wp14:editId="7BB6A39E">
                <wp:simplePos x="0" y="0"/>
                <wp:positionH relativeFrom="margin">
                  <wp:posOffset>-16510</wp:posOffset>
                </wp:positionH>
                <wp:positionV relativeFrom="paragraph">
                  <wp:posOffset>189230</wp:posOffset>
                </wp:positionV>
                <wp:extent cx="6479540" cy="2681605"/>
                <wp:effectExtent l="0" t="0" r="16510" b="23495"/>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2681605"/>
                        </a:xfrm>
                        <a:prstGeom prst="rect">
                          <a:avLst/>
                        </a:prstGeom>
                        <a:solidFill>
                          <a:srgbClr val="001F5F"/>
                        </a:solidFill>
                        <a:ln w="6350">
                          <a:solidFill>
                            <a:srgbClr val="000000"/>
                          </a:solidFill>
                          <a:miter lim="800000"/>
                          <a:headEnd/>
                          <a:tailEnd/>
                        </a:ln>
                      </wps:spPr>
                      <wps:txbx>
                        <w:txbxContent>
                          <w:p w14:paraId="47C1F318" w14:textId="77777777" w:rsidR="007F1C1D" w:rsidRPr="002E3ECC" w:rsidRDefault="007F1C1D" w:rsidP="007F1C1D">
                            <w:pPr>
                              <w:pStyle w:val="NoSpacing"/>
                            </w:pPr>
                            <w:r w:rsidRPr="002E3ECC">
                              <w:t>Professional Graduate Diploma</w:t>
                            </w:r>
                          </w:p>
                          <w:p w14:paraId="7697B62F" w14:textId="77777777" w:rsidR="007F1C1D" w:rsidRPr="002E3ECC" w:rsidRDefault="007F1C1D" w:rsidP="007F1C1D">
                            <w:pPr>
                              <w:pStyle w:val="NoSpacing"/>
                            </w:pPr>
                            <w:r w:rsidRPr="002E3ECC">
                              <w:t>in Education</w:t>
                            </w:r>
                          </w:p>
                          <w:p w14:paraId="35351A71" w14:textId="77777777" w:rsidR="007F1C1D" w:rsidRPr="002E3ECC" w:rsidRDefault="007F1C1D" w:rsidP="007F1C1D">
                            <w:pPr>
                              <w:pStyle w:val="NoSpacing"/>
                            </w:pPr>
                          </w:p>
                          <w:p w14:paraId="51443425" w14:textId="71731112" w:rsidR="007F1C1D" w:rsidRPr="002E3ECC" w:rsidRDefault="00E238B3" w:rsidP="007F1C1D">
                            <w:pPr>
                              <w:pStyle w:val="NoSpacing"/>
                            </w:pPr>
                            <w:r>
                              <w:t xml:space="preserve">ONLINE </w:t>
                            </w:r>
                            <w:r w:rsidR="0032015B" w:rsidRPr="002E3ECC">
                              <w:t>PRIMARY</w:t>
                            </w:r>
                            <w:r w:rsidR="0032015B">
                              <w:t xml:space="preserve"> </w:t>
                            </w:r>
                          </w:p>
                          <w:p w14:paraId="40915A24" w14:textId="77777777" w:rsidR="007F1C1D" w:rsidRPr="002E3ECC" w:rsidRDefault="007F1C1D" w:rsidP="007F1C1D">
                            <w:pPr>
                              <w:pStyle w:val="NoSpacing"/>
                            </w:pPr>
                            <w:r w:rsidRPr="002E3ECC">
                              <w:t>PROGRAMME HANDBOOK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E67A1" id="_x0000_t202" coordsize="21600,21600" o:spt="202" path="m,l,21600r21600,l21600,xe">
                <v:stroke joinstyle="miter"/>
                <v:path gradientshapeok="t" o:connecttype="rect"/>
              </v:shapetype>
              <v:shape id="Text Box 2" o:spid="_x0000_s1026" type="#_x0000_t202" alt="&quot;&quot;" style="position:absolute;margin-left:-1.3pt;margin-top:14.9pt;width:510.2pt;height:211.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A3EQIAAB4EAAAOAAAAZHJzL2Uyb0RvYy54bWysU9uO0zAQfUfiHyy/06RlW0rUdLV0KUJa&#10;LtLCBziO01g4HjN2myxfz9hJu9zEAyIP1kw8PjNz5szmeugMOyn0GmzJ57OcM2Ul1NoeSv750/7Z&#10;mjMfhK2FAatK/qA8v94+fbLpXaEW0IKpFTICsb7oXcnbEFyRZV62qhN+Bk5ZumwAOxHIxUNWo+gJ&#10;vTPZIs9XWQ9YOwSpvKe/t+Ml3yb8plEyfGgarwIzJafaQjoxnVU8s+1GFAcUrtVyKkP8QxWd0JaS&#10;XqBuRRDsiPo3qE5LBA9NmEnoMmgaLVXqgbqZ5790c98Kp1IvRI53F5r8/4OV70/37iOyMLyCgQaY&#10;mvDuDuQXzyzsWmEP6gYR+laJmhLPI2VZ73wxPY1U+8JHkKp/BzUNWRwDJKChwS6yQn0yQqcBPFxI&#10;V0Ngkn6url68XF7RlaS7xWo9X+XLlEMU5+cOfXijoGPRKDnSVBO8ON35EMsRxTkkZvNgdL3XxiQH&#10;D9XOIDuJqIB8vl/uJ/SfwoxlPdXyfJmPDPwFIqfvTxCdDiRlo7uSr2PMJK7I22tbJ6EFoc1oU8nG&#10;TkRG7kYWw1ANFBgJraB+IEoRRsnSipHRAn7jrCe5ltx/PQpUnJm3lsYStX028GxUZ0NYSU9LLgNy&#10;Njq7MG7B0aE+tIQ9jt7CDQ2v0YnWxzqmSkmEie1pYaLKf/RT1ONab78DAAD//wMAUEsDBBQABgAI&#10;AAAAIQC1yeft4QAAAAoBAAAPAAAAZHJzL2Rvd25yZXYueG1sTI9BT4NAEIXvJv6HzZh4Me0CQdoi&#10;S9MY9WKaxlrvW5gCkZ1Fdin03zs96W1e3sub72XrybTijL1rLCkI5wEIpMKWDVUKDp+vsyUI5zWV&#10;urWECi7oYJ3f3mQ6Le1IH3je+0pwCblUK6i971IpXVGj0W5uOyT2TrY32rPsK1n2euRy08ooCBJp&#10;dEP8odYdPtdYfO8Ho2B7Sb5Ob+PDz+5lMe2GTYzx6n1Q6v5u2jyB8Dj5vzBc8RkdcmY62oFKJ1oF&#10;syjhpIJoxQuufhAu+DoqiB+jEGSeyf8T8l8AAAD//wMAUEsBAi0AFAAGAAgAAAAhALaDOJL+AAAA&#10;4QEAABMAAAAAAAAAAAAAAAAAAAAAAFtDb250ZW50X1R5cGVzXS54bWxQSwECLQAUAAYACAAAACEA&#10;OP0h/9YAAACUAQAACwAAAAAAAAAAAAAAAAAvAQAAX3JlbHMvLnJlbHNQSwECLQAUAAYACAAAACEA&#10;pEEwNxECAAAeBAAADgAAAAAAAAAAAAAAAAAuAgAAZHJzL2Uyb0RvYy54bWxQSwECLQAUAAYACAAA&#10;ACEAtcnn7eEAAAAKAQAADwAAAAAAAAAAAAAAAABrBAAAZHJzL2Rvd25yZXYueG1sUEsFBgAAAAAE&#10;AAQA8wAAAHkFAAAAAA==&#10;" fillcolor="#001f5f" strokeweight=".5pt">
                <v:textbox inset="0,0,0,0">
                  <w:txbxContent>
                    <w:p w14:paraId="47C1F318" w14:textId="77777777" w:rsidR="007F1C1D" w:rsidRPr="002E3ECC" w:rsidRDefault="007F1C1D" w:rsidP="007F1C1D">
                      <w:pPr>
                        <w:pStyle w:val="NoSpacing"/>
                      </w:pPr>
                      <w:r w:rsidRPr="002E3ECC">
                        <w:t>Professional Graduate Diploma</w:t>
                      </w:r>
                    </w:p>
                    <w:p w14:paraId="7697B62F" w14:textId="77777777" w:rsidR="007F1C1D" w:rsidRPr="002E3ECC" w:rsidRDefault="007F1C1D" w:rsidP="007F1C1D">
                      <w:pPr>
                        <w:pStyle w:val="NoSpacing"/>
                      </w:pPr>
                      <w:r w:rsidRPr="002E3ECC">
                        <w:t>in Education</w:t>
                      </w:r>
                    </w:p>
                    <w:p w14:paraId="35351A71" w14:textId="77777777" w:rsidR="007F1C1D" w:rsidRPr="002E3ECC" w:rsidRDefault="007F1C1D" w:rsidP="007F1C1D">
                      <w:pPr>
                        <w:pStyle w:val="NoSpacing"/>
                      </w:pPr>
                    </w:p>
                    <w:p w14:paraId="51443425" w14:textId="71731112" w:rsidR="007F1C1D" w:rsidRPr="002E3ECC" w:rsidRDefault="00E238B3" w:rsidP="007F1C1D">
                      <w:pPr>
                        <w:pStyle w:val="NoSpacing"/>
                      </w:pPr>
                      <w:r>
                        <w:t xml:space="preserve">ONLINE </w:t>
                      </w:r>
                      <w:r w:rsidR="0032015B" w:rsidRPr="002E3ECC">
                        <w:t>PRIMARY</w:t>
                      </w:r>
                      <w:r w:rsidR="0032015B">
                        <w:t xml:space="preserve"> </w:t>
                      </w:r>
                    </w:p>
                    <w:p w14:paraId="40915A24" w14:textId="77777777" w:rsidR="007F1C1D" w:rsidRPr="002E3ECC" w:rsidRDefault="007F1C1D" w:rsidP="007F1C1D">
                      <w:pPr>
                        <w:pStyle w:val="NoSpacing"/>
                      </w:pPr>
                      <w:r w:rsidRPr="002E3ECC">
                        <w:t>PROGRAMME HANDBOOK</w:t>
                      </w:r>
                    </w:p>
                  </w:txbxContent>
                </v:textbox>
                <w10:wrap type="topAndBottom" anchorx="margin"/>
              </v:shape>
            </w:pict>
          </mc:Fallback>
        </mc:AlternateContent>
      </w:r>
    </w:p>
    <w:p w14:paraId="1313B931" w14:textId="77777777" w:rsidR="007F1C1D" w:rsidRDefault="007F1C1D" w:rsidP="007F1C1D">
      <w:pPr>
        <w:jc w:val="left"/>
      </w:pPr>
    </w:p>
    <w:p w14:paraId="76B44B70" w14:textId="0EE5FC01" w:rsidR="007F1C1D" w:rsidRDefault="007F1C1D" w:rsidP="007F1C1D">
      <w:pPr>
        <w:jc w:val="left"/>
      </w:pPr>
    </w:p>
    <w:p w14:paraId="28017BB8" w14:textId="5BF41503" w:rsidR="007F1C1D" w:rsidRDefault="007F1C1D" w:rsidP="007F1C1D">
      <w:pPr>
        <w:jc w:val="left"/>
      </w:pPr>
    </w:p>
    <w:p w14:paraId="3DD705C2" w14:textId="77777777" w:rsidR="007F1C1D" w:rsidRDefault="007F1C1D" w:rsidP="007F1C1D">
      <w:pPr>
        <w:jc w:val="left"/>
      </w:pPr>
    </w:p>
    <w:p w14:paraId="7DBF0231" w14:textId="77777777" w:rsidR="007F1C1D" w:rsidRDefault="007F1C1D" w:rsidP="007F1C1D">
      <w:pPr>
        <w:jc w:val="left"/>
      </w:pPr>
    </w:p>
    <w:p w14:paraId="23C41168" w14:textId="1A96466D" w:rsidR="007F1C1D" w:rsidRPr="007F1C1D" w:rsidRDefault="007F1C1D" w:rsidP="007F1C1D">
      <w:pPr>
        <w:jc w:val="center"/>
        <w:rPr>
          <w:rStyle w:val="BookTitle"/>
        </w:rPr>
      </w:pPr>
      <w:r w:rsidRPr="007F1C1D">
        <w:rPr>
          <w:rStyle w:val="BookTitle"/>
        </w:rPr>
        <w:t>University of Aberdeen</w:t>
      </w:r>
    </w:p>
    <w:p w14:paraId="33DC8325" w14:textId="121874D4" w:rsidR="007F1C1D" w:rsidRPr="007F1C1D" w:rsidRDefault="007F1C1D" w:rsidP="007F1C1D">
      <w:pPr>
        <w:jc w:val="center"/>
        <w:rPr>
          <w:rStyle w:val="BookTitle"/>
        </w:rPr>
      </w:pPr>
      <w:r w:rsidRPr="007F1C1D">
        <w:rPr>
          <w:rStyle w:val="BookTitle"/>
        </w:rPr>
        <w:t>School of Education</w:t>
      </w:r>
    </w:p>
    <w:p w14:paraId="2D9FFD68" w14:textId="5A7B80FD" w:rsidR="007F1C1D" w:rsidRDefault="007F1C1D" w:rsidP="007F1C1D">
      <w:pPr>
        <w:jc w:val="center"/>
        <w:rPr>
          <w:rStyle w:val="BookTitle"/>
        </w:rPr>
      </w:pPr>
      <w:r w:rsidRPr="007F1C1D">
        <w:rPr>
          <w:rStyle w:val="BookTitle"/>
        </w:rPr>
        <w:t xml:space="preserve">Session </w:t>
      </w:r>
      <w:r w:rsidR="006C30FD">
        <w:rPr>
          <w:rStyle w:val="BookTitle"/>
        </w:rPr>
        <w:t>202</w:t>
      </w:r>
      <w:r w:rsidR="00E238B3">
        <w:rPr>
          <w:rStyle w:val="BookTitle"/>
        </w:rPr>
        <w:t>4</w:t>
      </w:r>
      <w:r w:rsidR="006C30FD">
        <w:rPr>
          <w:rStyle w:val="BookTitle"/>
        </w:rPr>
        <w:t>-202</w:t>
      </w:r>
      <w:r w:rsidR="00E238B3">
        <w:rPr>
          <w:rStyle w:val="BookTitle"/>
        </w:rPr>
        <w:t>5</w:t>
      </w:r>
    </w:p>
    <w:p w14:paraId="304B7236" w14:textId="77777777" w:rsidR="00155472" w:rsidRDefault="00155472" w:rsidP="007F1C1D">
      <w:pPr>
        <w:jc w:val="center"/>
        <w:rPr>
          <w:rStyle w:val="BookTitle"/>
        </w:rPr>
      </w:pPr>
    </w:p>
    <w:p w14:paraId="6D0525C4" w14:textId="3DF58F12" w:rsidR="00F50A90" w:rsidRPr="007F1C1D" w:rsidRDefault="00F50A90" w:rsidP="007F1C1D">
      <w:pPr>
        <w:jc w:val="center"/>
        <w:rPr>
          <w:rStyle w:val="BookTitle"/>
        </w:rPr>
      </w:pPr>
      <w:r>
        <w:rPr>
          <w:rStyle w:val="BookTitle"/>
        </w:rPr>
        <w:t>(Programme start</w:t>
      </w:r>
      <w:r w:rsidR="00155472">
        <w:rPr>
          <w:rStyle w:val="BookTitle"/>
        </w:rPr>
        <w:t>s</w:t>
      </w:r>
      <w:r>
        <w:rPr>
          <w:rStyle w:val="BookTitle"/>
        </w:rPr>
        <w:t xml:space="preserve"> January 202</w:t>
      </w:r>
      <w:r w:rsidR="00E238B3">
        <w:rPr>
          <w:rStyle w:val="BookTitle"/>
        </w:rPr>
        <w:t>5</w:t>
      </w:r>
      <w:r>
        <w:rPr>
          <w:rStyle w:val="BookTitle"/>
        </w:rPr>
        <w:t>)</w:t>
      </w:r>
    </w:p>
    <w:p w14:paraId="6DC945E3" w14:textId="77777777" w:rsidR="007F1C1D" w:rsidRDefault="007F1C1D" w:rsidP="007F1C1D">
      <w:pPr>
        <w:jc w:val="left"/>
      </w:pPr>
      <w:r>
        <w:t xml:space="preserve"> </w:t>
      </w:r>
    </w:p>
    <w:p w14:paraId="5D8AFDC3" w14:textId="77777777" w:rsidR="007F1C1D" w:rsidRDefault="007F1C1D" w:rsidP="007F1C1D">
      <w:pPr>
        <w:jc w:val="left"/>
      </w:pPr>
    </w:p>
    <w:p w14:paraId="38361C0C" w14:textId="77777777" w:rsidR="007F1C1D" w:rsidRDefault="007F1C1D" w:rsidP="007F1C1D">
      <w:pPr>
        <w:jc w:val="left"/>
      </w:pPr>
      <w:r>
        <w:t> </w:t>
      </w:r>
    </w:p>
    <w:p w14:paraId="78F38C8E" w14:textId="77777777" w:rsidR="007F1C1D" w:rsidRDefault="007F1C1D">
      <w:pPr>
        <w:jc w:val="left"/>
      </w:pPr>
      <w:r>
        <w:br w:type="page"/>
      </w:r>
    </w:p>
    <w:sdt>
      <w:sdtPr>
        <w:rPr>
          <w:rFonts w:eastAsiaTheme="minorHAnsi" w:cstheme="minorBidi"/>
          <w:b w:val="0"/>
          <w:color w:val="auto"/>
          <w:szCs w:val="22"/>
          <w:lang w:val="en-GB"/>
        </w:rPr>
        <w:id w:val="751163958"/>
        <w:docPartObj>
          <w:docPartGallery w:val="Table of Contents"/>
          <w:docPartUnique/>
        </w:docPartObj>
      </w:sdtPr>
      <w:sdtEndPr>
        <w:rPr>
          <w:bCs/>
          <w:noProof/>
        </w:rPr>
      </w:sdtEndPr>
      <w:sdtContent>
        <w:p w14:paraId="4FB10B71" w14:textId="5842D144" w:rsidR="00290458" w:rsidRDefault="00290458">
          <w:pPr>
            <w:pStyle w:val="TOCHeading"/>
          </w:pPr>
          <w:r>
            <w:t>Contents</w:t>
          </w:r>
        </w:p>
        <w:p w14:paraId="4C8AC642" w14:textId="74BA9110" w:rsidR="001268DA" w:rsidRDefault="00290458">
          <w:pPr>
            <w:pStyle w:val="TOC1"/>
            <w:tabs>
              <w:tab w:val="right" w:leader="dot" w:pos="10194"/>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82909754" w:history="1">
            <w:r w:rsidR="001268DA" w:rsidRPr="00D84712">
              <w:rPr>
                <w:rStyle w:val="Hyperlink"/>
                <w:noProof/>
              </w:rPr>
              <w:t>Welcome</w:t>
            </w:r>
            <w:r w:rsidR="001268DA">
              <w:rPr>
                <w:noProof/>
                <w:webHidden/>
              </w:rPr>
              <w:tab/>
            </w:r>
            <w:r w:rsidR="001268DA">
              <w:rPr>
                <w:noProof/>
                <w:webHidden/>
              </w:rPr>
              <w:fldChar w:fldCharType="begin"/>
            </w:r>
            <w:r w:rsidR="001268DA">
              <w:rPr>
                <w:noProof/>
                <w:webHidden/>
              </w:rPr>
              <w:instrText xml:space="preserve"> PAGEREF _Toc182909754 \h </w:instrText>
            </w:r>
            <w:r w:rsidR="001268DA">
              <w:rPr>
                <w:noProof/>
                <w:webHidden/>
              </w:rPr>
            </w:r>
            <w:r w:rsidR="001268DA">
              <w:rPr>
                <w:noProof/>
                <w:webHidden/>
              </w:rPr>
              <w:fldChar w:fldCharType="separate"/>
            </w:r>
            <w:r w:rsidR="001268DA">
              <w:rPr>
                <w:noProof/>
                <w:webHidden/>
              </w:rPr>
              <w:t>4</w:t>
            </w:r>
            <w:r w:rsidR="001268DA">
              <w:rPr>
                <w:noProof/>
                <w:webHidden/>
              </w:rPr>
              <w:fldChar w:fldCharType="end"/>
            </w:r>
          </w:hyperlink>
        </w:p>
        <w:p w14:paraId="02E4AEF7" w14:textId="2E91A745"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755" w:history="1">
            <w:r w:rsidRPr="00D84712">
              <w:rPr>
                <w:rStyle w:val="Hyperlink"/>
                <w:noProof/>
              </w:rPr>
              <w:t>PGDE Online Programme Team</w:t>
            </w:r>
            <w:r>
              <w:rPr>
                <w:noProof/>
                <w:webHidden/>
              </w:rPr>
              <w:tab/>
            </w:r>
            <w:r>
              <w:rPr>
                <w:noProof/>
                <w:webHidden/>
              </w:rPr>
              <w:fldChar w:fldCharType="begin"/>
            </w:r>
            <w:r>
              <w:rPr>
                <w:noProof/>
                <w:webHidden/>
              </w:rPr>
              <w:instrText xml:space="preserve"> PAGEREF _Toc182909755 \h </w:instrText>
            </w:r>
            <w:r>
              <w:rPr>
                <w:noProof/>
                <w:webHidden/>
              </w:rPr>
            </w:r>
            <w:r>
              <w:rPr>
                <w:noProof/>
                <w:webHidden/>
              </w:rPr>
              <w:fldChar w:fldCharType="separate"/>
            </w:r>
            <w:r>
              <w:rPr>
                <w:noProof/>
                <w:webHidden/>
              </w:rPr>
              <w:t>5</w:t>
            </w:r>
            <w:r>
              <w:rPr>
                <w:noProof/>
                <w:webHidden/>
              </w:rPr>
              <w:fldChar w:fldCharType="end"/>
            </w:r>
          </w:hyperlink>
        </w:p>
        <w:p w14:paraId="1A18FD2B" w14:textId="040C20F8"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56" w:history="1">
            <w:r w:rsidRPr="00D84712">
              <w:rPr>
                <w:rStyle w:val="Hyperlink"/>
                <w:noProof/>
              </w:rPr>
              <w:t>LinC Tutor</w:t>
            </w:r>
            <w:r>
              <w:rPr>
                <w:noProof/>
                <w:webHidden/>
              </w:rPr>
              <w:tab/>
            </w:r>
            <w:r>
              <w:rPr>
                <w:noProof/>
                <w:webHidden/>
              </w:rPr>
              <w:fldChar w:fldCharType="begin"/>
            </w:r>
            <w:r>
              <w:rPr>
                <w:noProof/>
                <w:webHidden/>
              </w:rPr>
              <w:instrText xml:space="preserve"> PAGEREF _Toc182909756 \h </w:instrText>
            </w:r>
            <w:r>
              <w:rPr>
                <w:noProof/>
                <w:webHidden/>
              </w:rPr>
            </w:r>
            <w:r>
              <w:rPr>
                <w:noProof/>
                <w:webHidden/>
              </w:rPr>
              <w:fldChar w:fldCharType="separate"/>
            </w:r>
            <w:r>
              <w:rPr>
                <w:noProof/>
                <w:webHidden/>
              </w:rPr>
              <w:t>5</w:t>
            </w:r>
            <w:r>
              <w:rPr>
                <w:noProof/>
                <w:webHidden/>
              </w:rPr>
              <w:fldChar w:fldCharType="end"/>
            </w:r>
          </w:hyperlink>
        </w:p>
        <w:p w14:paraId="4BB52062" w14:textId="7E65C823"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57" w:history="1">
            <w:r w:rsidRPr="00D84712">
              <w:rPr>
                <w:rStyle w:val="Hyperlink"/>
                <w:noProof/>
              </w:rPr>
              <w:t>Primary Curriculum Lead Tutors</w:t>
            </w:r>
            <w:r>
              <w:rPr>
                <w:noProof/>
                <w:webHidden/>
              </w:rPr>
              <w:tab/>
            </w:r>
            <w:r>
              <w:rPr>
                <w:noProof/>
                <w:webHidden/>
              </w:rPr>
              <w:fldChar w:fldCharType="begin"/>
            </w:r>
            <w:r>
              <w:rPr>
                <w:noProof/>
                <w:webHidden/>
              </w:rPr>
              <w:instrText xml:space="preserve"> PAGEREF _Toc182909757 \h </w:instrText>
            </w:r>
            <w:r>
              <w:rPr>
                <w:noProof/>
                <w:webHidden/>
              </w:rPr>
            </w:r>
            <w:r>
              <w:rPr>
                <w:noProof/>
                <w:webHidden/>
              </w:rPr>
              <w:fldChar w:fldCharType="separate"/>
            </w:r>
            <w:r>
              <w:rPr>
                <w:noProof/>
                <w:webHidden/>
              </w:rPr>
              <w:t>5</w:t>
            </w:r>
            <w:r>
              <w:rPr>
                <w:noProof/>
                <w:webHidden/>
              </w:rPr>
              <w:fldChar w:fldCharType="end"/>
            </w:r>
          </w:hyperlink>
        </w:p>
        <w:p w14:paraId="7EA81E33" w14:textId="428BED6B"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58" w:history="1">
            <w:r w:rsidRPr="00D84712">
              <w:rPr>
                <w:rStyle w:val="Hyperlink"/>
                <w:noProof/>
              </w:rPr>
              <w:t>Assessment Lead</w:t>
            </w:r>
            <w:r>
              <w:rPr>
                <w:noProof/>
                <w:webHidden/>
              </w:rPr>
              <w:tab/>
            </w:r>
            <w:r>
              <w:rPr>
                <w:noProof/>
                <w:webHidden/>
              </w:rPr>
              <w:fldChar w:fldCharType="begin"/>
            </w:r>
            <w:r>
              <w:rPr>
                <w:noProof/>
                <w:webHidden/>
              </w:rPr>
              <w:instrText xml:space="preserve"> PAGEREF _Toc182909758 \h </w:instrText>
            </w:r>
            <w:r>
              <w:rPr>
                <w:noProof/>
                <w:webHidden/>
              </w:rPr>
            </w:r>
            <w:r>
              <w:rPr>
                <w:noProof/>
                <w:webHidden/>
              </w:rPr>
              <w:fldChar w:fldCharType="separate"/>
            </w:r>
            <w:r>
              <w:rPr>
                <w:noProof/>
                <w:webHidden/>
              </w:rPr>
              <w:t>5</w:t>
            </w:r>
            <w:r>
              <w:rPr>
                <w:noProof/>
                <w:webHidden/>
              </w:rPr>
              <w:fldChar w:fldCharType="end"/>
            </w:r>
          </w:hyperlink>
        </w:p>
        <w:p w14:paraId="129B7920" w14:textId="48C46786"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59" w:history="1">
            <w:r w:rsidRPr="00D84712">
              <w:rPr>
                <w:rStyle w:val="Hyperlink"/>
                <w:noProof/>
              </w:rPr>
              <w:t>School Experience Lead</w:t>
            </w:r>
            <w:r>
              <w:rPr>
                <w:noProof/>
                <w:webHidden/>
              </w:rPr>
              <w:tab/>
            </w:r>
            <w:r>
              <w:rPr>
                <w:noProof/>
                <w:webHidden/>
              </w:rPr>
              <w:fldChar w:fldCharType="begin"/>
            </w:r>
            <w:r>
              <w:rPr>
                <w:noProof/>
                <w:webHidden/>
              </w:rPr>
              <w:instrText xml:space="preserve"> PAGEREF _Toc182909759 \h </w:instrText>
            </w:r>
            <w:r>
              <w:rPr>
                <w:noProof/>
                <w:webHidden/>
              </w:rPr>
            </w:r>
            <w:r>
              <w:rPr>
                <w:noProof/>
                <w:webHidden/>
              </w:rPr>
              <w:fldChar w:fldCharType="separate"/>
            </w:r>
            <w:r>
              <w:rPr>
                <w:noProof/>
                <w:webHidden/>
              </w:rPr>
              <w:t>5</w:t>
            </w:r>
            <w:r>
              <w:rPr>
                <w:noProof/>
                <w:webHidden/>
              </w:rPr>
              <w:fldChar w:fldCharType="end"/>
            </w:r>
          </w:hyperlink>
        </w:p>
        <w:p w14:paraId="718277FF" w14:textId="5FB23001"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60" w:history="1">
            <w:r w:rsidRPr="00D84712">
              <w:rPr>
                <w:rStyle w:val="Hyperlink"/>
                <w:noProof/>
              </w:rPr>
              <w:t>Contacting Tutors</w:t>
            </w:r>
            <w:r>
              <w:rPr>
                <w:noProof/>
                <w:webHidden/>
              </w:rPr>
              <w:tab/>
            </w:r>
            <w:r>
              <w:rPr>
                <w:noProof/>
                <w:webHidden/>
              </w:rPr>
              <w:fldChar w:fldCharType="begin"/>
            </w:r>
            <w:r>
              <w:rPr>
                <w:noProof/>
                <w:webHidden/>
              </w:rPr>
              <w:instrText xml:space="preserve"> PAGEREF _Toc182909760 \h </w:instrText>
            </w:r>
            <w:r>
              <w:rPr>
                <w:noProof/>
                <w:webHidden/>
              </w:rPr>
            </w:r>
            <w:r>
              <w:rPr>
                <w:noProof/>
                <w:webHidden/>
              </w:rPr>
              <w:fldChar w:fldCharType="separate"/>
            </w:r>
            <w:r>
              <w:rPr>
                <w:noProof/>
                <w:webHidden/>
              </w:rPr>
              <w:t>5</w:t>
            </w:r>
            <w:r>
              <w:rPr>
                <w:noProof/>
                <w:webHidden/>
              </w:rPr>
              <w:fldChar w:fldCharType="end"/>
            </w:r>
          </w:hyperlink>
        </w:p>
        <w:p w14:paraId="35425465" w14:textId="493AB82E"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61" w:history="1">
            <w:r w:rsidRPr="00D84712">
              <w:rPr>
                <w:rStyle w:val="Hyperlink"/>
                <w:noProof/>
              </w:rPr>
              <w:t>Roles of Individuals</w:t>
            </w:r>
            <w:r>
              <w:rPr>
                <w:noProof/>
                <w:webHidden/>
              </w:rPr>
              <w:tab/>
            </w:r>
            <w:r>
              <w:rPr>
                <w:noProof/>
                <w:webHidden/>
              </w:rPr>
              <w:fldChar w:fldCharType="begin"/>
            </w:r>
            <w:r>
              <w:rPr>
                <w:noProof/>
                <w:webHidden/>
              </w:rPr>
              <w:instrText xml:space="preserve"> PAGEREF _Toc182909761 \h </w:instrText>
            </w:r>
            <w:r>
              <w:rPr>
                <w:noProof/>
                <w:webHidden/>
              </w:rPr>
            </w:r>
            <w:r>
              <w:rPr>
                <w:noProof/>
                <w:webHidden/>
              </w:rPr>
              <w:fldChar w:fldCharType="separate"/>
            </w:r>
            <w:r>
              <w:rPr>
                <w:noProof/>
                <w:webHidden/>
              </w:rPr>
              <w:t>6</w:t>
            </w:r>
            <w:r>
              <w:rPr>
                <w:noProof/>
                <w:webHidden/>
              </w:rPr>
              <w:fldChar w:fldCharType="end"/>
            </w:r>
          </w:hyperlink>
        </w:p>
        <w:p w14:paraId="4CAC69C0" w14:textId="372495F6"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62" w:history="1">
            <w:r w:rsidRPr="00D84712">
              <w:rPr>
                <w:rStyle w:val="Hyperlink"/>
                <w:noProof/>
              </w:rPr>
              <w:t>The Role of the LinC Tutor</w:t>
            </w:r>
            <w:r>
              <w:rPr>
                <w:noProof/>
                <w:webHidden/>
              </w:rPr>
              <w:tab/>
            </w:r>
            <w:r>
              <w:rPr>
                <w:noProof/>
                <w:webHidden/>
              </w:rPr>
              <w:fldChar w:fldCharType="begin"/>
            </w:r>
            <w:r>
              <w:rPr>
                <w:noProof/>
                <w:webHidden/>
              </w:rPr>
              <w:instrText xml:space="preserve"> PAGEREF _Toc182909762 \h </w:instrText>
            </w:r>
            <w:r>
              <w:rPr>
                <w:noProof/>
                <w:webHidden/>
              </w:rPr>
            </w:r>
            <w:r>
              <w:rPr>
                <w:noProof/>
                <w:webHidden/>
              </w:rPr>
              <w:fldChar w:fldCharType="separate"/>
            </w:r>
            <w:r>
              <w:rPr>
                <w:noProof/>
                <w:webHidden/>
              </w:rPr>
              <w:t>6</w:t>
            </w:r>
            <w:r>
              <w:rPr>
                <w:noProof/>
                <w:webHidden/>
              </w:rPr>
              <w:fldChar w:fldCharType="end"/>
            </w:r>
          </w:hyperlink>
        </w:p>
        <w:p w14:paraId="0D61DA66" w14:textId="16B25B0B"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63" w:history="1">
            <w:r w:rsidRPr="00D84712">
              <w:rPr>
                <w:rStyle w:val="Hyperlink"/>
                <w:noProof/>
              </w:rPr>
              <w:t>The Role of the Curricular Tutor</w:t>
            </w:r>
            <w:r>
              <w:rPr>
                <w:noProof/>
                <w:webHidden/>
              </w:rPr>
              <w:tab/>
            </w:r>
            <w:r>
              <w:rPr>
                <w:noProof/>
                <w:webHidden/>
              </w:rPr>
              <w:fldChar w:fldCharType="begin"/>
            </w:r>
            <w:r>
              <w:rPr>
                <w:noProof/>
                <w:webHidden/>
              </w:rPr>
              <w:instrText xml:space="preserve"> PAGEREF _Toc182909763 \h </w:instrText>
            </w:r>
            <w:r>
              <w:rPr>
                <w:noProof/>
                <w:webHidden/>
              </w:rPr>
            </w:r>
            <w:r>
              <w:rPr>
                <w:noProof/>
                <w:webHidden/>
              </w:rPr>
              <w:fldChar w:fldCharType="separate"/>
            </w:r>
            <w:r>
              <w:rPr>
                <w:noProof/>
                <w:webHidden/>
              </w:rPr>
              <w:t>6</w:t>
            </w:r>
            <w:r>
              <w:rPr>
                <w:noProof/>
                <w:webHidden/>
              </w:rPr>
              <w:fldChar w:fldCharType="end"/>
            </w:r>
          </w:hyperlink>
        </w:p>
        <w:p w14:paraId="7E0420E4" w14:textId="2B31F0F7"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64" w:history="1">
            <w:r w:rsidRPr="00D84712">
              <w:rPr>
                <w:rStyle w:val="Hyperlink"/>
                <w:noProof/>
              </w:rPr>
              <w:t>Disabilities Coordinator</w:t>
            </w:r>
            <w:r>
              <w:rPr>
                <w:noProof/>
                <w:webHidden/>
              </w:rPr>
              <w:tab/>
            </w:r>
            <w:r>
              <w:rPr>
                <w:noProof/>
                <w:webHidden/>
              </w:rPr>
              <w:fldChar w:fldCharType="begin"/>
            </w:r>
            <w:r>
              <w:rPr>
                <w:noProof/>
                <w:webHidden/>
              </w:rPr>
              <w:instrText xml:space="preserve"> PAGEREF _Toc182909764 \h </w:instrText>
            </w:r>
            <w:r>
              <w:rPr>
                <w:noProof/>
                <w:webHidden/>
              </w:rPr>
            </w:r>
            <w:r>
              <w:rPr>
                <w:noProof/>
                <w:webHidden/>
              </w:rPr>
              <w:fldChar w:fldCharType="separate"/>
            </w:r>
            <w:r>
              <w:rPr>
                <w:noProof/>
                <w:webHidden/>
              </w:rPr>
              <w:t>6</w:t>
            </w:r>
            <w:r>
              <w:rPr>
                <w:noProof/>
                <w:webHidden/>
              </w:rPr>
              <w:fldChar w:fldCharType="end"/>
            </w:r>
          </w:hyperlink>
        </w:p>
        <w:p w14:paraId="7F6EC09D" w14:textId="482B4DA2"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65" w:history="1">
            <w:r w:rsidRPr="00D84712">
              <w:rPr>
                <w:rStyle w:val="Hyperlink"/>
                <w:noProof/>
              </w:rPr>
              <w:t>The Role of the School Experience (SE) Tutor</w:t>
            </w:r>
            <w:r>
              <w:rPr>
                <w:noProof/>
                <w:webHidden/>
              </w:rPr>
              <w:tab/>
            </w:r>
            <w:r>
              <w:rPr>
                <w:noProof/>
                <w:webHidden/>
              </w:rPr>
              <w:fldChar w:fldCharType="begin"/>
            </w:r>
            <w:r>
              <w:rPr>
                <w:noProof/>
                <w:webHidden/>
              </w:rPr>
              <w:instrText xml:space="preserve"> PAGEREF _Toc182909765 \h </w:instrText>
            </w:r>
            <w:r>
              <w:rPr>
                <w:noProof/>
                <w:webHidden/>
              </w:rPr>
            </w:r>
            <w:r>
              <w:rPr>
                <w:noProof/>
                <w:webHidden/>
              </w:rPr>
              <w:fldChar w:fldCharType="separate"/>
            </w:r>
            <w:r>
              <w:rPr>
                <w:noProof/>
                <w:webHidden/>
              </w:rPr>
              <w:t>6</w:t>
            </w:r>
            <w:r>
              <w:rPr>
                <w:noProof/>
                <w:webHidden/>
              </w:rPr>
              <w:fldChar w:fldCharType="end"/>
            </w:r>
          </w:hyperlink>
        </w:p>
        <w:p w14:paraId="56E0358E" w14:textId="128BD46C"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66" w:history="1">
            <w:r w:rsidRPr="00D84712">
              <w:rPr>
                <w:rStyle w:val="Hyperlink"/>
                <w:noProof/>
              </w:rPr>
              <w:t>The Role of the SE Supporter Teacher</w:t>
            </w:r>
            <w:r>
              <w:rPr>
                <w:noProof/>
                <w:webHidden/>
              </w:rPr>
              <w:tab/>
            </w:r>
            <w:r>
              <w:rPr>
                <w:noProof/>
                <w:webHidden/>
              </w:rPr>
              <w:fldChar w:fldCharType="begin"/>
            </w:r>
            <w:r>
              <w:rPr>
                <w:noProof/>
                <w:webHidden/>
              </w:rPr>
              <w:instrText xml:space="preserve"> PAGEREF _Toc182909766 \h </w:instrText>
            </w:r>
            <w:r>
              <w:rPr>
                <w:noProof/>
                <w:webHidden/>
              </w:rPr>
            </w:r>
            <w:r>
              <w:rPr>
                <w:noProof/>
                <w:webHidden/>
              </w:rPr>
              <w:fldChar w:fldCharType="separate"/>
            </w:r>
            <w:r>
              <w:rPr>
                <w:noProof/>
                <w:webHidden/>
              </w:rPr>
              <w:t>6</w:t>
            </w:r>
            <w:r>
              <w:rPr>
                <w:noProof/>
                <w:webHidden/>
              </w:rPr>
              <w:fldChar w:fldCharType="end"/>
            </w:r>
          </w:hyperlink>
        </w:p>
        <w:p w14:paraId="72735F6D" w14:textId="21E5ABA1"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67" w:history="1">
            <w:r w:rsidRPr="00D84712">
              <w:rPr>
                <w:rStyle w:val="Hyperlink"/>
                <w:noProof/>
              </w:rPr>
              <w:t>The Role of the PGDE Student</w:t>
            </w:r>
            <w:r>
              <w:rPr>
                <w:noProof/>
                <w:webHidden/>
              </w:rPr>
              <w:tab/>
            </w:r>
            <w:r>
              <w:rPr>
                <w:noProof/>
                <w:webHidden/>
              </w:rPr>
              <w:fldChar w:fldCharType="begin"/>
            </w:r>
            <w:r>
              <w:rPr>
                <w:noProof/>
                <w:webHidden/>
              </w:rPr>
              <w:instrText xml:space="preserve"> PAGEREF _Toc182909767 \h </w:instrText>
            </w:r>
            <w:r>
              <w:rPr>
                <w:noProof/>
                <w:webHidden/>
              </w:rPr>
            </w:r>
            <w:r>
              <w:rPr>
                <w:noProof/>
                <w:webHidden/>
              </w:rPr>
              <w:fldChar w:fldCharType="separate"/>
            </w:r>
            <w:r>
              <w:rPr>
                <w:noProof/>
                <w:webHidden/>
              </w:rPr>
              <w:t>6</w:t>
            </w:r>
            <w:r>
              <w:rPr>
                <w:noProof/>
                <w:webHidden/>
              </w:rPr>
              <w:fldChar w:fldCharType="end"/>
            </w:r>
          </w:hyperlink>
        </w:p>
        <w:p w14:paraId="4F20C671" w14:textId="30A409FE"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68" w:history="1">
            <w:r w:rsidRPr="00D84712">
              <w:rPr>
                <w:rStyle w:val="Hyperlink"/>
                <w:noProof/>
              </w:rPr>
              <w:t>Class Representatives</w:t>
            </w:r>
            <w:r>
              <w:rPr>
                <w:noProof/>
                <w:webHidden/>
              </w:rPr>
              <w:tab/>
            </w:r>
            <w:r>
              <w:rPr>
                <w:noProof/>
                <w:webHidden/>
              </w:rPr>
              <w:fldChar w:fldCharType="begin"/>
            </w:r>
            <w:r>
              <w:rPr>
                <w:noProof/>
                <w:webHidden/>
              </w:rPr>
              <w:instrText xml:space="preserve"> PAGEREF _Toc182909768 \h </w:instrText>
            </w:r>
            <w:r>
              <w:rPr>
                <w:noProof/>
                <w:webHidden/>
              </w:rPr>
            </w:r>
            <w:r>
              <w:rPr>
                <w:noProof/>
                <w:webHidden/>
              </w:rPr>
              <w:fldChar w:fldCharType="separate"/>
            </w:r>
            <w:r>
              <w:rPr>
                <w:noProof/>
                <w:webHidden/>
              </w:rPr>
              <w:t>7</w:t>
            </w:r>
            <w:r>
              <w:rPr>
                <w:noProof/>
                <w:webHidden/>
              </w:rPr>
              <w:fldChar w:fldCharType="end"/>
            </w:r>
          </w:hyperlink>
        </w:p>
        <w:p w14:paraId="3769C1FB" w14:textId="1F0C51E2"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769" w:history="1">
            <w:r w:rsidRPr="00D84712">
              <w:rPr>
                <w:rStyle w:val="Hyperlink"/>
                <w:noProof/>
              </w:rPr>
              <w:t>Programme Rationale and Aims</w:t>
            </w:r>
            <w:r>
              <w:rPr>
                <w:noProof/>
                <w:webHidden/>
              </w:rPr>
              <w:tab/>
            </w:r>
            <w:r>
              <w:rPr>
                <w:noProof/>
                <w:webHidden/>
              </w:rPr>
              <w:fldChar w:fldCharType="begin"/>
            </w:r>
            <w:r>
              <w:rPr>
                <w:noProof/>
                <w:webHidden/>
              </w:rPr>
              <w:instrText xml:space="preserve"> PAGEREF _Toc182909769 \h </w:instrText>
            </w:r>
            <w:r>
              <w:rPr>
                <w:noProof/>
                <w:webHidden/>
              </w:rPr>
            </w:r>
            <w:r>
              <w:rPr>
                <w:noProof/>
                <w:webHidden/>
              </w:rPr>
              <w:fldChar w:fldCharType="separate"/>
            </w:r>
            <w:r>
              <w:rPr>
                <w:noProof/>
                <w:webHidden/>
              </w:rPr>
              <w:t>8</w:t>
            </w:r>
            <w:r>
              <w:rPr>
                <w:noProof/>
                <w:webHidden/>
              </w:rPr>
              <w:fldChar w:fldCharType="end"/>
            </w:r>
          </w:hyperlink>
        </w:p>
        <w:p w14:paraId="6F43875B" w14:textId="34D36D36"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70" w:history="1">
            <w:r w:rsidRPr="00D84712">
              <w:rPr>
                <w:rStyle w:val="Hyperlink"/>
                <w:noProof/>
              </w:rPr>
              <w:t>Introduction</w:t>
            </w:r>
            <w:r>
              <w:rPr>
                <w:noProof/>
                <w:webHidden/>
              </w:rPr>
              <w:tab/>
            </w:r>
            <w:r>
              <w:rPr>
                <w:noProof/>
                <w:webHidden/>
              </w:rPr>
              <w:fldChar w:fldCharType="begin"/>
            </w:r>
            <w:r>
              <w:rPr>
                <w:noProof/>
                <w:webHidden/>
              </w:rPr>
              <w:instrText xml:space="preserve"> PAGEREF _Toc182909770 \h </w:instrText>
            </w:r>
            <w:r>
              <w:rPr>
                <w:noProof/>
                <w:webHidden/>
              </w:rPr>
            </w:r>
            <w:r>
              <w:rPr>
                <w:noProof/>
                <w:webHidden/>
              </w:rPr>
              <w:fldChar w:fldCharType="separate"/>
            </w:r>
            <w:r>
              <w:rPr>
                <w:noProof/>
                <w:webHidden/>
              </w:rPr>
              <w:t>8</w:t>
            </w:r>
            <w:r>
              <w:rPr>
                <w:noProof/>
                <w:webHidden/>
              </w:rPr>
              <w:fldChar w:fldCharType="end"/>
            </w:r>
          </w:hyperlink>
        </w:p>
        <w:p w14:paraId="0CACB1B6" w14:textId="6FE1994E"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71" w:history="1">
            <w:r w:rsidRPr="00D84712">
              <w:rPr>
                <w:rStyle w:val="Hyperlink"/>
                <w:noProof/>
              </w:rPr>
              <w:t>Programme Rationale</w:t>
            </w:r>
            <w:r>
              <w:rPr>
                <w:noProof/>
                <w:webHidden/>
              </w:rPr>
              <w:tab/>
            </w:r>
            <w:r>
              <w:rPr>
                <w:noProof/>
                <w:webHidden/>
              </w:rPr>
              <w:fldChar w:fldCharType="begin"/>
            </w:r>
            <w:r>
              <w:rPr>
                <w:noProof/>
                <w:webHidden/>
              </w:rPr>
              <w:instrText xml:space="preserve"> PAGEREF _Toc182909771 \h </w:instrText>
            </w:r>
            <w:r>
              <w:rPr>
                <w:noProof/>
                <w:webHidden/>
              </w:rPr>
            </w:r>
            <w:r>
              <w:rPr>
                <w:noProof/>
                <w:webHidden/>
              </w:rPr>
              <w:fldChar w:fldCharType="separate"/>
            </w:r>
            <w:r>
              <w:rPr>
                <w:noProof/>
                <w:webHidden/>
              </w:rPr>
              <w:t>8</w:t>
            </w:r>
            <w:r>
              <w:rPr>
                <w:noProof/>
                <w:webHidden/>
              </w:rPr>
              <w:fldChar w:fldCharType="end"/>
            </w:r>
          </w:hyperlink>
        </w:p>
        <w:p w14:paraId="582A4C23" w14:textId="72DBFAB8"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72" w:history="1">
            <w:r w:rsidRPr="00D84712">
              <w:rPr>
                <w:rStyle w:val="Hyperlink"/>
                <w:noProof/>
              </w:rPr>
              <w:t>Principles of Partnership</w:t>
            </w:r>
            <w:r>
              <w:rPr>
                <w:noProof/>
                <w:webHidden/>
              </w:rPr>
              <w:tab/>
            </w:r>
            <w:r>
              <w:rPr>
                <w:noProof/>
                <w:webHidden/>
              </w:rPr>
              <w:fldChar w:fldCharType="begin"/>
            </w:r>
            <w:r>
              <w:rPr>
                <w:noProof/>
                <w:webHidden/>
              </w:rPr>
              <w:instrText xml:space="preserve"> PAGEREF _Toc182909772 \h </w:instrText>
            </w:r>
            <w:r>
              <w:rPr>
                <w:noProof/>
                <w:webHidden/>
              </w:rPr>
            </w:r>
            <w:r>
              <w:rPr>
                <w:noProof/>
                <w:webHidden/>
              </w:rPr>
              <w:fldChar w:fldCharType="separate"/>
            </w:r>
            <w:r>
              <w:rPr>
                <w:noProof/>
                <w:webHidden/>
              </w:rPr>
              <w:t>8</w:t>
            </w:r>
            <w:r>
              <w:rPr>
                <w:noProof/>
                <w:webHidden/>
              </w:rPr>
              <w:fldChar w:fldCharType="end"/>
            </w:r>
          </w:hyperlink>
        </w:p>
        <w:p w14:paraId="69B7BD51" w14:textId="100E1F53"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73" w:history="1">
            <w:r w:rsidRPr="00D84712">
              <w:rPr>
                <w:rStyle w:val="Hyperlink"/>
                <w:noProof/>
              </w:rPr>
              <w:t>Teacher Professionalism</w:t>
            </w:r>
            <w:r>
              <w:rPr>
                <w:noProof/>
                <w:webHidden/>
              </w:rPr>
              <w:tab/>
            </w:r>
            <w:r>
              <w:rPr>
                <w:noProof/>
                <w:webHidden/>
              </w:rPr>
              <w:fldChar w:fldCharType="begin"/>
            </w:r>
            <w:r>
              <w:rPr>
                <w:noProof/>
                <w:webHidden/>
              </w:rPr>
              <w:instrText xml:space="preserve"> PAGEREF _Toc182909773 \h </w:instrText>
            </w:r>
            <w:r>
              <w:rPr>
                <w:noProof/>
                <w:webHidden/>
              </w:rPr>
            </w:r>
            <w:r>
              <w:rPr>
                <w:noProof/>
                <w:webHidden/>
              </w:rPr>
              <w:fldChar w:fldCharType="separate"/>
            </w:r>
            <w:r>
              <w:rPr>
                <w:noProof/>
                <w:webHidden/>
              </w:rPr>
              <w:t>9</w:t>
            </w:r>
            <w:r>
              <w:rPr>
                <w:noProof/>
                <w:webHidden/>
              </w:rPr>
              <w:fldChar w:fldCharType="end"/>
            </w:r>
          </w:hyperlink>
        </w:p>
        <w:p w14:paraId="48E6CE20" w14:textId="56C7398F"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74" w:history="1">
            <w:r w:rsidRPr="00D84712">
              <w:rPr>
                <w:rStyle w:val="Hyperlink"/>
                <w:noProof/>
              </w:rPr>
              <w:t>Programme Aims</w:t>
            </w:r>
            <w:r>
              <w:rPr>
                <w:noProof/>
                <w:webHidden/>
              </w:rPr>
              <w:tab/>
            </w:r>
            <w:r>
              <w:rPr>
                <w:noProof/>
                <w:webHidden/>
              </w:rPr>
              <w:fldChar w:fldCharType="begin"/>
            </w:r>
            <w:r>
              <w:rPr>
                <w:noProof/>
                <w:webHidden/>
              </w:rPr>
              <w:instrText xml:space="preserve"> PAGEREF _Toc182909774 \h </w:instrText>
            </w:r>
            <w:r>
              <w:rPr>
                <w:noProof/>
                <w:webHidden/>
              </w:rPr>
            </w:r>
            <w:r>
              <w:rPr>
                <w:noProof/>
                <w:webHidden/>
              </w:rPr>
              <w:fldChar w:fldCharType="separate"/>
            </w:r>
            <w:r>
              <w:rPr>
                <w:noProof/>
                <w:webHidden/>
              </w:rPr>
              <w:t>9</w:t>
            </w:r>
            <w:r>
              <w:rPr>
                <w:noProof/>
                <w:webHidden/>
              </w:rPr>
              <w:fldChar w:fldCharType="end"/>
            </w:r>
          </w:hyperlink>
        </w:p>
        <w:p w14:paraId="597E8B93" w14:textId="200AA4C4"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75" w:history="1">
            <w:r w:rsidRPr="00D84712">
              <w:rPr>
                <w:rStyle w:val="Hyperlink"/>
                <w:noProof/>
              </w:rPr>
              <w:t>Programme General Outcomes</w:t>
            </w:r>
            <w:r>
              <w:rPr>
                <w:noProof/>
                <w:webHidden/>
              </w:rPr>
              <w:tab/>
            </w:r>
            <w:r>
              <w:rPr>
                <w:noProof/>
                <w:webHidden/>
              </w:rPr>
              <w:fldChar w:fldCharType="begin"/>
            </w:r>
            <w:r>
              <w:rPr>
                <w:noProof/>
                <w:webHidden/>
              </w:rPr>
              <w:instrText xml:space="preserve"> PAGEREF _Toc182909775 \h </w:instrText>
            </w:r>
            <w:r>
              <w:rPr>
                <w:noProof/>
                <w:webHidden/>
              </w:rPr>
            </w:r>
            <w:r>
              <w:rPr>
                <w:noProof/>
                <w:webHidden/>
              </w:rPr>
              <w:fldChar w:fldCharType="separate"/>
            </w:r>
            <w:r>
              <w:rPr>
                <w:noProof/>
                <w:webHidden/>
              </w:rPr>
              <w:t>10</w:t>
            </w:r>
            <w:r>
              <w:rPr>
                <w:noProof/>
                <w:webHidden/>
              </w:rPr>
              <w:fldChar w:fldCharType="end"/>
            </w:r>
          </w:hyperlink>
        </w:p>
        <w:p w14:paraId="66BD5A18" w14:textId="1D2864DF"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76" w:history="1">
            <w:r w:rsidRPr="00D84712">
              <w:rPr>
                <w:rStyle w:val="Hyperlink"/>
                <w:noProof/>
              </w:rPr>
              <w:t>Useful Website Addresses</w:t>
            </w:r>
            <w:r>
              <w:rPr>
                <w:noProof/>
                <w:webHidden/>
              </w:rPr>
              <w:tab/>
            </w:r>
            <w:r>
              <w:rPr>
                <w:noProof/>
                <w:webHidden/>
              </w:rPr>
              <w:fldChar w:fldCharType="begin"/>
            </w:r>
            <w:r>
              <w:rPr>
                <w:noProof/>
                <w:webHidden/>
              </w:rPr>
              <w:instrText xml:space="preserve"> PAGEREF _Toc182909776 \h </w:instrText>
            </w:r>
            <w:r>
              <w:rPr>
                <w:noProof/>
                <w:webHidden/>
              </w:rPr>
            </w:r>
            <w:r>
              <w:rPr>
                <w:noProof/>
                <w:webHidden/>
              </w:rPr>
              <w:fldChar w:fldCharType="separate"/>
            </w:r>
            <w:r>
              <w:rPr>
                <w:noProof/>
                <w:webHidden/>
              </w:rPr>
              <w:t>10</w:t>
            </w:r>
            <w:r>
              <w:rPr>
                <w:noProof/>
                <w:webHidden/>
              </w:rPr>
              <w:fldChar w:fldCharType="end"/>
            </w:r>
          </w:hyperlink>
        </w:p>
        <w:p w14:paraId="093646CE" w14:textId="34880DC6"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777" w:history="1">
            <w:r w:rsidRPr="00D84712">
              <w:rPr>
                <w:rStyle w:val="Hyperlink"/>
                <w:noProof/>
              </w:rPr>
              <w:t>Programme Structure</w:t>
            </w:r>
            <w:r>
              <w:rPr>
                <w:noProof/>
                <w:webHidden/>
              </w:rPr>
              <w:tab/>
            </w:r>
            <w:r>
              <w:rPr>
                <w:noProof/>
                <w:webHidden/>
              </w:rPr>
              <w:fldChar w:fldCharType="begin"/>
            </w:r>
            <w:r>
              <w:rPr>
                <w:noProof/>
                <w:webHidden/>
              </w:rPr>
              <w:instrText xml:space="preserve"> PAGEREF _Toc182909777 \h </w:instrText>
            </w:r>
            <w:r>
              <w:rPr>
                <w:noProof/>
                <w:webHidden/>
              </w:rPr>
            </w:r>
            <w:r>
              <w:rPr>
                <w:noProof/>
                <w:webHidden/>
              </w:rPr>
              <w:fldChar w:fldCharType="separate"/>
            </w:r>
            <w:r>
              <w:rPr>
                <w:noProof/>
                <w:webHidden/>
              </w:rPr>
              <w:t>10</w:t>
            </w:r>
            <w:r>
              <w:rPr>
                <w:noProof/>
                <w:webHidden/>
              </w:rPr>
              <w:fldChar w:fldCharType="end"/>
            </w:r>
          </w:hyperlink>
        </w:p>
        <w:p w14:paraId="0246F886" w14:textId="26570440"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78" w:history="1">
            <w:r w:rsidRPr="00D84712">
              <w:rPr>
                <w:rStyle w:val="Hyperlink"/>
                <w:noProof/>
              </w:rPr>
              <w:t>Programme of Courses / Credit Rating</w:t>
            </w:r>
            <w:r>
              <w:rPr>
                <w:noProof/>
                <w:webHidden/>
              </w:rPr>
              <w:tab/>
            </w:r>
            <w:r>
              <w:rPr>
                <w:noProof/>
                <w:webHidden/>
              </w:rPr>
              <w:fldChar w:fldCharType="begin"/>
            </w:r>
            <w:r>
              <w:rPr>
                <w:noProof/>
                <w:webHidden/>
              </w:rPr>
              <w:instrText xml:space="preserve"> PAGEREF _Toc182909778 \h </w:instrText>
            </w:r>
            <w:r>
              <w:rPr>
                <w:noProof/>
                <w:webHidden/>
              </w:rPr>
            </w:r>
            <w:r>
              <w:rPr>
                <w:noProof/>
                <w:webHidden/>
              </w:rPr>
              <w:fldChar w:fldCharType="separate"/>
            </w:r>
            <w:r>
              <w:rPr>
                <w:noProof/>
                <w:webHidden/>
              </w:rPr>
              <w:t>10</w:t>
            </w:r>
            <w:r>
              <w:rPr>
                <w:noProof/>
                <w:webHidden/>
              </w:rPr>
              <w:fldChar w:fldCharType="end"/>
            </w:r>
          </w:hyperlink>
        </w:p>
        <w:p w14:paraId="77B8DC2E" w14:textId="58F7C665"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79" w:history="1">
            <w:r w:rsidRPr="00D84712">
              <w:rPr>
                <w:rStyle w:val="Hyperlink"/>
                <w:noProof/>
              </w:rPr>
              <w:t>Notional Student Effort and Programme Credit Rating</w:t>
            </w:r>
            <w:r>
              <w:rPr>
                <w:noProof/>
                <w:webHidden/>
              </w:rPr>
              <w:tab/>
            </w:r>
            <w:r>
              <w:rPr>
                <w:noProof/>
                <w:webHidden/>
              </w:rPr>
              <w:fldChar w:fldCharType="begin"/>
            </w:r>
            <w:r>
              <w:rPr>
                <w:noProof/>
                <w:webHidden/>
              </w:rPr>
              <w:instrText xml:space="preserve"> PAGEREF _Toc182909779 \h </w:instrText>
            </w:r>
            <w:r>
              <w:rPr>
                <w:noProof/>
                <w:webHidden/>
              </w:rPr>
            </w:r>
            <w:r>
              <w:rPr>
                <w:noProof/>
                <w:webHidden/>
              </w:rPr>
              <w:fldChar w:fldCharType="separate"/>
            </w:r>
            <w:r>
              <w:rPr>
                <w:noProof/>
                <w:webHidden/>
              </w:rPr>
              <w:t>11</w:t>
            </w:r>
            <w:r>
              <w:rPr>
                <w:noProof/>
                <w:webHidden/>
              </w:rPr>
              <w:fldChar w:fldCharType="end"/>
            </w:r>
          </w:hyperlink>
        </w:p>
        <w:p w14:paraId="09E3D710" w14:textId="4F7669F3"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80" w:history="1">
            <w:r w:rsidRPr="00D84712">
              <w:rPr>
                <w:rStyle w:val="Hyperlink"/>
                <w:noProof/>
              </w:rPr>
              <w:t>Masters’ Level Study</w:t>
            </w:r>
            <w:r>
              <w:rPr>
                <w:noProof/>
                <w:webHidden/>
              </w:rPr>
              <w:tab/>
            </w:r>
            <w:r>
              <w:rPr>
                <w:noProof/>
                <w:webHidden/>
              </w:rPr>
              <w:fldChar w:fldCharType="begin"/>
            </w:r>
            <w:r>
              <w:rPr>
                <w:noProof/>
                <w:webHidden/>
              </w:rPr>
              <w:instrText xml:space="preserve"> PAGEREF _Toc182909780 \h </w:instrText>
            </w:r>
            <w:r>
              <w:rPr>
                <w:noProof/>
                <w:webHidden/>
              </w:rPr>
            </w:r>
            <w:r>
              <w:rPr>
                <w:noProof/>
                <w:webHidden/>
              </w:rPr>
              <w:fldChar w:fldCharType="separate"/>
            </w:r>
            <w:r>
              <w:rPr>
                <w:noProof/>
                <w:webHidden/>
              </w:rPr>
              <w:t>11</w:t>
            </w:r>
            <w:r>
              <w:rPr>
                <w:noProof/>
                <w:webHidden/>
              </w:rPr>
              <w:fldChar w:fldCharType="end"/>
            </w:r>
          </w:hyperlink>
        </w:p>
        <w:p w14:paraId="04BE3F15" w14:textId="1ED777E1"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781" w:history="1">
            <w:r w:rsidRPr="00D84712">
              <w:rPr>
                <w:rStyle w:val="Hyperlink"/>
                <w:noProof/>
              </w:rPr>
              <w:t>Programme Delivery</w:t>
            </w:r>
            <w:r>
              <w:rPr>
                <w:noProof/>
                <w:webHidden/>
              </w:rPr>
              <w:tab/>
            </w:r>
            <w:r>
              <w:rPr>
                <w:noProof/>
                <w:webHidden/>
              </w:rPr>
              <w:fldChar w:fldCharType="begin"/>
            </w:r>
            <w:r>
              <w:rPr>
                <w:noProof/>
                <w:webHidden/>
              </w:rPr>
              <w:instrText xml:space="preserve"> PAGEREF _Toc182909781 \h </w:instrText>
            </w:r>
            <w:r>
              <w:rPr>
                <w:noProof/>
                <w:webHidden/>
              </w:rPr>
            </w:r>
            <w:r>
              <w:rPr>
                <w:noProof/>
                <w:webHidden/>
              </w:rPr>
              <w:fldChar w:fldCharType="separate"/>
            </w:r>
            <w:r>
              <w:rPr>
                <w:noProof/>
                <w:webHidden/>
              </w:rPr>
              <w:t>12</w:t>
            </w:r>
            <w:r>
              <w:rPr>
                <w:noProof/>
                <w:webHidden/>
              </w:rPr>
              <w:fldChar w:fldCharType="end"/>
            </w:r>
          </w:hyperlink>
        </w:p>
        <w:p w14:paraId="1186B9EF" w14:textId="5A329417"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82" w:history="1">
            <w:r w:rsidRPr="00D84712">
              <w:rPr>
                <w:rStyle w:val="Hyperlink"/>
                <w:noProof/>
              </w:rPr>
              <w:t>Academic Courses</w:t>
            </w:r>
            <w:r>
              <w:rPr>
                <w:noProof/>
                <w:webHidden/>
              </w:rPr>
              <w:tab/>
            </w:r>
            <w:r>
              <w:rPr>
                <w:noProof/>
                <w:webHidden/>
              </w:rPr>
              <w:fldChar w:fldCharType="begin"/>
            </w:r>
            <w:r>
              <w:rPr>
                <w:noProof/>
                <w:webHidden/>
              </w:rPr>
              <w:instrText xml:space="preserve"> PAGEREF _Toc182909782 \h </w:instrText>
            </w:r>
            <w:r>
              <w:rPr>
                <w:noProof/>
                <w:webHidden/>
              </w:rPr>
            </w:r>
            <w:r>
              <w:rPr>
                <w:noProof/>
                <w:webHidden/>
              </w:rPr>
              <w:fldChar w:fldCharType="separate"/>
            </w:r>
            <w:r>
              <w:rPr>
                <w:noProof/>
                <w:webHidden/>
              </w:rPr>
              <w:t>12</w:t>
            </w:r>
            <w:r>
              <w:rPr>
                <w:noProof/>
                <w:webHidden/>
              </w:rPr>
              <w:fldChar w:fldCharType="end"/>
            </w:r>
          </w:hyperlink>
        </w:p>
        <w:p w14:paraId="7897CD3A" w14:textId="7A361223"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83" w:history="1">
            <w:r w:rsidRPr="00D84712">
              <w:rPr>
                <w:rStyle w:val="Hyperlink"/>
                <w:noProof/>
              </w:rPr>
              <w:t>School Experience (SE) Placements</w:t>
            </w:r>
            <w:r>
              <w:rPr>
                <w:noProof/>
                <w:webHidden/>
              </w:rPr>
              <w:tab/>
            </w:r>
            <w:r>
              <w:rPr>
                <w:noProof/>
                <w:webHidden/>
              </w:rPr>
              <w:fldChar w:fldCharType="begin"/>
            </w:r>
            <w:r>
              <w:rPr>
                <w:noProof/>
                <w:webHidden/>
              </w:rPr>
              <w:instrText xml:space="preserve"> PAGEREF _Toc182909783 \h </w:instrText>
            </w:r>
            <w:r>
              <w:rPr>
                <w:noProof/>
                <w:webHidden/>
              </w:rPr>
            </w:r>
            <w:r>
              <w:rPr>
                <w:noProof/>
                <w:webHidden/>
              </w:rPr>
              <w:fldChar w:fldCharType="separate"/>
            </w:r>
            <w:r>
              <w:rPr>
                <w:noProof/>
                <w:webHidden/>
              </w:rPr>
              <w:t>13</w:t>
            </w:r>
            <w:r>
              <w:rPr>
                <w:noProof/>
                <w:webHidden/>
              </w:rPr>
              <w:fldChar w:fldCharType="end"/>
            </w:r>
          </w:hyperlink>
        </w:p>
        <w:p w14:paraId="72A92E3E" w14:textId="7F1FDD1A"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784" w:history="1">
            <w:r w:rsidRPr="00D84712">
              <w:rPr>
                <w:rStyle w:val="Hyperlink"/>
                <w:noProof/>
              </w:rPr>
              <w:t>Detailed Academic Course Content</w:t>
            </w:r>
            <w:r>
              <w:rPr>
                <w:noProof/>
                <w:webHidden/>
              </w:rPr>
              <w:tab/>
            </w:r>
            <w:r>
              <w:rPr>
                <w:noProof/>
                <w:webHidden/>
              </w:rPr>
              <w:fldChar w:fldCharType="begin"/>
            </w:r>
            <w:r>
              <w:rPr>
                <w:noProof/>
                <w:webHidden/>
              </w:rPr>
              <w:instrText xml:space="preserve"> PAGEREF _Toc182909784 \h </w:instrText>
            </w:r>
            <w:r>
              <w:rPr>
                <w:noProof/>
                <w:webHidden/>
              </w:rPr>
            </w:r>
            <w:r>
              <w:rPr>
                <w:noProof/>
                <w:webHidden/>
              </w:rPr>
              <w:fldChar w:fldCharType="separate"/>
            </w:r>
            <w:r>
              <w:rPr>
                <w:noProof/>
                <w:webHidden/>
              </w:rPr>
              <w:t>14</w:t>
            </w:r>
            <w:r>
              <w:rPr>
                <w:noProof/>
                <w:webHidden/>
              </w:rPr>
              <w:fldChar w:fldCharType="end"/>
            </w:r>
          </w:hyperlink>
        </w:p>
        <w:p w14:paraId="5F5FEA3F" w14:textId="5978EA42"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85" w:history="1">
            <w:r w:rsidRPr="00D84712">
              <w:rPr>
                <w:rStyle w:val="Hyperlink"/>
                <w:noProof/>
              </w:rPr>
              <w:t>ED451H Education in Context</w:t>
            </w:r>
            <w:r>
              <w:rPr>
                <w:noProof/>
                <w:webHidden/>
              </w:rPr>
              <w:tab/>
            </w:r>
            <w:r>
              <w:rPr>
                <w:noProof/>
                <w:webHidden/>
              </w:rPr>
              <w:fldChar w:fldCharType="begin"/>
            </w:r>
            <w:r>
              <w:rPr>
                <w:noProof/>
                <w:webHidden/>
              </w:rPr>
              <w:instrText xml:space="preserve"> PAGEREF _Toc182909785 \h </w:instrText>
            </w:r>
            <w:r>
              <w:rPr>
                <w:noProof/>
                <w:webHidden/>
              </w:rPr>
            </w:r>
            <w:r>
              <w:rPr>
                <w:noProof/>
                <w:webHidden/>
              </w:rPr>
              <w:fldChar w:fldCharType="separate"/>
            </w:r>
            <w:r>
              <w:rPr>
                <w:noProof/>
                <w:webHidden/>
              </w:rPr>
              <w:t>14</w:t>
            </w:r>
            <w:r>
              <w:rPr>
                <w:noProof/>
                <w:webHidden/>
              </w:rPr>
              <w:fldChar w:fldCharType="end"/>
            </w:r>
          </w:hyperlink>
        </w:p>
        <w:p w14:paraId="7DAA581D" w14:textId="42187BE3"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86" w:history="1">
            <w:r w:rsidRPr="00D84712">
              <w:rPr>
                <w:rStyle w:val="Hyperlink"/>
                <w:noProof/>
              </w:rPr>
              <w:t>ED451J Exploring the Curriculum</w:t>
            </w:r>
            <w:r>
              <w:rPr>
                <w:noProof/>
                <w:webHidden/>
              </w:rPr>
              <w:tab/>
            </w:r>
            <w:r>
              <w:rPr>
                <w:noProof/>
                <w:webHidden/>
              </w:rPr>
              <w:fldChar w:fldCharType="begin"/>
            </w:r>
            <w:r>
              <w:rPr>
                <w:noProof/>
                <w:webHidden/>
              </w:rPr>
              <w:instrText xml:space="preserve"> PAGEREF _Toc182909786 \h </w:instrText>
            </w:r>
            <w:r>
              <w:rPr>
                <w:noProof/>
                <w:webHidden/>
              </w:rPr>
            </w:r>
            <w:r>
              <w:rPr>
                <w:noProof/>
                <w:webHidden/>
              </w:rPr>
              <w:fldChar w:fldCharType="separate"/>
            </w:r>
            <w:r>
              <w:rPr>
                <w:noProof/>
                <w:webHidden/>
              </w:rPr>
              <w:t>14</w:t>
            </w:r>
            <w:r>
              <w:rPr>
                <w:noProof/>
                <w:webHidden/>
              </w:rPr>
              <w:fldChar w:fldCharType="end"/>
            </w:r>
          </w:hyperlink>
        </w:p>
        <w:p w14:paraId="0B033997" w14:textId="6F53F47F"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87" w:history="1">
            <w:r w:rsidRPr="00D84712">
              <w:rPr>
                <w:rStyle w:val="Hyperlink"/>
                <w:noProof/>
              </w:rPr>
              <w:t>ED401G Informing Professional Practice</w:t>
            </w:r>
            <w:r>
              <w:rPr>
                <w:noProof/>
                <w:webHidden/>
              </w:rPr>
              <w:tab/>
            </w:r>
            <w:r>
              <w:rPr>
                <w:noProof/>
                <w:webHidden/>
              </w:rPr>
              <w:fldChar w:fldCharType="begin"/>
            </w:r>
            <w:r>
              <w:rPr>
                <w:noProof/>
                <w:webHidden/>
              </w:rPr>
              <w:instrText xml:space="preserve"> PAGEREF _Toc182909787 \h </w:instrText>
            </w:r>
            <w:r>
              <w:rPr>
                <w:noProof/>
                <w:webHidden/>
              </w:rPr>
            </w:r>
            <w:r>
              <w:rPr>
                <w:noProof/>
                <w:webHidden/>
              </w:rPr>
              <w:fldChar w:fldCharType="separate"/>
            </w:r>
            <w:r>
              <w:rPr>
                <w:noProof/>
                <w:webHidden/>
              </w:rPr>
              <w:t>15</w:t>
            </w:r>
            <w:r>
              <w:rPr>
                <w:noProof/>
                <w:webHidden/>
              </w:rPr>
              <w:fldChar w:fldCharType="end"/>
            </w:r>
          </w:hyperlink>
        </w:p>
        <w:p w14:paraId="15C4FC72" w14:textId="1610C800"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88" w:history="1">
            <w:r w:rsidRPr="00D84712">
              <w:rPr>
                <w:rStyle w:val="Hyperlink"/>
                <w:noProof/>
              </w:rPr>
              <w:t>ED401F Connecting the Curriculum</w:t>
            </w:r>
            <w:r>
              <w:rPr>
                <w:noProof/>
                <w:webHidden/>
              </w:rPr>
              <w:tab/>
            </w:r>
            <w:r>
              <w:rPr>
                <w:noProof/>
                <w:webHidden/>
              </w:rPr>
              <w:fldChar w:fldCharType="begin"/>
            </w:r>
            <w:r>
              <w:rPr>
                <w:noProof/>
                <w:webHidden/>
              </w:rPr>
              <w:instrText xml:space="preserve"> PAGEREF _Toc182909788 \h </w:instrText>
            </w:r>
            <w:r>
              <w:rPr>
                <w:noProof/>
                <w:webHidden/>
              </w:rPr>
            </w:r>
            <w:r>
              <w:rPr>
                <w:noProof/>
                <w:webHidden/>
              </w:rPr>
              <w:fldChar w:fldCharType="separate"/>
            </w:r>
            <w:r>
              <w:rPr>
                <w:noProof/>
                <w:webHidden/>
              </w:rPr>
              <w:t>15</w:t>
            </w:r>
            <w:r>
              <w:rPr>
                <w:noProof/>
                <w:webHidden/>
              </w:rPr>
              <w:fldChar w:fldCharType="end"/>
            </w:r>
          </w:hyperlink>
        </w:p>
        <w:p w14:paraId="411569CC" w14:textId="5AC9E02E"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89" w:history="1">
            <w:r w:rsidRPr="00D84712">
              <w:rPr>
                <w:rStyle w:val="Hyperlink"/>
                <w:noProof/>
              </w:rPr>
              <w:t>Course Administration</w:t>
            </w:r>
            <w:r>
              <w:rPr>
                <w:noProof/>
                <w:webHidden/>
              </w:rPr>
              <w:tab/>
            </w:r>
            <w:r>
              <w:rPr>
                <w:noProof/>
                <w:webHidden/>
              </w:rPr>
              <w:fldChar w:fldCharType="begin"/>
            </w:r>
            <w:r>
              <w:rPr>
                <w:noProof/>
                <w:webHidden/>
              </w:rPr>
              <w:instrText xml:space="preserve"> PAGEREF _Toc182909789 \h </w:instrText>
            </w:r>
            <w:r>
              <w:rPr>
                <w:noProof/>
                <w:webHidden/>
              </w:rPr>
            </w:r>
            <w:r>
              <w:rPr>
                <w:noProof/>
                <w:webHidden/>
              </w:rPr>
              <w:fldChar w:fldCharType="separate"/>
            </w:r>
            <w:r>
              <w:rPr>
                <w:noProof/>
                <w:webHidden/>
              </w:rPr>
              <w:t>16</w:t>
            </w:r>
            <w:r>
              <w:rPr>
                <w:noProof/>
                <w:webHidden/>
              </w:rPr>
              <w:fldChar w:fldCharType="end"/>
            </w:r>
          </w:hyperlink>
        </w:p>
        <w:p w14:paraId="6D887C6A" w14:textId="16ECAE21"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90" w:history="1">
            <w:r w:rsidRPr="00D84712">
              <w:rPr>
                <w:rStyle w:val="Hyperlink"/>
                <w:noProof/>
              </w:rPr>
              <w:t>Programme Timeline</w:t>
            </w:r>
            <w:r>
              <w:rPr>
                <w:noProof/>
                <w:webHidden/>
              </w:rPr>
              <w:tab/>
            </w:r>
            <w:r>
              <w:rPr>
                <w:noProof/>
                <w:webHidden/>
              </w:rPr>
              <w:fldChar w:fldCharType="begin"/>
            </w:r>
            <w:r>
              <w:rPr>
                <w:noProof/>
                <w:webHidden/>
              </w:rPr>
              <w:instrText xml:space="preserve"> PAGEREF _Toc182909790 \h </w:instrText>
            </w:r>
            <w:r>
              <w:rPr>
                <w:noProof/>
                <w:webHidden/>
              </w:rPr>
            </w:r>
            <w:r>
              <w:rPr>
                <w:noProof/>
                <w:webHidden/>
              </w:rPr>
              <w:fldChar w:fldCharType="separate"/>
            </w:r>
            <w:r>
              <w:rPr>
                <w:noProof/>
                <w:webHidden/>
              </w:rPr>
              <w:t>16</w:t>
            </w:r>
            <w:r>
              <w:rPr>
                <w:noProof/>
                <w:webHidden/>
              </w:rPr>
              <w:fldChar w:fldCharType="end"/>
            </w:r>
          </w:hyperlink>
        </w:p>
        <w:p w14:paraId="2819EF63" w14:textId="26EC7CED"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91" w:history="1">
            <w:r w:rsidRPr="00D84712">
              <w:rPr>
                <w:rStyle w:val="Hyperlink"/>
                <w:noProof/>
              </w:rPr>
              <w:t>Fees</w:t>
            </w:r>
            <w:r>
              <w:rPr>
                <w:noProof/>
                <w:webHidden/>
              </w:rPr>
              <w:tab/>
            </w:r>
            <w:r>
              <w:rPr>
                <w:noProof/>
                <w:webHidden/>
              </w:rPr>
              <w:fldChar w:fldCharType="begin"/>
            </w:r>
            <w:r>
              <w:rPr>
                <w:noProof/>
                <w:webHidden/>
              </w:rPr>
              <w:instrText xml:space="preserve"> PAGEREF _Toc182909791 \h </w:instrText>
            </w:r>
            <w:r>
              <w:rPr>
                <w:noProof/>
                <w:webHidden/>
              </w:rPr>
            </w:r>
            <w:r>
              <w:rPr>
                <w:noProof/>
                <w:webHidden/>
              </w:rPr>
              <w:fldChar w:fldCharType="separate"/>
            </w:r>
            <w:r>
              <w:rPr>
                <w:noProof/>
                <w:webHidden/>
              </w:rPr>
              <w:t>16</w:t>
            </w:r>
            <w:r>
              <w:rPr>
                <w:noProof/>
                <w:webHidden/>
              </w:rPr>
              <w:fldChar w:fldCharType="end"/>
            </w:r>
          </w:hyperlink>
        </w:p>
        <w:p w14:paraId="06016CA1" w14:textId="7818144B" w:rsidR="001268DA" w:rsidRDefault="001268DA">
          <w:pPr>
            <w:pStyle w:val="TOC3"/>
            <w:tabs>
              <w:tab w:val="right" w:leader="dot" w:pos="10194"/>
            </w:tabs>
            <w:rPr>
              <w:rFonts w:asciiTheme="minorHAnsi" w:eastAsiaTheme="minorEastAsia" w:hAnsiTheme="minorHAnsi"/>
              <w:noProof/>
              <w:kern w:val="2"/>
              <w:szCs w:val="24"/>
              <w:lang w:eastAsia="en-GB"/>
              <w14:ligatures w14:val="standardContextual"/>
            </w:rPr>
          </w:pPr>
          <w:hyperlink w:anchor="_Toc182909792" w:history="1">
            <w:r w:rsidRPr="00D84712">
              <w:rPr>
                <w:rStyle w:val="Hyperlink"/>
                <w:noProof/>
              </w:rPr>
              <w:t>MyAberdeen (The University of Aberdeen’s Virtual Learning Environment [VLE])</w:t>
            </w:r>
            <w:r>
              <w:rPr>
                <w:noProof/>
                <w:webHidden/>
              </w:rPr>
              <w:tab/>
            </w:r>
            <w:r>
              <w:rPr>
                <w:noProof/>
                <w:webHidden/>
              </w:rPr>
              <w:fldChar w:fldCharType="begin"/>
            </w:r>
            <w:r>
              <w:rPr>
                <w:noProof/>
                <w:webHidden/>
              </w:rPr>
              <w:instrText xml:space="preserve"> PAGEREF _Toc182909792 \h </w:instrText>
            </w:r>
            <w:r>
              <w:rPr>
                <w:noProof/>
                <w:webHidden/>
              </w:rPr>
            </w:r>
            <w:r>
              <w:rPr>
                <w:noProof/>
                <w:webHidden/>
              </w:rPr>
              <w:fldChar w:fldCharType="separate"/>
            </w:r>
            <w:r>
              <w:rPr>
                <w:noProof/>
                <w:webHidden/>
              </w:rPr>
              <w:t>16</w:t>
            </w:r>
            <w:r>
              <w:rPr>
                <w:noProof/>
                <w:webHidden/>
              </w:rPr>
              <w:fldChar w:fldCharType="end"/>
            </w:r>
          </w:hyperlink>
        </w:p>
        <w:p w14:paraId="7FB110C9" w14:textId="1BB2EC1F"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793" w:history="1">
            <w:r w:rsidRPr="00D84712">
              <w:rPr>
                <w:rStyle w:val="Hyperlink"/>
                <w:noProof/>
              </w:rPr>
              <w:t>Course Assessment</w:t>
            </w:r>
            <w:r>
              <w:rPr>
                <w:noProof/>
                <w:webHidden/>
              </w:rPr>
              <w:tab/>
            </w:r>
            <w:r>
              <w:rPr>
                <w:noProof/>
                <w:webHidden/>
              </w:rPr>
              <w:fldChar w:fldCharType="begin"/>
            </w:r>
            <w:r>
              <w:rPr>
                <w:noProof/>
                <w:webHidden/>
              </w:rPr>
              <w:instrText xml:space="preserve"> PAGEREF _Toc182909793 \h </w:instrText>
            </w:r>
            <w:r>
              <w:rPr>
                <w:noProof/>
                <w:webHidden/>
              </w:rPr>
            </w:r>
            <w:r>
              <w:rPr>
                <w:noProof/>
                <w:webHidden/>
              </w:rPr>
              <w:fldChar w:fldCharType="separate"/>
            </w:r>
            <w:r>
              <w:rPr>
                <w:noProof/>
                <w:webHidden/>
              </w:rPr>
              <w:t>17</w:t>
            </w:r>
            <w:r>
              <w:rPr>
                <w:noProof/>
                <w:webHidden/>
              </w:rPr>
              <w:fldChar w:fldCharType="end"/>
            </w:r>
          </w:hyperlink>
        </w:p>
        <w:p w14:paraId="46DDE6FB" w14:textId="42E831FF"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94" w:history="1">
            <w:r w:rsidRPr="00D84712">
              <w:rPr>
                <w:rStyle w:val="Hyperlink"/>
                <w:noProof/>
              </w:rPr>
              <w:t>Principles and Purposes</w:t>
            </w:r>
            <w:r>
              <w:rPr>
                <w:noProof/>
                <w:webHidden/>
              </w:rPr>
              <w:tab/>
            </w:r>
            <w:r>
              <w:rPr>
                <w:noProof/>
                <w:webHidden/>
              </w:rPr>
              <w:fldChar w:fldCharType="begin"/>
            </w:r>
            <w:r>
              <w:rPr>
                <w:noProof/>
                <w:webHidden/>
              </w:rPr>
              <w:instrText xml:space="preserve"> PAGEREF _Toc182909794 \h </w:instrText>
            </w:r>
            <w:r>
              <w:rPr>
                <w:noProof/>
                <w:webHidden/>
              </w:rPr>
            </w:r>
            <w:r>
              <w:rPr>
                <w:noProof/>
                <w:webHidden/>
              </w:rPr>
              <w:fldChar w:fldCharType="separate"/>
            </w:r>
            <w:r>
              <w:rPr>
                <w:noProof/>
                <w:webHidden/>
              </w:rPr>
              <w:t>17</w:t>
            </w:r>
            <w:r>
              <w:rPr>
                <w:noProof/>
                <w:webHidden/>
              </w:rPr>
              <w:fldChar w:fldCharType="end"/>
            </w:r>
          </w:hyperlink>
        </w:p>
        <w:p w14:paraId="49F2FDAE" w14:textId="5E396319"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95" w:history="1">
            <w:r w:rsidRPr="00D84712">
              <w:rPr>
                <w:rStyle w:val="Hyperlink"/>
                <w:noProof/>
              </w:rPr>
              <w:t>Means of Assessment</w:t>
            </w:r>
            <w:r>
              <w:rPr>
                <w:noProof/>
                <w:webHidden/>
              </w:rPr>
              <w:tab/>
            </w:r>
            <w:r>
              <w:rPr>
                <w:noProof/>
                <w:webHidden/>
              </w:rPr>
              <w:fldChar w:fldCharType="begin"/>
            </w:r>
            <w:r>
              <w:rPr>
                <w:noProof/>
                <w:webHidden/>
              </w:rPr>
              <w:instrText xml:space="preserve"> PAGEREF _Toc182909795 \h </w:instrText>
            </w:r>
            <w:r>
              <w:rPr>
                <w:noProof/>
                <w:webHidden/>
              </w:rPr>
            </w:r>
            <w:r>
              <w:rPr>
                <w:noProof/>
                <w:webHidden/>
              </w:rPr>
              <w:fldChar w:fldCharType="separate"/>
            </w:r>
            <w:r>
              <w:rPr>
                <w:noProof/>
                <w:webHidden/>
              </w:rPr>
              <w:t>17</w:t>
            </w:r>
            <w:r>
              <w:rPr>
                <w:noProof/>
                <w:webHidden/>
              </w:rPr>
              <w:fldChar w:fldCharType="end"/>
            </w:r>
          </w:hyperlink>
        </w:p>
        <w:p w14:paraId="09FAD587" w14:textId="22FAD150"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96" w:history="1">
            <w:r w:rsidRPr="00D84712">
              <w:rPr>
                <w:rStyle w:val="Hyperlink"/>
                <w:noProof/>
              </w:rPr>
              <w:t>Feedback on Assessment</w:t>
            </w:r>
            <w:r>
              <w:rPr>
                <w:noProof/>
                <w:webHidden/>
              </w:rPr>
              <w:tab/>
            </w:r>
            <w:r>
              <w:rPr>
                <w:noProof/>
                <w:webHidden/>
              </w:rPr>
              <w:fldChar w:fldCharType="begin"/>
            </w:r>
            <w:r>
              <w:rPr>
                <w:noProof/>
                <w:webHidden/>
              </w:rPr>
              <w:instrText xml:space="preserve"> PAGEREF _Toc182909796 \h </w:instrText>
            </w:r>
            <w:r>
              <w:rPr>
                <w:noProof/>
                <w:webHidden/>
              </w:rPr>
            </w:r>
            <w:r>
              <w:rPr>
                <w:noProof/>
                <w:webHidden/>
              </w:rPr>
              <w:fldChar w:fldCharType="separate"/>
            </w:r>
            <w:r>
              <w:rPr>
                <w:noProof/>
                <w:webHidden/>
              </w:rPr>
              <w:t>18</w:t>
            </w:r>
            <w:r>
              <w:rPr>
                <w:noProof/>
                <w:webHidden/>
              </w:rPr>
              <w:fldChar w:fldCharType="end"/>
            </w:r>
          </w:hyperlink>
        </w:p>
        <w:p w14:paraId="76DE634C" w14:textId="0A43F3E7"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97" w:history="1">
            <w:r w:rsidRPr="00D84712">
              <w:rPr>
                <w:rStyle w:val="Hyperlink"/>
                <w:noProof/>
              </w:rPr>
              <w:t>Enhancing Feedback</w:t>
            </w:r>
            <w:r>
              <w:rPr>
                <w:noProof/>
                <w:webHidden/>
              </w:rPr>
              <w:tab/>
            </w:r>
            <w:r>
              <w:rPr>
                <w:noProof/>
                <w:webHidden/>
              </w:rPr>
              <w:fldChar w:fldCharType="begin"/>
            </w:r>
            <w:r>
              <w:rPr>
                <w:noProof/>
                <w:webHidden/>
              </w:rPr>
              <w:instrText xml:space="preserve"> PAGEREF _Toc182909797 \h </w:instrText>
            </w:r>
            <w:r>
              <w:rPr>
                <w:noProof/>
                <w:webHidden/>
              </w:rPr>
            </w:r>
            <w:r>
              <w:rPr>
                <w:noProof/>
                <w:webHidden/>
              </w:rPr>
              <w:fldChar w:fldCharType="separate"/>
            </w:r>
            <w:r>
              <w:rPr>
                <w:noProof/>
                <w:webHidden/>
              </w:rPr>
              <w:t>18</w:t>
            </w:r>
            <w:r>
              <w:rPr>
                <w:noProof/>
                <w:webHidden/>
              </w:rPr>
              <w:fldChar w:fldCharType="end"/>
            </w:r>
          </w:hyperlink>
        </w:p>
        <w:p w14:paraId="4C9450D9" w14:textId="6686AA7B"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98" w:history="1">
            <w:r w:rsidRPr="00D84712">
              <w:rPr>
                <w:rStyle w:val="Hyperlink"/>
                <w:noProof/>
              </w:rPr>
              <w:t>Student Progress</w:t>
            </w:r>
            <w:r>
              <w:rPr>
                <w:noProof/>
                <w:webHidden/>
              </w:rPr>
              <w:tab/>
            </w:r>
            <w:r>
              <w:rPr>
                <w:noProof/>
                <w:webHidden/>
              </w:rPr>
              <w:fldChar w:fldCharType="begin"/>
            </w:r>
            <w:r>
              <w:rPr>
                <w:noProof/>
                <w:webHidden/>
              </w:rPr>
              <w:instrText xml:space="preserve"> PAGEREF _Toc182909798 \h </w:instrText>
            </w:r>
            <w:r>
              <w:rPr>
                <w:noProof/>
                <w:webHidden/>
              </w:rPr>
            </w:r>
            <w:r>
              <w:rPr>
                <w:noProof/>
                <w:webHidden/>
              </w:rPr>
              <w:fldChar w:fldCharType="separate"/>
            </w:r>
            <w:r>
              <w:rPr>
                <w:noProof/>
                <w:webHidden/>
              </w:rPr>
              <w:t>18</w:t>
            </w:r>
            <w:r>
              <w:rPr>
                <w:noProof/>
                <w:webHidden/>
              </w:rPr>
              <w:fldChar w:fldCharType="end"/>
            </w:r>
          </w:hyperlink>
        </w:p>
        <w:p w14:paraId="70EE6095" w14:textId="32C15B0F"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799" w:history="1">
            <w:r w:rsidRPr="00D84712">
              <w:rPr>
                <w:rStyle w:val="Hyperlink"/>
                <w:noProof/>
              </w:rPr>
              <w:t>Academic integrity</w:t>
            </w:r>
            <w:r>
              <w:rPr>
                <w:noProof/>
                <w:webHidden/>
              </w:rPr>
              <w:tab/>
            </w:r>
            <w:r>
              <w:rPr>
                <w:noProof/>
                <w:webHidden/>
              </w:rPr>
              <w:fldChar w:fldCharType="begin"/>
            </w:r>
            <w:r>
              <w:rPr>
                <w:noProof/>
                <w:webHidden/>
              </w:rPr>
              <w:instrText xml:space="preserve"> PAGEREF _Toc182909799 \h </w:instrText>
            </w:r>
            <w:r>
              <w:rPr>
                <w:noProof/>
                <w:webHidden/>
              </w:rPr>
            </w:r>
            <w:r>
              <w:rPr>
                <w:noProof/>
                <w:webHidden/>
              </w:rPr>
              <w:fldChar w:fldCharType="separate"/>
            </w:r>
            <w:r>
              <w:rPr>
                <w:noProof/>
                <w:webHidden/>
              </w:rPr>
              <w:t>18</w:t>
            </w:r>
            <w:r>
              <w:rPr>
                <w:noProof/>
                <w:webHidden/>
              </w:rPr>
              <w:fldChar w:fldCharType="end"/>
            </w:r>
          </w:hyperlink>
        </w:p>
        <w:p w14:paraId="03FC2679" w14:textId="2CABDCAF"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00" w:history="1">
            <w:r w:rsidRPr="00D84712">
              <w:rPr>
                <w:rStyle w:val="Hyperlink"/>
                <w:noProof/>
              </w:rPr>
              <w:t>Self-Plagiarism</w:t>
            </w:r>
            <w:r>
              <w:rPr>
                <w:noProof/>
                <w:webHidden/>
              </w:rPr>
              <w:tab/>
            </w:r>
            <w:r>
              <w:rPr>
                <w:noProof/>
                <w:webHidden/>
              </w:rPr>
              <w:fldChar w:fldCharType="begin"/>
            </w:r>
            <w:r>
              <w:rPr>
                <w:noProof/>
                <w:webHidden/>
              </w:rPr>
              <w:instrText xml:space="preserve"> PAGEREF _Toc182909800 \h </w:instrText>
            </w:r>
            <w:r>
              <w:rPr>
                <w:noProof/>
                <w:webHidden/>
              </w:rPr>
            </w:r>
            <w:r>
              <w:rPr>
                <w:noProof/>
                <w:webHidden/>
              </w:rPr>
              <w:fldChar w:fldCharType="separate"/>
            </w:r>
            <w:r>
              <w:rPr>
                <w:noProof/>
                <w:webHidden/>
              </w:rPr>
              <w:t>19</w:t>
            </w:r>
            <w:r>
              <w:rPr>
                <w:noProof/>
                <w:webHidden/>
              </w:rPr>
              <w:fldChar w:fldCharType="end"/>
            </w:r>
          </w:hyperlink>
        </w:p>
        <w:p w14:paraId="7B5CAA9F" w14:textId="4D2ECEA5"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01" w:history="1">
            <w:r w:rsidRPr="00D84712">
              <w:rPr>
                <w:rStyle w:val="Hyperlink"/>
                <w:noProof/>
              </w:rPr>
              <w:t>TurnitinUK</w:t>
            </w:r>
            <w:r>
              <w:rPr>
                <w:noProof/>
                <w:webHidden/>
              </w:rPr>
              <w:tab/>
            </w:r>
            <w:r>
              <w:rPr>
                <w:noProof/>
                <w:webHidden/>
              </w:rPr>
              <w:fldChar w:fldCharType="begin"/>
            </w:r>
            <w:r>
              <w:rPr>
                <w:noProof/>
                <w:webHidden/>
              </w:rPr>
              <w:instrText xml:space="preserve"> PAGEREF _Toc182909801 \h </w:instrText>
            </w:r>
            <w:r>
              <w:rPr>
                <w:noProof/>
                <w:webHidden/>
              </w:rPr>
            </w:r>
            <w:r>
              <w:rPr>
                <w:noProof/>
                <w:webHidden/>
              </w:rPr>
              <w:fldChar w:fldCharType="separate"/>
            </w:r>
            <w:r>
              <w:rPr>
                <w:noProof/>
                <w:webHidden/>
              </w:rPr>
              <w:t>19</w:t>
            </w:r>
            <w:r>
              <w:rPr>
                <w:noProof/>
                <w:webHidden/>
              </w:rPr>
              <w:fldChar w:fldCharType="end"/>
            </w:r>
          </w:hyperlink>
        </w:p>
        <w:p w14:paraId="2D0A9E95" w14:textId="16CF3999"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02" w:history="1">
            <w:r w:rsidRPr="00D84712">
              <w:rPr>
                <w:rStyle w:val="Hyperlink"/>
                <w:noProof/>
              </w:rPr>
              <w:t>Common Grading Scale</w:t>
            </w:r>
            <w:r>
              <w:rPr>
                <w:noProof/>
                <w:webHidden/>
              </w:rPr>
              <w:tab/>
            </w:r>
            <w:r>
              <w:rPr>
                <w:noProof/>
                <w:webHidden/>
              </w:rPr>
              <w:fldChar w:fldCharType="begin"/>
            </w:r>
            <w:r>
              <w:rPr>
                <w:noProof/>
                <w:webHidden/>
              </w:rPr>
              <w:instrText xml:space="preserve"> PAGEREF _Toc182909802 \h </w:instrText>
            </w:r>
            <w:r>
              <w:rPr>
                <w:noProof/>
                <w:webHidden/>
              </w:rPr>
            </w:r>
            <w:r>
              <w:rPr>
                <w:noProof/>
                <w:webHidden/>
              </w:rPr>
              <w:fldChar w:fldCharType="separate"/>
            </w:r>
            <w:r>
              <w:rPr>
                <w:noProof/>
                <w:webHidden/>
              </w:rPr>
              <w:t>19</w:t>
            </w:r>
            <w:r>
              <w:rPr>
                <w:noProof/>
                <w:webHidden/>
              </w:rPr>
              <w:fldChar w:fldCharType="end"/>
            </w:r>
          </w:hyperlink>
        </w:p>
        <w:p w14:paraId="0B7287AF" w14:textId="4D59E60A" w:rsidR="001268DA" w:rsidRPr="00A95F3F"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03" w:history="1">
            <w:r w:rsidRPr="00A95F3F">
              <w:rPr>
                <w:rStyle w:val="Hyperlink"/>
                <w:noProof/>
              </w:rPr>
              <w:t>Monitoring Students’ Progress and Attendance</w:t>
            </w:r>
            <w:r w:rsidRPr="00A95F3F">
              <w:rPr>
                <w:noProof/>
                <w:webHidden/>
              </w:rPr>
              <w:tab/>
            </w:r>
            <w:r w:rsidRPr="00A95F3F">
              <w:rPr>
                <w:noProof/>
                <w:webHidden/>
              </w:rPr>
              <w:fldChar w:fldCharType="begin"/>
            </w:r>
            <w:r w:rsidRPr="00A95F3F">
              <w:rPr>
                <w:noProof/>
                <w:webHidden/>
              </w:rPr>
              <w:instrText xml:space="preserve"> PAGEREF _Toc182909803 \h </w:instrText>
            </w:r>
            <w:r w:rsidRPr="00A95F3F">
              <w:rPr>
                <w:noProof/>
                <w:webHidden/>
              </w:rPr>
            </w:r>
            <w:r w:rsidRPr="00A95F3F">
              <w:rPr>
                <w:noProof/>
                <w:webHidden/>
              </w:rPr>
              <w:fldChar w:fldCharType="separate"/>
            </w:r>
            <w:r w:rsidRPr="00A95F3F">
              <w:rPr>
                <w:noProof/>
                <w:webHidden/>
              </w:rPr>
              <w:t>19</w:t>
            </w:r>
            <w:r w:rsidRPr="00A95F3F">
              <w:rPr>
                <w:noProof/>
                <w:webHidden/>
              </w:rPr>
              <w:fldChar w:fldCharType="end"/>
            </w:r>
          </w:hyperlink>
        </w:p>
        <w:p w14:paraId="43CBF7FA" w14:textId="466AD0C8" w:rsidR="001268DA" w:rsidRPr="00A95F3F"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04" w:history="1">
            <w:r w:rsidRPr="00A95F3F">
              <w:rPr>
                <w:rStyle w:val="Hyperlink"/>
                <w:noProof/>
              </w:rPr>
              <w:t>Medical Absences</w:t>
            </w:r>
            <w:r w:rsidRPr="00A95F3F">
              <w:rPr>
                <w:noProof/>
                <w:webHidden/>
              </w:rPr>
              <w:tab/>
            </w:r>
            <w:r w:rsidRPr="00A95F3F">
              <w:rPr>
                <w:noProof/>
                <w:webHidden/>
              </w:rPr>
              <w:fldChar w:fldCharType="begin"/>
            </w:r>
            <w:r w:rsidRPr="00A95F3F">
              <w:rPr>
                <w:noProof/>
                <w:webHidden/>
              </w:rPr>
              <w:instrText xml:space="preserve"> PAGEREF _Toc182909804 \h </w:instrText>
            </w:r>
            <w:r w:rsidRPr="00A95F3F">
              <w:rPr>
                <w:noProof/>
                <w:webHidden/>
              </w:rPr>
            </w:r>
            <w:r w:rsidRPr="00A95F3F">
              <w:rPr>
                <w:noProof/>
                <w:webHidden/>
              </w:rPr>
              <w:fldChar w:fldCharType="separate"/>
            </w:r>
            <w:r w:rsidRPr="00A95F3F">
              <w:rPr>
                <w:noProof/>
                <w:webHidden/>
              </w:rPr>
              <w:t>20</w:t>
            </w:r>
            <w:r w:rsidRPr="00A95F3F">
              <w:rPr>
                <w:noProof/>
                <w:webHidden/>
              </w:rPr>
              <w:fldChar w:fldCharType="end"/>
            </w:r>
          </w:hyperlink>
        </w:p>
        <w:p w14:paraId="02F4FC87" w14:textId="341C4511"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05" w:history="1">
            <w:r w:rsidRPr="00A95F3F">
              <w:rPr>
                <w:rStyle w:val="Hyperlink"/>
                <w:noProof/>
              </w:rPr>
              <w:t>Quality Assurance - External Examiners</w:t>
            </w:r>
            <w:r w:rsidRPr="00A95F3F">
              <w:rPr>
                <w:noProof/>
                <w:webHidden/>
              </w:rPr>
              <w:tab/>
            </w:r>
            <w:r w:rsidRPr="00A95F3F">
              <w:rPr>
                <w:noProof/>
                <w:webHidden/>
              </w:rPr>
              <w:fldChar w:fldCharType="begin"/>
            </w:r>
            <w:r w:rsidRPr="00A95F3F">
              <w:rPr>
                <w:noProof/>
                <w:webHidden/>
              </w:rPr>
              <w:instrText xml:space="preserve"> PAGEREF _Toc182909805 \h </w:instrText>
            </w:r>
            <w:r w:rsidRPr="00A95F3F">
              <w:rPr>
                <w:noProof/>
                <w:webHidden/>
              </w:rPr>
            </w:r>
            <w:r w:rsidRPr="00A95F3F">
              <w:rPr>
                <w:noProof/>
                <w:webHidden/>
              </w:rPr>
              <w:fldChar w:fldCharType="separate"/>
            </w:r>
            <w:r w:rsidRPr="00A95F3F">
              <w:rPr>
                <w:noProof/>
                <w:webHidden/>
              </w:rPr>
              <w:t>20</w:t>
            </w:r>
            <w:r w:rsidRPr="00A95F3F">
              <w:rPr>
                <w:noProof/>
                <w:webHidden/>
              </w:rPr>
              <w:fldChar w:fldCharType="end"/>
            </w:r>
          </w:hyperlink>
        </w:p>
        <w:p w14:paraId="0B887E32" w14:textId="1C438361"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06" w:history="1">
            <w:r w:rsidRPr="00D84712">
              <w:rPr>
                <w:rStyle w:val="Hyperlink"/>
                <w:noProof/>
              </w:rPr>
              <w:t>Student Support</w:t>
            </w:r>
            <w:r>
              <w:rPr>
                <w:noProof/>
                <w:webHidden/>
              </w:rPr>
              <w:tab/>
            </w:r>
            <w:r>
              <w:rPr>
                <w:noProof/>
                <w:webHidden/>
              </w:rPr>
              <w:fldChar w:fldCharType="begin"/>
            </w:r>
            <w:r>
              <w:rPr>
                <w:noProof/>
                <w:webHidden/>
              </w:rPr>
              <w:instrText xml:space="preserve"> PAGEREF _Toc182909806 \h </w:instrText>
            </w:r>
            <w:r>
              <w:rPr>
                <w:noProof/>
                <w:webHidden/>
              </w:rPr>
            </w:r>
            <w:r>
              <w:rPr>
                <w:noProof/>
                <w:webHidden/>
              </w:rPr>
              <w:fldChar w:fldCharType="separate"/>
            </w:r>
            <w:r>
              <w:rPr>
                <w:noProof/>
                <w:webHidden/>
              </w:rPr>
              <w:t>21</w:t>
            </w:r>
            <w:r>
              <w:rPr>
                <w:noProof/>
                <w:webHidden/>
              </w:rPr>
              <w:fldChar w:fldCharType="end"/>
            </w:r>
          </w:hyperlink>
        </w:p>
        <w:p w14:paraId="0E5DEBA8" w14:textId="341C214B"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07" w:history="1">
            <w:r w:rsidRPr="00D84712">
              <w:rPr>
                <w:rStyle w:val="Hyperlink"/>
                <w:noProof/>
              </w:rPr>
              <w:t>Inclusion and Diversity</w:t>
            </w:r>
            <w:r>
              <w:rPr>
                <w:noProof/>
                <w:webHidden/>
              </w:rPr>
              <w:tab/>
            </w:r>
            <w:r>
              <w:rPr>
                <w:noProof/>
                <w:webHidden/>
              </w:rPr>
              <w:fldChar w:fldCharType="begin"/>
            </w:r>
            <w:r>
              <w:rPr>
                <w:noProof/>
                <w:webHidden/>
              </w:rPr>
              <w:instrText xml:space="preserve"> PAGEREF _Toc182909807 \h </w:instrText>
            </w:r>
            <w:r>
              <w:rPr>
                <w:noProof/>
                <w:webHidden/>
              </w:rPr>
            </w:r>
            <w:r>
              <w:rPr>
                <w:noProof/>
                <w:webHidden/>
              </w:rPr>
              <w:fldChar w:fldCharType="separate"/>
            </w:r>
            <w:r>
              <w:rPr>
                <w:noProof/>
                <w:webHidden/>
              </w:rPr>
              <w:t>21</w:t>
            </w:r>
            <w:r>
              <w:rPr>
                <w:noProof/>
                <w:webHidden/>
              </w:rPr>
              <w:fldChar w:fldCharType="end"/>
            </w:r>
          </w:hyperlink>
        </w:p>
        <w:p w14:paraId="44264BF0" w14:textId="72F38CB0"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08" w:history="1">
            <w:r w:rsidRPr="00D84712">
              <w:rPr>
                <w:rStyle w:val="Hyperlink"/>
                <w:noProof/>
              </w:rPr>
              <w:t>Prayer Space</w:t>
            </w:r>
            <w:r>
              <w:rPr>
                <w:noProof/>
                <w:webHidden/>
              </w:rPr>
              <w:tab/>
            </w:r>
            <w:r>
              <w:rPr>
                <w:noProof/>
                <w:webHidden/>
              </w:rPr>
              <w:fldChar w:fldCharType="begin"/>
            </w:r>
            <w:r>
              <w:rPr>
                <w:noProof/>
                <w:webHidden/>
              </w:rPr>
              <w:instrText xml:space="preserve"> PAGEREF _Toc182909808 \h </w:instrText>
            </w:r>
            <w:r>
              <w:rPr>
                <w:noProof/>
                <w:webHidden/>
              </w:rPr>
            </w:r>
            <w:r>
              <w:rPr>
                <w:noProof/>
                <w:webHidden/>
              </w:rPr>
              <w:fldChar w:fldCharType="separate"/>
            </w:r>
            <w:r>
              <w:rPr>
                <w:noProof/>
                <w:webHidden/>
              </w:rPr>
              <w:t>22</w:t>
            </w:r>
            <w:r>
              <w:rPr>
                <w:noProof/>
                <w:webHidden/>
              </w:rPr>
              <w:fldChar w:fldCharType="end"/>
            </w:r>
          </w:hyperlink>
        </w:p>
        <w:p w14:paraId="0C3BFE76" w14:textId="6402D2AF"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09" w:history="1">
            <w:r w:rsidRPr="00D84712">
              <w:rPr>
                <w:rStyle w:val="Hyperlink"/>
                <w:noProof/>
              </w:rPr>
              <w:t>Professional and Academic Associations</w:t>
            </w:r>
            <w:r>
              <w:rPr>
                <w:noProof/>
                <w:webHidden/>
              </w:rPr>
              <w:tab/>
            </w:r>
            <w:r>
              <w:rPr>
                <w:noProof/>
                <w:webHidden/>
              </w:rPr>
              <w:fldChar w:fldCharType="begin"/>
            </w:r>
            <w:r>
              <w:rPr>
                <w:noProof/>
                <w:webHidden/>
              </w:rPr>
              <w:instrText xml:space="preserve"> PAGEREF _Toc182909809 \h </w:instrText>
            </w:r>
            <w:r>
              <w:rPr>
                <w:noProof/>
                <w:webHidden/>
              </w:rPr>
            </w:r>
            <w:r>
              <w:rPr>
                <w:noProof/>
                <w:webHidden/>
              </w:rPr>
              <w:fldChar w:fldCharType="separate"/>
            </w:r>
            <w:r>
              <w:rPr>
                <w:noProof/>
                <w:webHidden/>
              </w:rPr>
              <w:t>22</w:t>
            </w:r>
            <w:r>
              <w:rPr>
                <w:noProof/>
                <w:webHidden/>
              </w:rPr>
              <w:fldChar w:fldCharType="end"/>
            </w:r>
          </w:hyperlink>
        </w:p>
        <w:p w14:paraId="749D9C94" w14:textId="2B036A85"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10" w:history="1">
            <w:r w:rsidRPr="00D84712">
              <w:rPr>
                <w:rStyle w:val="Hyperlink"/>
                <w:noProof/>
              </w:rPr>
              <w:t>Health and Safety</w:t>
            </w:r>
            <w:r>
              <w:rPr>
                <w:noProof/>
                <w:webHidden/>
              </w:rPr>
              <w:tab/>
            </w:r>
            <w:r>
              <w:rPr>
                <w:noProof/>
                <w:webHidden/>
              </w:rPr>
              <w:fldChar w:fldCharType="begin"/>
            </w:r>
            <w:r>
              <w:rPr>
                <w:noProof/>
                <w:webHidden/>
              </w:rPr>
              <w:instrText xml:space="preserve"> PAGEREF _Toc182909810 \h </w:instrText>
            </w:r>
            <w:r>
              <w:rPr>
                <w:noProof/>
                <w:webHidden/>
              </w:rPr>
            </w:r>
            <w:r>
              <w:rPr>
                <w:noProof/>
                <w:webHidden/>
              </w:rPr>
              <w:fldChar w:fldCharType="separate"/>
            </w:r>
            <w:r>
              <w:rPr>
                <w:noProof/>
                <w:webHidden/>
              </w:rPr>
              <w:t>22</w:t>
            </w:r>
            <w:r>
              <w:rPr>
                <w:noProof/>
                <w:webHidden/>
              </w:rPr>
              <w:fldChar w:fldCharType="end"/>
            </w:r>
          </w:hyperlink>
        </w:p>
        <w:p w14:paraId="5D8CBDF1" w14:textId="3EC72A42"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11" w:history="1">
            <w:r w:rsidRPr="00D84712">
              <w:rPr>
                <w:rStyle w:val="Hyperlink"/>
                <w:noProof/>
              </w:rPr>
              <w:t>School of Education Safety Adviser</w:t>
            </w:r>
            <w:r>
              <w:rPr>
                <w:noProof/>
                <w:webHidden/>
              </w:rPr>
              <w:tab/>
            </w:r>
            <w:r>
              <w:rPr>
                <w:noProof/>
                <w:webHidden/>
              </w:rPr>
              <w:fldChar w:fldCharType="begin"/>
            </w:r>
            <w:r>
              <w:rPr>
                <w:noProof/>
                <w:webHidden/>
              </w:rPr>
              <w:instrText xml:space="preserve"> PAGEREF _Toc182909811 \h </w:instrText>
            </w:r>
            <w:r>
              <w:rPr>
                <w:noProof/>
                <w:webHidden/>
              </w:rPr>
            </w:r>
            <w:r>
              <w:rPr>
                <w:noProof/>
                <w:webHidden/>
              </w:rPr>
              <w:fldChar w:fldCharType="separate"/>
            </w:r>
            <w:r>
              <w:rPr>
                <w:noProof/>
                <w:webHidden/>
              </w:rPr>
              <w:t>22</w:t>
            </w:r>
            <w:r>
              <w:rPr>
                <w:noProof/>
                <w:webHidden/>
              </w:rPr>
              <w:fldChar w:fldCharType="end"/>
            </w:r>
          </w:hyperlink>
        </w:p>
        <w:p w14:paraId="7B5FC135" w14:textId="740D73FD"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12" w:history="1">
            <w:r w:rsidRPr="00D84712">
              <w:rPr>
                <w:rStyle w:val="Hyperlink"/>
                <w:noProof/>
              </w:rPr>
              <w:t>Fire evacuation procedures (when on campus)</w:t>
            </w:r>
            <w:r>
              <w:rPr>
                <w:noProof/>
                <w:webHidden/>
              </w:rPr>
              <w:tab/>
            </w:r>
            <w:r>
              <w:rPr>
                <w:noProof/>
                <w:webHidden/>
              </w:rPr>
              <w:fldChar w:fldCharType="begin"/>
            </w:r>
            <w:r>
              <w:rPr>
                <w:noProof/>
                <w:webHidden/>
              </w:rPr>
              <w:instrText xml:space="preserve"> PAGEREF _Toc182909812 \h </w:instrText>
            </w:r>
            <w:r>
              <w:rPr>
                <w:noProof/>
                <w:webHidden/>
              </w:rPr>
            </w:r>
            <w:r>
              <w:rPr>
                <w:noProof/>
                <w:webHidden/>
              </w:rPr>
              <w:fldChar w:fldCharType="separate"/>
            </w:r>
            <w:r>
              <w:rPr>
                <w:noProof/>
                <w:webHidden/>
              </w:rPr>
              <w:t>22</w:t>
            </w:r>
            <w:r>
              <w:rPr>
                <w:noProof/>
                <w:webHidden/>
              </w:rPr>
              <w:fldChar w:fldCharType="end"/>
            </w:r>
          </w:hyperlink>
        </w:p>
        <w:p w14:paraId="2383F55B" w14:textId="7DFEA461"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13" w:history="1">
            <w:r w:rsidRPr="00D84712">
              <w:rPr>
                <w:rStyle w:val="Hyperlink"/>
                <w:noProof/>
              </w:rPr>
              <w:t>MacRobert Building First Aiders (when on campus)</w:t>
            </w:r>
            <w:r>
              <w:rPr>
                <w:noProof/>
                <w:webHidden/>
              </w:rPr>
              <w:tab/>
            </w:r>
            <w:r>
              <w:rPr>
                <w:noProof/>
                <w:webHidden/>
              </w:rPr>
              <w:fldChar w:fldCharType="begin"/>
            </w:r>
            <w:r>
              <w:rPr>
                <w:noProof/>
                <w:webHidden/>
              </w:rPr>
              <w:instrText xml:space="preserve"> PAGEREF _Toc182909813 \h </w:instrText>
            </w:r>
            <w:r>
              <w:rPr>
                <w:noProof/>
                <w:webHidden/>
              </w:rPr>
            </w:r>
            <w:r>
              <w:rPr>
                <w:noProof/>
                <w:webHidden/>
              </w:rPr>
              <w:fldChar w:fldCharType="separate"/>
            </w:r>
            <w:r>
              <w:rPr>
                <w:noProof/>
                <w:webHidden/>
              </w:rPr>
              <w:t>23</w:t>
            </w:r>
            <w:r>
              <w:rPr>
                <w:noProof/>
                <w:webHidden/>
              </w:rPr>
              <w:fldChar w:fldCharType="end"/>
            </w:r>
          </w:hyperlink>
        </w:p>
        <w:p w14:paraId="18687B81" w14:textId="7E3264D0"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14" w:history="1">
            <w:r w:rsidRPr="00D84712">
              <w:rPr>
                <w:rStyle w:val="Hyperlink"/>
                <w:noProof/>
              </w:rPr>
              <w:t>Defibrillators (when on campus)</w:t>
            </w:r>
            <w:r>
              <w:rPr>
                <w:noProof/>
                <w:webHidden/>
              </w:rPr>
              <w:tab/>
            </w:r>
            <w:r>
              <w:rPr>
                <w:noProof/>
                <w:webHidden/>
              </w:rPr>
              <w:fldChar w:fldCharType="begin"/>
            </w:r>
            <w:r>
              <w:rPr>
                <w:noProof/>
                <w:webHidden/>
              </w:rPr>
              <w:instrText xml:space="preserve"> PAGEREF _Toc182909814 \h </w:instrText>
            </w:r>
            <w:r>
              <w:rPr>
                <w:noProof/>
                <w:webHidden/>
              </w:rPr>
            </w:r>
            <w:r>
              <w:rPr>
                <w:noProof/>
                <w:webHidden/>
              </w:rPr>
              <w:fldChar w:fldCharType="separate"/>
            </w:r>
            <w:r>
              <w:rPr>
                <w:noProof/>
                <w:webHidden/>
              </w:rPr>
              <w:t>23</w:t>
            </w:r>
            <w:r>
              <w:rPr>
                <w:noProof/>
                <w:webHidden/>
              </w:rPr>
              <w:fldChar w:fldCharType="end"/>
            </w:r>
          </w:hyperlink>
        </w:p>
        <w:p w14:paraId="7B56B65D" w14:textId="1DDFEF66"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15" w:history="1">
            <w:r w:rsidRPr="00D84712">
              <w:rPr>
                <w:rStyle w:val="Hyperlink"/>
                <w:noProof/>
              </w:rPr>
              <w:t>The General Teaching Council for Scotland (GTCS)</w:t>
            </w:r>
            <w:r>
              <w:rPr>
                <w:noProof/>
                <w:webHidden/>
              </w:rPr>
              <w:tab/>
            </w:r>
            <w:r>
              <w:rPr>
                <w:noProof/>
                <w:webHidden/>
              </w:rPr>
              <w:fldChar w:fldCharType="begin"/>
            </w:r>
            <w:r>
              <w:rPr>
                <w:noProof/>
                <w:webHidden/>
              </w:rPr>
              <w:instrText xml:space="preserve"> PAGEREF _Toc182909815 \h </w:instrText>
            </w:r>
            <w:r>
              <w:rPr>
                <w:noProof/>
                <w:webHidden/>
              </w:rPr>
            </w:r>
            <w:r>
              <w:rPr>
                <w:noProof/>
                <w:webHidden/>
              </w:rPr>
              <w:fldChar w:fldCharType="separate"/>
            </w:r>
            <w:r>
              <w:rPr>
                <w:noProof/>
                <w:webHidden/>
              </w:rPr>
              <w:t>24</w:t>
            </w:r>
            <w:r>
              <w:rPr>
                <w:noProof/>
                <w:webHidden/>
              </w:rPr>
              <w:fldChar w:fldCharType="end"/>
            </w:r>
          </w:hyperlink>
        </w:p>
        <w:p w14:paraId="489EF7F5" w14:textId="743627C8" w:rsidR="001268DA" w:rsidRDefault="001268DA">
          <w:pPr>
            <w:pStyle w:val="TOC2"/>
            <w:tabs>
              <w:tab w:val="right" w:leader="dot" w:pos="10194"/>
            </w:tabs>
            <w:rPr>
              <w:rFonts w:asciiTheme="minorHAnsi" w:eastAsiaTheme="minorEastAsia" w:hAnsiTheme="minorHAnsi"/>
              <w:noProof/>
              <w:kern w:val="2"/>
              <w:szCs w:val="24"/>
              <w:lang w:eastAsia="en-GB"/>
              <w14:ligatures w14:val="standardContextual"/>
            </w:rPr>
          </w:pPr>
          <w:hyperlink w:anchor="_Toc182909816" w:history="1">
            <w:r w:rsidRPr="00D84712">
              <w:rPr>
                <w:rStyle w:val="Hyperlink"/>
                <w:noProof/>
              </w:rPr>
              <w:t>Teacher induction scheme</w:t>
            </w:r>
            <w:r>
              <w:rPr>
                <w:noProof/>
                <w:webHidden/>
              </w:rPr>
              <w:tab/>
            </w:r>
            <w:r>
              <w:rPr>
                <w:noProof/>
                <w:webHidden/>
              </w:rPr>
              <w:fldChar w:fldCharType="begin"/>
            </w:r>
            <w:r>
              <w:rPr>
                <w:noProof/>
                <w:webHidden/>
              </w:rPr>
              <w:instrText xml:space="preserve"> PAGEREF _Toc182909816 \h </w:instrText>
            </w:r>
            <w:r>
              <w:rPr>
                <w:noProof/>
                <w:webHidden/>
              </w:rPr>
            </w:r>
            <w:r>
              <w:rPr>
                <w:noProof/>
                <w:webHidden/>
              </w:rPr>
              <w:fldChar w:fldCharType="separate"/>
            </w:r>
            <w:r>
              <w:rPr>
                <w:noProof/>
                <w:webHidden/>
              </w:rPr>
              <w:t>24</w:t>
            </w:r>
            <w:r>
              <w:rPr>
                <w:noProof/>
                <w:webHidden/>
              </w:rPr>
              <w:fldChar w:fldCharType="end"/>
            </w:r>
          </w:hyperlink>
        </w:p>
        <w:p w14:paraId="159B5AAF" w14:textId="2E8A8130"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17" w:history="1">
            <w:r w:rsidRPr="00D84712">
              <w:rPr>
                <w:rStyle w:val="Hyperlink"/>
                <w:noProof/>
              </w:rPr>
              <w:t>Key institutional policies</w:t>
            </w:r>
            <w:r>
              <w:rPr>
                <w:noProof/>
                <w:webHidden/>
              </w:rPr>
              <w:tab/>
            </w:r>
            <w:r>
              <w:rPr>
                <w:noProof/>
                <w:webHidden/>
              </w:rPr>
              <w:fldChar w:fldCharType="begin"/>
            </w:r>
            <w:r>
              <w:rPr>
                <w:noProof/>
                <w:webHidden/>
              </w:rPr>
              <w:instrText xml:space="preserve"> PAGEREF _Toc182909817 \h </w:instrText>
            </w:r>
            <w:r>
              <w:rPr>
                <w:noProof/>
                <w:webHidden/>
              </w:rPr>
            </w:r>
            <w:r>
              <w:rPr>
                <w:noProof/>
                <w:webHidden/>
              </w:rPr>
              <w:fldChar w:fldCharType="separate"/>
            </w:r>
            <w:r>
              <w:rPr>
                <w:noProof/>
                <w:webHidden/>
              </w:rPr>
              <w:t>25</w:t>
            </w:r>
            <w:r>
              <w:rPr>
                <w:noProof/>
                <w:webHidden/>
              </w:rPr>
              <w:fldChar w:fldCharType="end"/>
            </w:r>
          </w:hyperlink>
        </w:p>
        <w:p w14:paraId="03F2958A" w14:textId="5D991D75"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18" w:history="1">
            <w:r w:rsidRPr="00D84712">
              <w:rPr>
                <w:rStyle w:val="Hyperlink"/>
                <w:noProof/>
              </w:rPr>
              <w:t>Appendix 1</w:t>
            </w:r>
            <w:r>
              <w:rPr>
                <w:noProof/>
                <w:webHidden/>
              </w:rPr>
              <w:tab/>
            </w:r>
            <w:r>
              <w:rPr>
                <w:noProof/>
                <w:webHidden/>
              </w:rPr>
              <w:fldChar w:fldCharType="begin"/>
            </w:r>
            <w:r>
              <w:rPr>
                <w:noProof/>
                <w:webHidden/>
              </w:rPr>
              <w:instrText xml:space="preserve"> PAGEREF _Toc182909818 \h </w:instrText>
            </w:r>
            <w:r>
              <w:rPr>
                <w:noProof/>
                <w:webHidden/>
              </w:rPr>
            </w:r>
            <w:r>
              <w:rPr>
                <w:noProof/>
                <w:webHidden/>
              </w:rPr>
              <w:fldChar w:fldCharType="separate"/>
            </w:r>
            <w:r>
              <w:rPr>
                <w:noProof/>
                <w:webHidden/>
              </w:rPr>
              <w:t>26</w:t>
            </w:r>
            <w:r>
              <w:rPr>
                <w:noProof/>
                <w:webHidden/>
              </w:rPr>
              <w:fldChar w:fldCharType="end"/>
            </w:r>
          </w:hyperlink>
        </w:p>
        <w:p w14:paraId="0C5F77D3" w14:textId="6C1E070B"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19" w:history="1">
            <w:r w:rsidRPr="00D84712">
              <w:rPr>
                <w:rStyle w:val="Hyperlink"/>
                <w:noProof/>
              </w:rPr>
              <w:t>Appendix 2</w:t>
            </w:r>
            <w:r>
              <w:rPr>
                <w:noProof/>
                <w:webHidden/>
              </w:rPr>
              <w:tab/>
            </w:r>
            <w:r>
              <w:rPr>
                <w:noProof/>
                <w:webHidden/>
              </w:rPr>
              <w:fldChar w:fldCharType="begin"/>
            </w:r>
            <w:r>
              <w:rPr>
                <w:noProof/>
                <w:webHidden/>
              </w:rPr>
              <w:instrText xml:space="preserve"> PAGEREF _Toc182909819 \h </w:instrText>
            </w:r>
            <w:r>
              <w:rPr>
                <w:noProof/>
                <w:webHidden/>
              </w:rPr>
            </w:r>
            <w:r>
              <w:rPr>
                <w:noProof/>
                <w:webHidden/>
              </w:rPr>
              <w:fldChar w:fldCharType="separate"/>
            </w:r>
            <w:r>
              <w:rPr>
                <w:noProof/>
                <w:webHidden/>
              </w:rPr>
              <w:t>27</w:t>
            </w:r>
            <w:r>
              <w:rPr>
                <w:noProof/>
                <w:webHidden/>
              </w:rPr>
              <w:fldChar w:fldCharType="end"/>
            </w:r>
          </w:hyperlink>
        </w:p>
        <w:p w14:paraId="45847EF7" w14:textId="5CCF3A2D"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20" w:history="1">
            <w:r w:rsidRPr="00D84712">
              <w:rPr>
                <w:rStyle w:val="Hyperlink"/>
                <w:noProof/>
              </w:rPr>
              <w:t>Appendix 3</w:t>
            </w:r>
            <w:r>
              <w:rPr>
                <w:noProof/>
                <w:webHidden/>
              </w:rPr>
              <w:tab/>
            </w:r>
            <w:r>
              <w:rPr>
                <w:noProof/>
                <w:webHidden/>
              </w:rPr>
              <w:fldChar w:fldCharType="begin"/>
            </w:r>
            <w:r>
              <w:rPr>
                <w:noProof/>
                <w:webHidden/>
              </w:rPr>
              <w:instrText xml:space="preserve"> PAGEREF _Toc182909820 \h </w:instrText>
            </w:r>
            <w:r>
              <w:rPr>
                <w:noProof/>
                <w:webHidden/>
              </w:rPr>
            </w:r>
            <w:r>
              <w:rPr>
                <w:noProof/>
                <w:webHidden/>
              </w:rPr>
              <w:fldChar w:fldCharType="separate"/>
            </w:r>
            <w:r>
              <w:rPr>
                <w:noProof/>
                <w:webHidden/>
              </w:rPr>
              <w:t>28</w:t>
            </w:r>
            <w:r>
              <w:rPr>
                <w:noProof/>
                <w:webHidden/>
              </w:rPr>
              <w:fldChar w:fldCharType="end"/>
            </w:r>
          </w:hyperlink>
        </w:p>
        <w:p w14:paraId="0707B51B" w14:textId="0C1D09DC"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21" w:history="1">
            <w:r w:rsidRPr="00D84712">
              <w:rPr>
                <w:rStyle w:val="Hyperlink"/>
                <w:noProof/>
              </w:rPr>
              <w:t>Appendix 4</w:t>
            </w:r>
            <w:r>
              <w:rPr>
                <w:noProof/>
                <w:webHidden/>
              </w:rPr>
              <w:tab/>
            </w:r>
            <w:r>
              <w:rPr>
                <w:noProof/>
                <w:webHidden/>
              </w:rPr>
              <w:fldChar w:fldCharType="begin"/>
            </w:r>
            <w:r>
              <w:rPr>
                <w:noProof/>
                <w:webHidden/>
              </w:rPr>
              <w:instrText xml:space="preserve"> PAGEREF _Toc182909821 \h </w:instrText>
            </w:r>
            <w:r>
              <w:rPr>
                <w:noProof/>
                <w:webHidden/>
              </w:rPr>
            </w:r>
            <w:r>
              <w:rPr>
                <w:noProof/>
                <w:webHidden/>
              </w:rPr>
              <w:fldChar w:fldCharType="separate"/>
            </w:r>
            <w:r>
              <w:rPr>
                <w:noProof/>
                <w:webHidden/>
              </w:rPr>
              <w:t>30</w:t>
            </w:r>
            <w:r>
              <w:rPr>
                <w:noProof/>
                <w:webHidden/>
              </w:rPr>
              <w:fldChar w:fldCharType="end"/>
            </w:r>
          </w:hyperlink>
        </w:p>
        <w:p w14:paraId="4DBB8B73" w14:textId="23CFD37B"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22" w:history="1">
            <w:r w:rsidRPr="00D84712">
              <w:rPr>
                <w:rStyle w:val="Hyperlink"/>
                <w:noProof/>
              </w:rPr>
              <w:t>Appendix 5</w:t>
            </w:r>
            <w:r>
              <w:rPr>
                <w:noProof/>
                <w:webHidden/>
              </w:rPr>
              <w:tab/>
            </w:r>
            <w:r>
              <w:rPr>
                <w:noProof/>
                <w:webHidden/>
              </w:rPr>
              <w:fldChar w:fldCharType="begin"/>
            </w:r>
            <w:r>
              <w:rPr>
                <w:noProof/>
                <w:webHidden/>
              </w:rPr>
              <w:instrText xml:space="preserve"> PAGEREF _Toc182909822 \h </w:instrText>
            </w:r>
            <w:r>
              <w:rPr>
                <w:noProof/>
                <w:webHidden/>
              </w:rPr>
            </w:r>
            <w:r>
              <w:rPr>
                <w:noProof/>
                <w:webHidden/>
              </w:rPr>
              <w:fldChar w:fldCharType="separate"/>
            </w:r>
            <w:r>
              <w:rPr>
                <w:noProof/>
                <w:webHidden/>
              </w:rPr>
              <w:t>31</w:t>
            </w:r>
            <w:r>
              <w:rPr>
                <w:noProof/>
                <w:webHidden/>
              </w:rPr>
              <w:fldChar w:fldCharType="end"/>
            </w:r>
          </w:hyperlink>
        </w:p>
        <w:p w14:paraId="2EE18EEC" w14:textId="671BDF0A" w:rsidR="001268DA" w:rsidRDefault="001268DA">
          <w:pPr>
            <w:pStyle w:val="TOC1"/>
            <w:tabs>
              <w:tab w:val="right" w:leader="dot" w:pos="10194"/>
            </w:tabs>
            <w:rPr>
              <w:rFonts w:asciiTheme="minorHAnsi" w:eastAsiaTheme="minorEastAsia" w:hAnsiTheme="minorHAnsi"/>
              <w:noProof/>
              <w:kern w:val="2"/>
              <w:szCs w:val="24"/>
              <w:lang w:eastAsia="en-GB"/>
              <w14:ligatures w14:val="standardContextual"/>
            </w:rPr>
          </w:pPr>
          <w:hyperlink w:anchor="_Toc182909823" w:history="1">
            <w:r w:rsidRPr="00D84712">
              <w:rPr>
                <w:rStyle w:val="Hyperlink"/>
                <w:noProof/>
              </w:rPr>
              <w:t>Appendix 6</w:t>
            </w:r>
            <w:r>
              <w:rPr>
                <w:noProof/>
                <w:webHidden/>
              </w:rPr>
              <w:tab/>
            </w:r>
            <w:r>
              <w:rPr>
                <w:noProof/>
                <w:webHidden/>
              </w:rPr>
              <w:fldChar w:fldCharType="begin"/>
            </w:r>
            <w:r>
              <w:rPr>
                <w:noProof/>
                <w:webHidden/>
              </w:rPr>
              <w:instrText xml:space="preserve"> PAGEREF _Toc182909823 \h </w:instrText>
            </w:r>
            <w:r>
              <w:rPr>
                <w:noProof/>
                <w:webHidden/>
              </w:rPr>
            </w:r>
            <w:r>
              <w:rPr>
                <w:noProof/>
                <w:webHidden/>
              </w:rPr>
              <w:fldChar w:fldCharType="separate"/>
            </w:r>
            <w:r>
              <w:rPr>
                <w:noProof/>
                <w:webHidden/>
              </w:rPr>
              <w:t>32</w:t>
            </w:r>
            <w:r>
              <w:rPr>
                <w:noProof/>
                <w:webHidden/>
              </w:rPr>
              <w:fldChar w:fldCharType="end"/>
            </w:r>
          </w:hyperlink>
        </w:p>
        <w:p w14:paraId="5610E0B1" w14:textId="1E34CCE7" w:rsidR="00290458" w:rsidRDefault="00290458">
          <w:r>
            <w:rPr>
              <w:b/>
              <w:bCs/>
              <w:noProof/>
            </w:rPr>
            <w:fldChar w:fldCharType="end"/>
          </w:r>
        </w:p>
      </w:sdtContent>
    </w:sdt>
    <w:p w14:paraId="382356C9" w14:textId="77777777" w:rsidR="007F1C1D" w:rsidRDefault="007F1C1D" w:rsidP="007F1C1D">
      <w:pPr>
        <w:jc w:val="left"/>
      </w:pPr>
    </w:p>
    <w:p w14:paraId="3EC53523" w14:textId="77777777" w:rsidR="007F1C1D" w:rsidRDefault="007F1C1D" w:rsidP="007F1C1D">
      <w:pPr>
        <w:jc w:val="left"/>
      </w:pPr>
    </w:p>
    <w:p w14:paraId="2E944A92" w14:textId="52CF2D88" w:rsidR="007F1C1D" w:rsidRDefault="007F1C1D" w:rsidP="00290458">
      <w:pPr>
        <w:pStyle w:val="Heading1"/>
      </w:pPr>
      <w:bookmarkStart w:id="0" w:name="_Toc182909754"/>
      <w:r>
        <w:t>Welcome</w:t>
      </w:r>
      <w:bookmarkEnd w:id="0"/>
    </w:p>
    <w:p w14:paraId="62AB5D9F" w14:textId="77777777" w:rsidR="00290458" w:rsidRDefault="00290458" w:rsidP="007F1C1D">
      <w:pPr>
        <w:jc w:val="left"/>
      </w:pPr>
    </w:p>
    <w:p w14:paraId="09FD8820" w14:textId="08D88840" w:rsidR="007F1C1D" w:rsidRDefault="007F1C1D" w:rsidP="007F1C1D">
      <w:pPr>
        <w:jc w:val="left"/>
      </w:pPr>
      <w:r>
        <w:t xml:space="preserve">Dear PGDE Primary </w:t>
      </w:r>
      <w:r w:rsidR="0032015B">
        <w:t xml:space="preserve">Online </w:t>
      </w:r>
      <w:r>
        <w:t>students,</w:t>
      </w:r>
    </w:p>
    <w:p w14:paraId="5E5BF93B" w14:textId="77777777" w:rsidR="007F1C1D" w:rsidRDefault="007F1C1D" w:rsidP="007F1C1D">
      <w:pPr>
        <w:jc w:val="left"/>
      </w:pPr>
    </w:p>
    <w:p w14:paraId="097542D3" w14:textId="7CCFD45E" w:rsidR="007F1C1D" w:rsidRDefault="007F1C1D" w:rsidP="00290458">
      <w:r>
        <w:t xml:space="preserve">We are delighted to welcome you to the University of Aberdeen as you take up your place on the PGDE Primary </w:t>
      </w:r>
      <w:r w:rsidR="0032015B">
        <w:t xml:space="preserve">Online </w:t>
      </w:r>
      <w:r>
        <w:t>Programme</w:t>
      </w:r>
      <w:r w:rsidR="003A44DB">
        <w:t xml:space="preserve">.  </w:t>
      </w:r>
      <w:r>
        <w:t>Some of you will know Aberdeen, and others will be exploring it for the first time</w:t>
      </w:r>
      <w:r w:rsidR="003A44DB">
        <w:t xml:space="preserve">.  </w:t>
      </w:r>
      <w:r>
        <w:t>Whatever the case, on behalf of the whole Programme Team, can we wish you an exciting, challenging, and fulfilling year, as you journey towards your teaching qualification and provisional registration with the General Teaching Council for Scotland.</w:t>
      </w:r>
    </w:p>
    <w:p w14:paraId="72914BD3" w14:textId="77777777" w:rsidR="007F1C1D" w:rsidRDefault="007F1C1D" w:rsidP="007F1C1D">
      <w:pPr>
        <w:jc w:val="left"/>
      </w:pPr>
    </w:p>
    <w:p w14:paraId="4B16E02D" w14:textId="4DC8E3B0" w:rsidR="007F1C1D" w:rsidRDefault="007F1C1D" w:rsidP="00290458">
      <w:r>
        <w:t xml:space="preserve">This Handbook is an important document which provides information about the content of the </w:t>
      </w:r>
      <w:r w:rsidR="0032015B">
        <w:t>p</w:t>
      </w:r>
      <w:r>
        <w:t>rogramme</w:t>
      </w:r>
      <w:r w:rsidR="003A44DB">
        <w:t xml:space="preserve">.  </w:t>
      </w:r>
      <w:r>
        <w:t>It also includes some of the wider University processes and regulations which guide and govern the programme</w:t>
      </w:r>
      <w:r w:rsidR="003A44DB">
        <w:t xml:space="preserve">.  </w:t>
      </w:r>
      <w:r>
        <w:t>We would suggest you perhaps skim through it briefly now, and then know you can come back to it, as and when necessary, later in the session.</w:t>
      </w:r>
    </w:p>
    <w:p w14:paraId="47A3085F" w14:textId="77777777" w:rsidR="007F1C1D" w:rsidRDefault="007F1C1D" w:rsidP="00290458"/>
    <w:p w14:paraId="5484FF2D" w14:textId="77777777" w:rsidR="007F1C1D" w:rsidRDefault="007F1C1D" w:rsidP="00290458">
      <w:r>
        <w:t>We very much look forward to sharing this year with you.</w:t>
      </w:r>
    </w:p>
    <w:p w14:paraId="0D3E32F3" w14:textId="77777777" w:rsidR="007F1C1D" w:rsidRDefault="007F1C1D" w:rsidP="007F1C1D">
      <w:pPr>
        <w:jc w:val="left"/>
      </w:pPr>
    </w:p>
    <w:p w14:paraId="51EFD062" w14:textId="77777777" w:rsidR="006C30FD" w:rsidRDefault="006C30FD">
      <w:pPr>
        <w:jc w:val="left"/>
      </w:pPr>
      <w:r>
        <w:rPr>
          <w:b/>
          <w:noProof/>
        </w:rPr>
        <w:drawing>
          <wp:inline distT="0" distB="0" distL="0" distR="0" wp14:anchorId="7DC6E9BC" wp14:editId="5301BE77">
            <wp:extent cx="1210988" cy="258234"/>
            <wp:effectExtent l="0" t="0" r="0" b="8890"/>
            <wp:docPr id="6" name="Picture 6" descr="Signature%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20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1539" cy="264749"/>
                    </a:xfrm>
                    <a:prstGeom prst="rect">
                      <a:avLst/>
                    </a:prstGeom>
                    <a:noFill/>
                    <a:ln>
                      <a:noFill/>
                    </a:ln>
                  </pic:spPr>
                </pic:pic>
              </a:graphicData>
            </a:graphic>
          </wp:inline>
        </w:drawing>
      </w:r>
      <w:r>
        <w:t xml:space="preserve"> </w:t>
      </w:r>
    </w:p>
    <w:p w14:paraId="2EB5867C" w14:textId="77777777" w:rsidR="00252CC5" w:rsidRDefault="00252CC5">
      <w:pPr>
        <w:jc w:val="left"/>
      </w:pPr>
    </w:p>
    <w:p w14:paraId="042D4B8F" w14:textId="00CFBA04" w:rsidR="00252CC5" w:rsidRDefault="00252CC5">
      <w:pPr>
        <w:jc w:val="left"/>
      </w:pPr>
      <w:r>
        <w:t>Lorna Stewart</w:t>
      </w:r>
    </w:p>
    <w:p w14:paraId="2B6ADCA6" w14:textId="1DAE7019" w:rsidR="00252CC5" w:rsidRDefault="00252CC5">
      <w:pPr>
        <w:jc w:val="left"/>
      </w:pPr>
      <w:r>
        <w:t>Programme Lead</w:t>
      </w:r>
    </w:p>
    <w:p w14:paraId="7510EC9D" w14:textId="36BF589F" w:rsidR="006C30FD" w:rsidRDefault="006C30FD">
      <w:pPr>
        <w:jc w:val="left"/>
      </w:pPr>
      <w:hyperlink r:id="rId10" w:history="1">
        <w:r w:rsidRPr="00516059">
          <w:rPr>
            <w:rStyle w:val="Hyperlink"/>
          </w:rPr>
          <w:t>lorna.stewart@abdn.ac.uk</w:t>
        </w:r>
      </w:hyperlink>
    </w:p>
    <w:p w14:paraId="19D658C3" w14:textId="04420D9D" w:rsidR="00290458" w:rsidRDefault="00290458">
      <w:pPr>
        <w:jc w:val="left"/>
      </w:pPr>
      <w:r>
        <w:br w:type="page"/>
      </w:r>
    </w:p>
    <w:p w14:paraId="2B928ACE" w14:textId="76E154CB" w:rsidR="007F1C1D" w:rsidRDefault="007F1C1D" w:rsidP="002B4C83">
      <w:pPr>
        <w:pStyle w:val="Heading1"/>
      </w:pPr>
      <w:bookmarkStart w:id="1" w:name="_Toc182909755"/>
      <w:r>
        <w:lastRenderedPageBreak/>
        <w:t xml:space="preserve">PGDE </w:t>
      </w:r>
      <w:r w:rsidR="0032015B">
        <w:t xml:space="preserve">Online </w:t>
      </w:r>
      <w:r w:rsidR="002B4C83">
        <w:t>P</w:t>
      </w:r>
      <w:r>
        <w:t xml:space="preserve">rogramme </w:t>
      </w:r>
      <w:r w:rsidR="002B4C83">
        <w:t>T</w:t>
      </w:r>
      <w:r>
        <w:t>eam</w:t>
      </w:r>
      <w:bookmarkEnd w:id="1"/>
    </w:p>
    <w:p w14:paraId="22EB6759" w14:textId="77777777" w:rsidR="002B4C83" w:rsidRDefault="002B4C83" w:rsidP="007F1C1D">
      <w:pPr>
        <w:jc w:val="left"/>
      </w:pPr>
    </w:p>
    <w:p w14:paraId="4F43DED1" w14:textId="31324A6C" w:rsidR="007F1C1D" w:rsidRDefault="00C158B5" w:rsidP="002B4C83">
      <w:r>
        <w:t xml:space="preserve">Rhea </w:t>
      </w:r>
      <w:r w:rsidR="00E238B3">
        <w:t>Lilchev</w:t>
      </w:r>
    </w:p>
    <w:p w14:paraId="79C7E2D8" w14:textId="6115DFE5" w:rsidR="007F1C1D" w:rsidRDefault="002B4C83" w:rsidP="002B4C83">
      <w:hyperlink r:id="rId11" w:history="1">
        <w:r w:rsidRPr="004607A0">
          <w:rPr>
            <w:rStyle w:val="Hyperlink"/>
          </w:rPr>
          <w:t>pgde@abdn.ac.uk</w:t>
        </w:r>
      </w:hyperlink>
      <w:r>
        <w:t xml:space="preserve"> </w:t>
      </w:r>
      <w:r w:rsidR="007F1C1D">
        <w:t xml:space="preserve"> </w:t>
      </w:r>
    </w:p>
    <w:p w14:paraId="04568065" w14:textId="77777777" w:rsidR="007F1C1D" w:rsidRDefault="007F1C1D" w:rsidP="002B4C83"/>
    <w:p w14:paraId="48A5A70A" w14:textId="48FFED2F" w:rsidR="0032015B" w:rsidRPr="00EE123C" w:rsidRDefault="006C30FD" w:rsidP="0032015B">
      <w:pPr>
        <w:rPr>
          <w:rFonts w:ascii="Arial" w:hAnsi="Arial" w:cs="Arial"/>
          <w:noProof/>
          <w:lang w:val="en-US"/>
        </w:rPr>
      </w:pPr>
      <w:r>
        <w:rPr>
          <w:rFonts w:ascii="Arial" w:hAnsi="Arial" w:cs="Arial"/>
          <w:noProof/>
          <w:lang w:val="en-US"/>
        </w:rPr>
        <w:t>Lorna Stewart</w:t>
      </w:r>
    </w:p>
    <w:p w14:paraId="16060E5E" w14:textId="6390370F" w:rsidR="0032015B" w:rsidRDefault="0032015B" w:rsidP="0032015B">
      <w:pPr>
        <w:rPr>
          <w:rFonts w:ascii="Arial" w:hAnsi="Arial" w:cs="Arial"/>
          <w:noProof/>
          <w:lang w:val="en-US"/>
        </w:rPr>
      </w:pPr>
      <w:r>
        <w:rPr>
          <w:rFonts w:ascii="Arial" w:hAnsi="Arial" w:cs="Arial"/>
          <w:noProof/>
          <w:lang w:val="en-US"/>
        </w:rPr>
        <w:t xml:space="preserve">Programme </w:t>
      </w:r>
      <w:r w:rsidR="002A1E61">
        <w:rPr>
          <w:rFonts w:ascii="Arial" w:hAnsi="Arial" w:cs="Arial"/>
          <w:noProof/>
          <w:lang w:val="en-US"/>
        </w:rPr>
        <w:t>L</w:t>
      </w:r>
      <w:r>
        <w:rPr>
          <w:rFonts w:ascii="Arial" w:hAnsi="Arial" w:cs="Arial"/>
          <w:noProof/>
          <w:lang w:val="en-US"/>
        </w:rPr>
        <w:t>ead</w:t>
      </w:r>
    </w:p>
    <w:p w14:paraId="0161D690" w14:textId="04B287A8" w:rsidR="0032015B" w:rsidRDefault="006C30FD" w:rsidP="0032015B">
      <w:pPr>
        <w:rPr>
          <w:rFonts w:ascii="Arial" w:hAnsi="Arial" w:cs="Arial"/>
          <w:noProof/>
          <w:lang w:val="en-US"/>
        </w:rPr>
      </w:pPr>
      <w:hyperlink r:id="rId12" w:history="1">
        <w:r w:rsidRPr="00516059">
          <w:rPr>
            <w:rStyle w:val="Hyperlink"/>
          </w:rPr>
          <w:t>lorna.stewart@abdn.ac.uk</w:t>
        </w:r>
      </w:hyperlink>
      <w:r>
        <w:t xml:space="preserve"> </w:t>
      </w:r>
    </w:p>
    <w:p w14:paraId="32494E88" w14:textId="27BC5E70" w:rsidR="007F1C1D" w:rsidRDefault="007F1C1D" w:rsidP="007F1C1D">
      <w:pPr>
        <w:jc w:val="left"/>
      </w:pPr>
    </w:p>
    <w:p w14:paraId="37772572" w14:textId="6187B2BF" w:rsidR="005D5674" w:rsidRPr="00EE123C" w:rsidRDefault="005D5674" w:rsidP="005D5674">
      <w:pPr>
        <w:rPr>
          <w:rFonts w:ascii="Arial" w:hAnsi="Arial" w:cs="Arial"/>
          <w:noProof/>
          <w:lang w:val="en-US"/>
        </w:rPr>
      </w:pPr>
      <w:r>
        <w:rPr>
          <w:rFonts w:ascii="Arial" w:hAnsi="Arial" w:cs="Arial"/>
          <w:noProof/>
          <w:lang w:val="en-US"/>
        </w:rPr>
        <w:t>Alyson Young</w:t>
      </w:r>
    </w:p>
    <w:p w14:paraId="70E468B8" w14:textId="7BA7A476" w:rsidR="005D5674" w:rsidRDefault="005D5674" w:rsidP="005D5674">
      <w:pPr>
        <w:rPr>
          <w:rFonts w:ascii="Arial" w:hAnsi="Arial" w:cs="Arial"/>
          <w:noProof/>
          <w:lang w:val="en-US"/>
        </w:rPr>
      </w:pPr>
      <w:r>
        <w:rPr>
          <w:rFonts w:ascii="Arial" w:hAnsi="Arial" w:cs="Arial"/>
          <w:noProof/>
          <w:lang w:val="en-US"/>
        </w:rPr>
        <w:t>PGDE P Programme Director</w:t>
      </w:r>
    </w:p>
    <w:p w14:paraId="059240AD" w14:textId="319F352E" w:rsidR="005D5674" w:rsidRDefault="00C308FA" w:rsidP="005D5674">
      <w:pPr>
        <w:rPr>
          <w:rFonts w:ascii="Arial" w:hAnsi="Arial" w:cs="Arial"/>
          <w:noProof/>
          <w:lang w:val="en-US"/>
        </w:rPr>
      </w:pPr>
      <w:hyperlink r:id="rId13" w:history="1">
        <w:r w:rsidRPr="00A81C66">
          <w:rPr>
            <w:rStyle w:val="Hyperlink"/>
          </w:rPr>
          <w:t>alyson.young@abdn.ac.uk</w:t>
        </w:r>
      </w:hyperlink>
      <w:r w:rsidR="005D5674">
        <w:t xml:space="preserve"> </w:t>
      </w:r>
    </w:p>
    <w:p w14:paraId="27991995" w14:textId="77777777" w:rsidR="005D5674" w:rsidRDefault="005D5674" w:rsidP="007F1C1D">
      <w:pPr>
        <w:jc w:val="left"/>
      </w:pPr>
    </w:p>
    <w:p w14:paraId="007FB98C" w14:textId="77777777" w:rsidR="009E1EDD" w:rsidRDefault="009E1EDD" w:rsidP="007F1C1D">
      <w:pPr>
        <w:jc w:val="left"/>
      </w:pPr>
    </w:p>
    <w:p w14:paraId="41569657" w14:textId="1288E7AA" w:rsidR="007F1C1D" w:rsidRDefault="0032015B" w:rsidP="002B4C83">
      <w:pPr>
        <w:pStyle w:val="Heading2"/>
      </w:pPr>
      <w:bookmarkStart w:id="2" w:name="_Toc182909756"/>
      <w:r>
        <w:t>LinC Tutor</w:t>
      </w:r>
      <w:bookmarkEnd w:id="2"/>
    </w:p>
    <w:p w14:paraId="31D266C4" w14:textId="77777777" w:rsidR="007F1C1D" w:rsidRDefault="007F1C1D" w:rsidP="007F1C1D">
      <w:pPr>
        <w:jc w:val="left"/>
      </w:pPr>
    </w:p>
    <w:tbl>
      <w:tblPr>
        <w:tblStyle w:val="TableGrid"/>
        <w:tblW w:w="0" w:type="auto"/>
        <w:tblLook w:val="04A0" w:firstRow="1" w:lastRow="0" w:firstColumn="1" w:lastColumn="0" w:noHBand="0" w:noVBand="1"/>
      </w:tblPr>
      <w:tblGrid>
        <w:gridCol w:w="5097"/>
        <w:gridCol w:w="5097"/>
      </w:tblGrid>
      <w:tr w:rsidR="009E1EDD" w14:paraId="304D477E" w14:textId="77777777" w:rsidTr="009E1EDD">
        <w:trPr>
          <w:tblHeader/>
        </w:trPr>
        <w:tc>
          <w:tcPr>
            <w:tcW w:w="5097" w:type="dxa"/>
            <w:vAlign w:val="center"/>
          </w:tcPr>
          <w:p w14:paraId="3125A5EF" w14:textId="49E9C5AA" w:rsidR="009E1EDD" w:rsidRPr="009E1EDD" w:rsidRDefault="009E1EDD" w:rsidP="009E1EDD">
            <w:pPr>
              <w:jc w:val="center"/>
              <w:rPr>
                <w:b/>
                <w:bCs/>
              </w:rPr>
            </w:pPr>
            <w:r w:rsidRPr="009E1EDD">
              <w:rPr>
                <w:b/>
                <w:bCs/>
              </w:rPr>
              <w:t>Name</w:t>
            </w:r>
          </w:p>
        </w:tc>
        <w:tc>
          <w:tcPr>
            <w:tcW w:w="5097" w:type="dxa"/>
            <w:vAlign w:val="center"/>
          </w:tcPr>
          <w:p w14:paraId="0C5B9419" w14:textId="3908A4C3" w:rsidR="009E1EDD" w:rsidRPr="009E1EDD" w:rsidRDefault="009E1EDD" w:rsidP="009E1EDD">
            <w:pPr>
              <w:jc w:val="center"/>
              <w:rPr>
                <w:b/>
                <w:bCs/>
              </w:rPr>
            </w:pPr>
            <w:r w:rsidRPr="009E1EDD">
              <w:rPr>
                <w:b/>
                <w:bCs/>
              </w:rPr>
              <w:t>Email</w:t>
            </w:r>
          </w:p>
        </w:tc>
      </w:tr>
      <w:tr w:rsidR="00B61B30" w14:paraId="138E1C34" w14:textId="77777777" w:rsidTr="009E1EDD">
        <w:tc>
          <w:tcPr>
            <w:tcW w:w="5097" w:type="dxa"/>
            <w:vAlign w:val="center"/>
          </w:tcPr>
          <w:p w14:paraId="69FBA548" w14:textId="2ED4AD58" w:rsidR="00B61B30" w:rsidRDefault="00B61B30" w:rsidP="00B61B30">
            <w:pPr>
              <w:jc w:val="center"/>
            </w:pPr>
            <w:r w:rsidRPr="00905771">
              <w:t>Lorna Stewart</w:t>
            </w:r>
          </w:p>
        </w:tc>
        <w:tc>
          <w:tcPr>
            <w:tcW w:w="5097" w:type="dxa"/>
            <w:vAlign w:val="center"/>
          </w:tcPr>
          <w:p w14:paraId="7600B0DE" w14:textId="300AE488" w:rsidR="00B61B30" w:rsidRDefault="00B61B30" w:rsidP="00B61B30">
            <w:pPr>
              <w:jc w:val="center"/>
            </w:pPr>
            <w:hyperlink r:id="rId14" w:history="1">
              <w:r w:rsidRPr="00905771">
                <w:rPr>
                  <w:rStyle w:val="Hyperlink"/>
                </w:rPr>
                <w:t>lorna.stewart@abdn.ac.uk</w:t>
              </w:r>
            </w:hyperlink>
          </w:p>
        </w:tc>
      </w:tr>
      <w:tr w:rsidR="00C158B5" w14:paraId="518FA637" w14:textId="77777777" w:rsidTr="009E1EDD">
        <w:tc>
          <w:tcPr>
            <w:tcW w:w="5097" w:type="dxa"/>
            <w:vAlign w:val="center"/>
          </w:tcPr>
          <w:p w14:paraId="4C670E41" w14:textId="002F286A" w:rsidR="00C158B5" w:rsidRPr="00905771" w:rsidRDefault="00E238B3" w:rsidP="00B61B30">
            <w:pPr>
              <w:jc w:val="center"/>
            </w:pPr>
            <w:r>
              <w:t>Eleanor Connor</w:t>
            </w:r>
          </w:p>
        </w:tc>
        <w:tc>
          <w:tcPr>
            <w:tcW w:w="5097" w:type="dxa"/>
            <w:vAlign w:val="center"/>
          </w:tcPr>
          <w:p w14:paraId="289AB147" w14:textId="78F92A60" w:rsidR="00C158B5" w:rsidRDefault="00E238B3" w:rsidP="00B61B30">
            <w:pPr>
              <w:jc w:val="center"/>
            </w:pPr>
            <w:hyperlink r:id="rId15" w:history="1">
              <w:r w:rsidRPr="00574382">
                <w:rPr>
                  <w:rStyle w:val="Hyperlink"/>
                </w:rPr>
                <w:t>eleanor.connon@abdn.ac.uk</w:t>
              </w:r>
            </w:hyperlink>
            <w:r>
              <w:t xml:space="preserve"> </w:t>
            </w:r>
          </w:p>
        </w:tc>
      </w:tr>
    </w:tbl>
    <w:p w14:paraId="4F02567A" w14:textId="2A278750" w:rsidR="009E1EDD" w:rsidRDefault="009E1EDD" w:rsidP="007F1C1D">
      <w:pPr>
        <w:jc w:val="left"/>
      </w:pPr>
    </w:p>
    <w:p w14:paraId="56B6C2F8" w14:textId="3F7732C1" w:rsidR="007F1C1D" w:rsidRDefault="007F1C1D" w:rsidP="009E1EDD">
      <w:pPr>
        <w:pStyle w:val="Heading2"/>
      </w:pPr>
      <w:bookmarkStart w:id="3" w:name="_Toc182909757"/>
      <w:r w:rsidRPr="002A1E61">
        <w:t>Primary Curriculum Lead Tutors</w:t>
      </w:r>
      <w:bookmarkEnd w:id="3"/>
    </w:p>
    <w:p w14:paraId="3C628919" w14:textId="29CD7F37" w:rsidR="007F1C1D" w:rsidRDefault="007F1C1D" w:rsidP="007F1C1D">
      <w:pPr>
        <w:jc w:val="left"/>
      </w:pPr>
    </w:p>
    <w:tbl>
      <w:tblPr>
        <w:tblStyle w:val="TableGrid"/>
        <w:tblW w:w="10194" w:type="dxa"/>
        <w:tblLook w:val="04A0" w:firstRow="1" w:lastRow="0" w:firstColumn="1" w:lastColumn="0" w:noHBand="0" w:noVBand="1"/>
      </w:tblPr>
      <w:tblGrid>
        <w:gridCol w:w="3370"/>
        <w:gridCol w:w="3180"/>
        <w:gridCol w:w="3644"/>
      </w:tblGrid>
      <w:tr w:rsidR="009E1EDD" w:rsidRPr="009E1EDD" w14:paraId="40390496" w14:textId="77777777" w:rsidTr="758FFD07">
        <w:trPr>
          <w:tblHeader/>
        </w:trPr>
        <w:tc>
          <w:tcPr>
            <w:tcW w:w="3370" w:type="dxa"/>
            <w:vAlign w:val="center"/>
          </w:tcPr>
          <w:p w14:paraId="3DEFBDD5" w14:textId="146F8C11" w:rsidR="009E1EDD" w:rsidRPr="009E1EDD" w:rsidRDefault="009E1EDD" w:rsidP="009C0E1A">
            <w:pPr>
              <w:jc w:val="center"/>
              <w:rPr>
                <w:b/>
                <w:bCs/>
              </w:rPr>
            </w:pPr>
            <w:r w:rsidRPr="009E1EDD">
              <w:rPr>
                <w:b/>
                <w:bCs/>
              </w:rPr>
              <w:t xml:space="preserve">Curriculum </w:t>
            </w:r>
            <w:r>
              <w:rPr>
                <w:b/>
                <w:bCs/>
              </w:rPr>
              <w:t>a</w:t>
            </w:r>
            <w:r w:rsidRPr="009E1EDD">
              <w:rPr>
                <w:b/>
                <w:bCs/>
              </w:rPr>
              <w:t>rea</w:t>
            </w:r>
          </w:p>
        </w:tc>
        <w:tc>
          <w:tcPr>
            <w:tcW w:w="3180" w:type="dxa"/>
          </w:tcPr>
          <w:p w14:paraId="3CA9D003" w14:textId="2C1061CA" w:rsidR="009E1EDD" w:rsidRPr="009E1EDD" w:rsidRDefault="009E1EDD" w:rsidP="009C0E1A">
            <w:pPr>
              <w:jc w:val="center"/>
              <w:rPr>
                <w:b/>
                <w:bCs/>
              </w:rPr>
            </w:pPr>
            <w:r w:rsidRPr="009E1EDD">
              <w:rPr>
                <w:b/>
                <w:bCs/>
              </w:rPr>
              <w:t>Lead Tutor</w:t>
            </w:r>
          </w:p>
        </w:tc>
        <w:tc>
          <w:tcPr>
            <w:tcW w:w="3644" w:type="dxa"/>
            <w:vAlign w:val="center"/>
          </w:tcPr>
          <w:p w14:paraId="31525FFC" w14:textId="645C1BF7" w:rsidR="009E1EDD" w:rsidRPr="009E1EDD" w:rsidRDefault="009E1EDD" w:rsidP="009C0E1A">
            <w:pPr>
              <w:jc w:val="center"/>
              <w:rPr>
                <w:b/>
                <w:bCs/>
              </w:rPr>
            </w:pPr>
            <w:r w:rsidRPr="009E1EDD">
              <w:rPr>
                <w:b/>
                <w:bCs/>
              </w:rPr>
              <w:t>Email</w:t>
            </w:r>
          </w:p>
        </w:tc>
      </w:tr>
      <w:tr w:rsidR="009E1EDD" w14:paraId="4698FA4F" w14:textId="77777777" w:rsidTr="758FFD07">
        <w:tc>
          <w:tcPr>
            <w:tcW w:w="3370" w:type="dxa"/>
            <w:vAlign w:val="center"/>
          </w:tcPr>
          <w:p w14:paraId="6671D79D" w14:textId="2CEE0DE6" w:rsidR="009E1EDD" w:rsidRDefault="009E1EDD" w:rsidP="009E1EDD">
            <w:pPr>
              <w:jc w:val="center"/>
            </w:pPr>
            <w:r w:rsidRPr="00411145">
              <w:t>Curriculum in the Open</w:t>
            </w:r>
          </w:p>
        </w:tc>
        <w:tc>
          <w:tcPr>
            <w:tcW w:w="3180" w:type="dxa"/>
            <w:vAlign w:val="center"/>
          </w:tcPr>
          <w:p w14:paraId="167C7BCB" w14:textId="44DB2D9D" w:rsidR="009E1EDD" w:rsidRDefault="009E1EDD" w:rsidP="009E1EDD">
            <w:pPr>
              <w:jc w:val="center"/>
            </w:pPr>
            <w:r w:rsidRPr="00411145">
              <w:t>Cathy Francis</w:t>
            </w:r>
          </w:p>
        </w:tc>
        <w:tc>
          <w:tcPr>
            <w:tcW w:w="3644" w:type="dxa"/>
            <w:vAlign w:val="center"/>
          </w:tcPr>
          <w:p w14:paraId="38699C2B" w14:textId="2C16FE59" w:rsidR="009E1EDD" w:rsidRDefault="009E1EDD" w:rsidP="009E1EDD">
            <w:pPr>
              <w:jc w:val="center"/>
            </w:pPr>
            <w:hyperlink r:id="rId16" w:history="1">
              <w:r w:rsidRPr="004607A0">
                <w:rPr>
                  <w:rStyle w:val="Hyperlink"/>
                </w:rPr>
                <w:t>catherine.francis1@abdn.ac.uk</w:t>
              </w:r>
            </w:hyperlink>
            <w:r>
              <w:t xml:space="preserve"> </w:t>
            </w:r>
          </w:p>
        </w:tc>
      </w:tr>
      <w:tr w:rsidR="009E1EDD" w14:paraId="323EDC8B" w14:textId="77777777" w:rsidTr="758FFD07">
        <w:tc>
          <w:tcPr>
            <w:tcW w:w="3370" w:type="dxa"/>
            <w:vAlign w:val="center"/>
          </w:tcPr>
          <w:p w14:paraId="5F687F31" w14:textId="0622C629" w:rsidR="009E1EDD" w:rsidRDefault="009E1EDD" w:rsidP="009E1EDD">
            <w:pPr>
              <w:jc w:val="center"/>
            </w:pPr>
            <w:r w:rsidRPr="00411145">
              <w:t>English/Literacy</w:t>
            </w:r>
          </w:p>
        </w:tc>
        <w:tc>
          <w:tcPr>
            <w:tcW w:w="3180" w:type="dxa"/>
            <w:vAlign w:val="center"/>
          </w:tcPr>
          <w:p w14:paraId="46E46CB1" w14:textId="7AC9BF24" w:rsidR="009E1EDD" w:rsidRDefault="002A1E61" w:rsidP="009E1EDD">
            <w:pPr>
              <w:jc w:val="center"/>
            </w:pPr>
            <w:r>
              <w:t>Beth McClure</w:t>
            </w:r>
          </w:p>
        </w:tc>
        <w:tc>
          <w:tcPr>
            <w:tcW w:w="3644" w:type="dxa"/>
            <w:vAlign w:val="center"/>
          </w:tcPr>
          <w:p w14:paraId="442A9FBD" w14:textId="21BB48AA" w:rsidR="009E1EDD" w:rsidRDefault="002A1E61" w:rsidP="009E1EDD">
            <w:pPr>
              <w:jc w:val="center"/>
            </w:pPr>
            <w:hyperlink r:id="rId17" w:history="1">
              <w:r w:rsidRPr="00DB1F36">
                <w:rPr>
                  <w:rStyle w:val="Hyperlink"/>
                </w:rPr>
                <w:t>elizabeth.mcclure@abdn.ac.uk</w:t>
              </w:r>
            </w:hyperlink>
            <w:r w:rsidR="009E1EDD">
              <w:t xml:space="preserve"> </w:t>
            </w:r>
          </w:p>
        </w:tc>
      </w:tr>
      <w:tr w:rsidR="009E1EDD" w14:paraId="79D0BD8F" w14:textId="77777777" w:rsidTr="758FFD07">
        <w:tc>
          <w:tcPr>
            <w:tcW w:w="3370" w:type="dxa"/>
            <w:vAlign w:val="center"/>
          </w:tcPr>
          <w:p w14:paraId="1B1D7DEB" w14:textId="319CDBB2" w:rsidR="009E1EDD" w:rsidRDefault="009E1EDD" w:rsidP="009E1EDD">
            <w:pPr>
              <w:jc w:val="center"/>
            </w:pPr>
            <w:r w:rsidRPr="00411145">
              <w:t>Expressive Arts</w:t>
            </w:r>
          </w:p>
        </w:tc>
        <w:tc>
          <w:tcPr>
            <w:tcW w:w="3180" w:type="dxa"/>
            <w:vAlign w:val="center"/>
          </w:tcPr>
          <w:p w14:paraId="55746F0B" w14:textId="69C6EDC4" w:rsidR="009E1EDD" w:rsidRDefault="00E238B3" w:rsidP="009E1EDD">
            <w:pPr>
              <w:jc w:val="center"/>
            </w:pPr>
            <w:r>
              <w:t>John Mynott</w:t>
            </w:r>
          </w:p>
        </w:tc>
        <w:tc>
          <w:tcPr>
            <w:tcW w:w="3644" w:type="dxa"/>
            <w:vAlign w:val="center"/>
          </w:tcPr>
          <w:p w14:paraId="6ED4EE8E" w14:textId="58AA2D9A" w:rsidR="009E1EDD" w:rsidRDefault="00E238B3" w:rsidP="009E1EDD">
            <w:pPr>
              <w:jc w:val="center"/>
            </w:pPr>
            <w:hyperlink r:id="rId18" w:history="1">
              <w:r w:rsidRPr="00574382">
                <w:rPr>
                  <w:rStyle w:val="Hyperlink"/>
                </w:rPr>
                <w:t>john.mynott@abdn.ac.uk</w:t>
              </w:r>
            </w:hyperlink>
          </w:p>
        </w:tc>
      </w:tr>
      <w:tr w:rsidR="009E1EDD" w14:paraId="68D8511C" w14:textId="77777777" w:rsidTr="758FFD07">
        <w:tc>
          <w:tcPr>
            <w:tcW w:w="3370" w:type="dxa"/>
            <w:vAlign w:val="center"/>
          </w:tcPr>
          <w:p w14:paraId="78BF6A64" w14:textId="0C6F3129" w:rsidR="009E1EDD" w:rsidRDefault="009E1EDD" w:rsidP="009E1EDD">
            <w:pPr>
              <w:jc w:val="center"/>
            </w:pPr>
            <w:r w:rsidRPr="00411145">
              <w:t>Health &amp; Wellbeing</w:t>
            </w:r>
          </w:p>
        </w:tc>
        <w:tc>
          <w:tcPr>
            <w:tcW w:w="3180" w:type="dxa"/>
            <w:vAlign w:val="center"/>
          </w:tcPr>
          <w:p w14:paraId="6261887E" w14:textId="20BD9B2F" w:rsidR="009E1EDD" w:rsidRDefault="009E1EDD" w:rsidP="009E1EDD">
            <w:pPr>
              <w:jc w:val="center"/>
            </w:pPr>
            <w:r w:rsidRPr="00411145">
              <w:t>Alyson Young</w:t>
            </w:r>
          </w:p>
        </w:tc>
        <w:tc>
          <w:tcPr>
            <w:tcW w:w="3644" w:type="dxa"/>
            <w:vAlign w:val="center"/>
          </w:tcPr>
          <w:p w14:paraId="52BE47E0" w14:textId="5DD5E1B6" w:rsidR="009E1EDD" w:rsidRDefault="009E1EDD" w:rsidP="009E1EDD">
            <w:pPr>
              <w:jc w:val="center"/>
            </w:pPr>
            <w:hyperlink r:id="rId19" w:history="1">
              <w:r w:rsidRPr="004607A0">
                <w:rPr>
                  <w:rStyle w:val="Hyperlink"/>
                </w:rPr>
                <w:t>alyson.young@abdn.ac.uk</w:t>
              </w:r>
            </w:hyperlink>
            <w:r>
              <w:t xml:space="preserve"> </w:t>
            </w:r>
          </w:p>
        </w:tc>
      </w:tr>
      <w:tr w:rsidR="009E1EDD" w14:paraId="5D2F6883" w14:textId="77777777" w:rsidTr="758FFD07">
        <w:tc>
          <w:tcPr>
            <w:tcW w:w="3370" w:type="dxa"/>
            <w:vAlign w:val="center"/>
          </w:tcPr>
          <w:p w14:paraId="0C96B826" w14:textId="33D63BEB" w:rsidR="009E1EDD" w:rsidRDefault="009E1EDD" w:rsidP="009E1EDD">
            <w:pPr>
              <w:jc w:val="center"/>
            </w:pPr>
            <w:r w:rsidRPr="00905771">
              <w:t>Languages</w:t>
            </w:r>
          </w:p>
        </w:tc>
        <w:tc>
          <w:tcPr>
            <w:tcW w:w="3180" w:type="dxa"/>
            <w:vAlign w:val="center"/>
          </w:tcPr>
          <w:p w14:paraId="0D233D35" w14:textId="3CC57545" w:rsidR="009E1EDD" w:rsidRDefault="009E1EDD" w:rsidP="009E1EDD">
            <w:pPr>
              <w:jc w:val="center"/>
            </w:pPr>
            <w:r w:rsidRPr="00905771">
              <w:t>Colin Christie</w:t>
            </w:r>
          </w:p>
        </w:tc>
        <w:tc>
          <w:tcPr>
            <w:tcW w:w="3644" w:type="dxa"/>
            <w:vAlign w:val="center"/>
          </w:tcPr>
          <w:p w14:paraId="1BEFE4F6" w14:textId="7E30BC2B" w:rsidR="009E1EDD" w:rsidRDefault="009E1EDD" w:rsidP="009E1EDD">
            <w:pPr>
              <w:jc w:val="center"/>
            </w:pPr>
            <w:hyperlink r:id="rId20" w:history="1">
              <w:r w:rsidRPr="00905771">
                <w:rPr>
                  <w:rStyle w:val="Hyperlink"/>
                </w:rPr>
                <w:t>colin.christie@abdn.ac.uk</w:t>
              </w:r>
            </w:hyperlink>
          </w:p>
        </w:tc>
      </w:tr>
      <w:tr w:rsidR="009E1EDD" w14:paraId="0E33E319" w14:textId="77777777" w:rsidTr="758FFD07">
        <w:tc>
          <w:tcPr>
            <w:tcW w:w="3370" w:type="dxa"/>
            <w:vAlign w:val="center"/>
          </w:tcPr>
          <w:p w14:paraId="516783DD" w14:textId="2EAFB13D" w:rsidR="009E1EDD" w:rsidRDefault="009E1EDD" w:rsidP="009E1EDD">
            <w:pPr>
              <w:jc w:val="center"/>
            </w:pPr>
            <w:r w:rsidRPr="00905771">
              <w:t>Maths/Numeracy</w:t>
            </w:r>
          </w:p>
        </w:tc>
        <w:tc>
          <w:tcPr>
            <w:tcW w:w="3180" w:type="dxa"/>
            <w:vAlign w:val="center"/>
          </w:tcPr>
          <w:p w14:paraId="0B3A932D" w14:textId="252F2F21" w:rsidR="009E1EDD" w:rsidRDefault="009E1EDD" w:rsidP="009E1EDD">
            <w:pPr>
              <w:jc w:val="center"/>
            </w:pPr>
            <w:r w:rsidRPr="00905771">
              <w:t>Lorna Stewart</w:t>
            </w:r>
          </w:p>
        </w:tc>
        <w:tc>
          <w:tcPr>
            <w:tcW w:w="3644" w:type="dxa"/>
            <w:vAlign w:val="center"/>
          </w:tcPr>
          <w:p w14:paraId="612CC950" w14:textId="056A23AA" w:rsidR="009E1EDD" w:rsidRDefault="009E1EDD" w:rsidP="009E1EDD">
            <w:pPr>
              <w:jc w:val="center"/>
            </w:pPr>
            <w:hyperlink r:id="rId21" w:history="1">
              <w:r w:rsidRPr="00905771">
                <w:rPr>
                  <w:rStyle w:val="Hyperlink"/>
                </w:rPr>
                <w:t>lorna.stewart@abdn.ac.uk</w:t>
              </w:r>
            </w:hyperlink>
          </w:p>
        </w:tc>
      </w:tr>
      <w:tr w:rsidR="009E1EDD" w14:paraId="240F3058" w14:textId="77777777" w:rsidTr="758FFD07">
        <w:tc>
          <w:tcPr>
            <w:tcW w:w="3370" w:type="dxa"/>
            <w:vAlign w:val="center"/>
          </w:tcPr>
          <w:p w14:paraId="2AD86A95" w14:textId="2903908D" w:rsidR="009E1EDD" w:rsidRDefault="009E1EDD" w:rsidP="009E1EDD">
            <w:pPr>
              <w:jc w:val="center"/>
            </w:pPr>
            <w:r w:rsidRPr="00905771">
              <w:t>RME</w:t>
            </w:r>
          </w:p>
        </w:tc>
        <w:tc>
          <w:tcPr>
            <w:tcW w:w="3180" w:type="dxa"/>
            <w:vAlign w:val="center"/>
          </w:tcPr>
          <w:p w14:paraId="4B7DAEC5" w14:textId="77D9CBB7" w:rsidR="009E1EDD" w:rsidRDefault="00C308FA" w:rsidP="758FFD07">
            <w:pPr>
              <w:jc w:val="center"/>
            </w:pPr>
            <w:r>
              <w:t>Faye Hendry</w:t>
            </w:r>
          </w:p>
        </w:tc>
        <w:tc>
          <w:tcPr>
            <w:tcW w:w="3644" w:type="dxa"/>
            <w:vAlign w:val="center"/>
          </w:tcPr>
          <w:p w14:paraId="2FA690D6" w14:textId="4BCEE145" w:rsidR="009E1EDD" w:rsidRDefault="00E238B3" w:rsidP="009E1EDD">
            <w:pPr>
              <w:jc w:val="center"/>
            </w:pPr>
            <w:hyperlink r:id="rId22" w:history="1">
              <w:r w:rsidRPr="00574382">
                <w:rPr>
                  <w:rStyle w:val="Hyperlink"/>
                </w:rPr>
                <w:t>ingrid.stanyer@abdn.ac.uk</w:t>
              </w:r>
            </w:hyperlink>
          </w:p>
        </w:tc>
      </w:tr>
      <w:tr w:rsidR="009E1EDD" w14:paraId="35849088" w14:textId="77777777" w:rsidTr="758FFD07">
        <w:tc>
          <w:tcPr>
            <w:tcW w:w="3370" w:type="dxa"/>
            <w:vAlign w:val="center"/>
          </w:tcPr>
          <w:p w14:paraId="04A194DE" w14:textId="2A96193A" w:rsidR="009E1EDD" w:rsidRDefault="009E1EDD" w:rsidP="009E1EDD">
            <w:pPr>
              <w:jc w:val="center"/>
            </w:pPr>
            <w:r w:rsidRPr="00905771">
              <w:t>Science</w:t>
            </w:r>
          </w:p>
        </w:tc>
        <w:tc>
          <w:tcPr>
            <w:tcW w:w="3180" w:type="dxa"/>
            <w:vAlign w:val="center"/>
          </w:tcPr>
          <w:p w14:paraId="45D8BFDF" w14:textId="59E959CE" w:rsidR="009E1EDD" w:rsidRDefault="00E238B3" w:rsidP="009E1EDD">
            <w:pPr>
              <w:jc w:val="center"/>
            </w:pPr>
            <w:r>
              <w:t>Fraser Hepburn</w:t>
            </w:r>
          </w:p>
        </w:tc>
        <w:tc>
          <w:tcPr>
            <w:tcW w:w="3644" w:type="dxa"/>
            <w:vAlign w:val="center"/>
          </w:tcPr>
          <w:p w14:paraId="2745A2D5" w14:textId="06A61AAE" w:rsidR="009E1EDD" w:rsidRDefault="009E1EDD" w:rsidP="009E1EDD">
            <w:pPr>
              <w:jc w:val="center"/>
            </w:pPr>
            <w:hyperlink r:id="rId23" w:history="1">
              <w:r w:rsidRPr="00905771">
                <w:rPr>
                  <w:rStyle w:val="Hyperlink"/>
                </w:rPr>
                <w:t>fraser.hepburn@abdn.ac.uk</w:t>
              </w:r>
            </w:hyperlink>
            <w:r w:rsidRPr="00905771">
              <w:t xml:space="preserve"> </w:t>
            </w:r>
          </w:p>
        </w:tc>
      </w:tr>
      <w:tr w:rsidR="009E1EDD" w14:paraId="46F32012" w14:textId="77777777" w:rsidTr="758FFD07">
        <w:tc>
          <w:tcPr>
            <w:tcW w:w="3370" w:type="dxa"/>
            <w:vAlign w:val="center"/>
          </w:tcPr>
          <w:p w14:paraId="5D84EF18" w14:textId="2D5A4401" w:rsidR="009E1EDD" w:rsidRDefault="009E1EDD" w:rsidP="009E1EDD">
            <w:pPr>
              <w:jc w:val="center"/>
            </w:pPr>
            <w:r w:rsidRPr="00905771">
              <w:t>Social Subjects</w:t>
            </w:r>
          </w:p>
        </w:tc>
        <w:tc>
          <w:tcPr>
            <w:tcW w:w="3180" w:type="dxa"/>
            <w:vAlign w:val="center"/>
          </w:tcPr>
          <w:p w14:paraId="4FD5422F" w14:textId="7AEF9614" w:rsidR="009E1EDD" w:rsidRDefault="009E1EDD" w:rsidP="009E1EDD">
            <w:pPr>
              <w:jc w:val="center"/>
            </w:pPr>
            <w:r w:rsidRPr="00905771">
              <w:t>Liz Curtis</w:t>
            </w:r>
          </w:p>
        </w:tc>
        <w:tc>
          <w:tcPr>
            <w:tcW w:w="3644" w:type="dxa"/>
            <w:vAlign w:val="center"/>
          </w:tcPr>
          <w:p w14:paraId="4358F671" w14:textId="545D748D" w:rsidR="009E1EDD" w:rsidRDefault="009E1EDD" w:rsidP="009E1EDD">
            <w:pPr>
              <w:jc w:val="center"/>
            </w:pPr>
            <w:hyperlink r:id="rId24" w:history="1">
              <w:r w:rsidRPr="00905771">
                <w:rPr>
                  <w:rStyle w:val="Hyperlink"/>
                </w:rPr>
                <w:t>elizabeth.curtis@abdn.ac.uk</w:t>
              </w:r>
            </w:hyperlink>
            <w:r w:rsidRPr="00905771">
              <w:t xml:space="preserve"> </w:t>
            </w:r>
          </w:p>
        </w:tc>
      </w:tr>
      <w:tr w:rsidR="002A1E61" w14:paraId="0315AAF9" w14:textId="77777777" w:rsidTr="758FFD07">
        <w:tc>
          <w:tcPr>
            <w:tcW w:w="3370" w:type="dxa"/>
            <w:vAlign w:val="center"/>
          </w:tcPr>
          <w:p w14:paraId="45DC4A0B" w14:textId="692EB85C" w:rsidR="002A1E61" w:rsidRPr="00905771" w:rsidRDefault="002A1E61" w:rsidP="009E1EDD">
            <w:pPr>
              <w:jc w:val="center"/>
            </w:pPr>
            <w:r>
              <w:t>Technologies</w:t>
            </w:r>
          </w:p>
        </w:tc>
        <w:tc>
          <w:tcPr>
            <w:tcW w:w="3180" w:type="dxa"/>
            <w:vAlign w:val="center"/>
          </w:tcPr>
          <w:p w14:paraId="2F1172EC" w14:textId="176EE692" w:rsidR="002A1E61" w:rsidRPr="00905771" w:rsidRDefault="002A1E61" w:rsidP="009E1EDD">
            <w:pPr>
              <w:jc w:val="center"/>
            </w:pPr>
            <w:r>
              <w:t>Gordon Stewart</w:t>
            </w:r>
          </w:p>
        </w:tc>
        <w:tc>
          <w:tcPr>
            <w:tcW w:w="3644" w:type="dxa"/>
            <w:vAlign w:val="center"/>
          </w:tcPr>
          <w:p w14:paraId="4B7282ED" w14:textId="15ABA5F9" w:rsidR="002A1E61" w:rsidRDefault="002A1E61" w:rsidP="009E1EDD">
            <w:pPr>
              <w:jc w:val="center"/>
            </w:pPr>
            <w:hyperlink r:id="rId25" w:history="1">
              <w:r w:rsidRPr="00DB1F36">
                <w:rPr>
                  <w:rStyle w:val="Hyperlink"/>
                </w:rPr>
                <w:t>gordon.stewart@abdn.ac.uk</w:t>
              </w:r>
            </w:hyperlink>
            <w:r>
              <w:t xml:space="preserve"> </w:t>
            </w:r>
          </w:p>
        </w:tc>
      </w:tr>
    </w:tbl>
    <w:p w14:paraId="026B6FD0" w14:textId="2010C74B" w:rsidR="007F1C1D" w:rsidRDefault="007F1C1D" w:rsidP="007F1C1D">
      <w:pPr>
        <w:jc w:val="left"/>
      </w:pPr>
    </w:p>
    <w:p w14:paraId="1C45C07D" w14:textId="1DA41BB7" w:rsidR="006C30FD" w:rsidRDefault="006C30FD" w:rsidP="006C30FD">
      <w:pPr>
        <w:pStyle w:val="Heading2"/>
      </w:pPr>
      <w:bookmarkStart w:id="4" w:name="_Toc182909758"/>
      <w:r>
        <w:t>Assessment Lead</w:t>
      </w:r>
      <w:bookmarkEnd w:id="4"/>
    </w:p>
    <w:p w14:paraId="2EE7FAFB" w14:textId="77777777" w:rsidR="00973CC7" w:rsidRDefault="00973CC7" w:rsidP="00973CC7"/>
    <w:tbl>
      <w:tblPr>
        <w:tblStyle w:val="TableGrid"/>
        <w:tblW w:w="0" w:type="auto"/>
        <w:tblLook w:val="04A0" w:firstRow="1" w:lastRow="0" w:firstColumn="1" w:lastColumn="0" w:noHBand="0" w:noVBand="1"/>
      </w:tblPr>
      <w:tblGrid>
        <w:gridCol w:w="5097"/>
        <w:gridCol w:w="5097"/>
      </w:tblGrid>
      <w:tr w:rsidR="006C30FD" w14:paraId="65828009" w14:textId="77777777" w:rsidTr="00B07740">
        <w:trPr>
          <w:tblHeader/>
        </w:trPr>
        <w:tc>
          <w:tcPr>
            <w:tcW w:w="5097" w:type="dxa"/>
            <w:vAlign w:val="center"/>
          </w:tcPr>
          <w:p w14:paraId="20588FCD" w14:textId="77777777" w:rsidR="006C30FD" w:rsidRPr="009E1EDD" w:rsidRDefault="006C30FD" w:rsidP="00B07740">
            <w:pPr>
              <w:jc w:val="center"/>
              <w:rPr>
                <w:b/>
                <w:bCs/>
              </w:rPr>
            </w:pPr>
            <w:r w:rsidRPr="009E1EDD">
              <w:rPr>
                <w:b/>
                <w:bCs/>
              </w:rPr>
              <w:t>Name</w:t>
            </w:r>
          </w:p>
        </w:tc>
        <w:tc>
          <w:tcPr>
            <w:tcW w:w="5097" w:type="dxa"/>
            <w:vAlign w:val="center"/>
          </w:tcPr>
          <w:p w14:paraId="00916955" w14:textId="77777777" w:rsidR="006C30FD" w:rsidRPr="009E1EDD" w:rsidRDefault="006C30FD" w:rsidP="00B07740">
            <w:pPr>
              <w:jc w:val="center"/>
              <w:rPr>
                <w:b/>
                <w:bCs/>
              </w:rPr>
            </w:pPr>
            <w:r w:rsidRPr="009E1EDD">
              <w:rPr>
                <w:b/>
                <w:bCs/>
              </w:rPr>
              <w:t>Email</w:t>
            </w:r>
          </w:p>
        </w:tc>
      </w:tr>
      <w:tr w:rsidR="006C30FD" w14:paraId="4BD458D7" w14:textId="77777777" w:rsidTr="00B07740">
        <w:tc>
          <w:tcPr>
            <w:tcW w:w="5097" w:type="dxa"/>
            <w:vAlign w:val="center"/>
          </w:tcPr>
          <w:p w14:paraId="5A76CA86" w14:textId="6F8E2A5E" w:rsidR="006C30FD" w:rsidRDefault="006C30FD" w:rsidP="00B07740">
            <w:pPr>
              <w:jc w:val="center"/>
            </w:pPr>
            <w:r>
              <w:t>Cathy Francis</w:t>
            </w:r>
          </w:p>
        </w:tc>
        <w:tc>
          <w:tcPr>
            <w:tcW w:w="5097" w:type="dxa"/>
            <w:vAlign w:val="center"/>
          </w:tcPr>
          <w:p w14:paraId="1A445DEF" w14:textId="2A23673D" w:rsidR="006C30FD" w:rsidRDefault="006C30FD" w:rsidP="00B07740">
            <w:pPr>
              <w:jc w:val="center"/>
            </w:pPr>
            <w:hyperlink r:id="rId26" w:history="1">
              <w:r>
                <w:rPr>
                  <w:rStyle w:val="Hyperlink"/>
                </w:rPr>
                <w:t>cath</w:t>
              </w:r>
            </w:hyperlink>
            <w:r>
              <w:rPr>
                <w:rStyle w:val="Hyperlink"/>
              </w:rPr>
              <w:t>erine.francis1@abdn.ac.uk</w:t>
            </w:r>
          </w:p>
        </w:tc>
      </w:tr>
    </w:tbl>
    <w:p w14:paraId="32451C39" w14:textId="77777777" w:rsidR="006C30FD" w:rsidRDefault="006C30FD" w:rsidP="00973CC7"/>
    <w:p w14:paraId="47139C7E" w14:textId="47A4D050" w:rsidR="006C30FD" w:rsidRDefault="006C30FD" w:rsidP="006C30FD">
      <w:pPr>
        <w:pStyle w:val="Heading2"/>
      </w:pPr>
      <w:bookmarkStart w:id="5" w:name="_Toc182909759"/>
      <w:r>
        <w:t>School Experience Lead</w:t>
      </w:r>
      <w:bookmarkEnd w:id="5"/>
    </w:p>
    <w:p w14:paraId="73470BA0" w14:textId="77777777" w:rsidR="006C30FD" w:rsidRDefault="006C30FD" w:rsidP="006C30FD"/>
    <w:tbl>
      <w:tblPr>
        <w:tblStyle w:val="TableGrid"/>
        <w:tblW w:w="0" w:type="auto"/>
        <w:tblLook w:val="04A0" w:firstRow="1" w:lastRow="0" w:firstColumn="1" w:lastColumn="0" w:noHBand="0" w:noVBand="1"/>
      </w:tblPr>
      <w:tblGrid>
        <w:gridCol w:w="5097"/>
        <w:gridCol w:w="5097"/>
      </w:tblGrid>
      <w:tr w:rsidR="006C30FD" w14:paraId="0E8F61DA" w14:textId="77777777" w:rsidTr="00B07740">
        <w:trPr>
          <w:tblHeader/>
        </w:trPr>
        <w:tc>
          <w:tcPr>
            <w:tcW w:w="5097" w:type="dxa"/>
            <w:vAlign w:val="center"/>
          </w:tcPr>
          <w:p w14:paraId="5B8A9A8A" w14:textId="77777777" w:rsidR="006C30FD" w:rsidRPr="009E1EDD" w:rsidRDefault="006C30FD" w:rsidP="00B07740">
            <w:pPr>
              <w:jc w:val="center"/>
              <w:rPr>
                <w:b/>
                <w:bCs/>
              </w:rPr>
            </w:pPr>
            <w:r w:rsidRPr="009E1EDD">
              <w:rPr>
                <w:b/>
                <w:bCs/>
              </w:rPr>
              <w:t>Name</w:t>
            </w:r>
          </w:p>
        </w:tc>
        <w:tc>
          <w:tcPr>
            <w:tcW w:w="5097" w:type="dxa"/>
            <w:vAlign w:val="center"/>
          </w:tcPr>
          <w:p w14:paraId="6F5798D7" w14:textId="77777777" w:rsidR="006C30FD" w:rsidRPr="009E1EDD" w:rsidRDefault="006C30FD" w:rsidP="00B07740">
            <w:pPr>
              <w:jc w:val="center"/>
              <w:rPr>
                <w:b/>
                <w:bCs/>
              </w:rPr>
            </w:pPr>
            <w:r w:rsidRPr="009E1EDD">
              <w:rPr>
                <w:b/>
                <w:bCs/>
              </w:rPr>
              <w:t>Email</w:t>
            </w:r>
          </w:p>
        </w:tc>
      </w:tr>
      <w:tr w:rsidR="00E238B3" w14:paraId="53D981CA" w14:textId="77777777" w:rsidTr="00B07740">
        <w:tc>
          <w:tcPr>
            <w:tcW w:w="5097" w:type="dxa"/>
            <w:vAlign w:val="center"/>
          </w:tcPr>
          <w:p w14:paraId="2DA9917B" w14:textId="771814B9" w:rsidR="00E238B3" w:rsidRDefault="00E238B3" w:rsidP="00E238B3">
            <w:pPr>
              <w:jc w:val="center"/>
            </w:pPr>
            <w:r>
              <w:t>J</w:t>
            </w:r>
            <w:r w:rsidR="00C308FA">
              <w:t>P</w:t>
            </w:r>
            <w:r>
              <w:t xml:space="preserve"> Mynott</w:t>
            </w:r>
          </w:p>
        </w:tc>
        <w:tc>
          <w:tcPr>
            <w:tcW w:w="5097" w:type="dxa"/>
            <w:vAlign w:val="center"/>
          </w:tcPr>
          <w:p w14:paraId="5D3EF8BE" w14:textId="0EEB7D6D" w:rsidR="00E238B3" w:rsidRDefault="00E238B3" w:rsidP="00E238B3">
            <w:pPr>
              <w:jc w:val="center"/>
            </w:pPr>
            <w:hyperlink r:id="rId27" w:history="1">
              <w:r w:rsidRPr="00574382">
                <w:rPr>
                  <w:rStyle w:val="Hyperlink"/>
                </w:rPr>
                <w:t>john.mynott@abdn.ac.uk</w:t>
              </w:r>
            </w:hyperlink>
          </w:p>
        </w:tc>
      </w:tr>
    </w:tbl>
    <w:p w14:paraId="3E6248AB" w14:textId="77777777" w:rsidR="006C30FD" w:rsidRDefault="006C30FD" w:rsidP="006C30FD"/>
    <w:p w14:paraId="39F52C4A" w14:textId="77777777" w:rsidR="00C308FA" w:rsidRDefault="00C308FA" w:rsidP="006C30FD"/>
    <w:p w14:paraId="53CD310A" w14:textId="77777777" w:rsidR="00C308FA" w:rsidRDefault="00C308FA" w:rsidP="006C30FD"/>
    <w:p w14:paraId="71933C41" w14:textId="77777777" w:rsidR="00C308FA" w:rsidRDefault="00C308FA" w:rsidP="006C30FD"/>
    <w:p w14:paraId="6EAD357B" w14:textId="77777777" w:rsidR="00973CC7" w:rsidRPr="00121B6B" w:rsidRDefault="00973CC7" w:rsidP="00973CC7">
      <w:pPr>
        <w:pStyle w:val="Heading3"/>
        <w:rPr>
          <w:color w:val="222A35" w:themeColor="text2" w:themeShade="80"/>
        </w:rPr>
      </w:pPr>
      <w:bookmarkStart w:id="6" w:name="_Toc182909760"/>
      <w:r w:rsidRPr="00121B6B">
        <w:rPr>
          <w:color w:val="222A35" w:themeColor="text2" w:themeShade="80"/>
        </w:rPr>
        <w:lastRenderedPageBreak/>
        <w:t>Contacting Tutors</w:t>
      </w:r>
      <w:bookmarkEnd w:id="6"/>
    </w:p>
    <w:p w14:paraId="05E9B55D" w14:textId="77777777" w:rsidR="00973CC7" w:rsidRDefault="00973CC7" w:rsidP="00973CC7"/>
    <w:p w14:paraId="71DF56C5" w14:textId="52BB8875" w:rsidR="00973CC7" w:rsidRDefault="00973CC7" w:rsidP="00973CC7">
      <w:r>
        <w:t>Students should be aware that the School does not expect staff to respond to emails after 5pm, at the weekend or when on leave</w:t>
      </w:r>
      <w:r w:rsidR="003A44DB">
        <w:t xml:space="preserve">.  </w:t>
      </w:r>
      <w:r>
        <w:t>A tutor may respond but it is not an expectation</w:t>
      </w:r>
      <w:r w:rsidR="003A44DB">
        <w:t xml:space="preserve">.  </w:t>
      </w:r>
      <w:r>
        <w:t>Students should not send the same email enquiry to more than one tutor unless copying all into one email as this may lead to confusion and unnecessary work.</w:t>
      </w:r>
    </w:p>
    <w:p w14:paraId="4F1984C0" w14:textId="340837FD" w:rsidR="758FFD07" w:rsidRDefault="758FFD07" w:rsidP="758FFD07"/>
    <w:p w14:paraId="192D065A" w14:textId="1FE3D885" w:rsidR="007F1C1D" w:rsidRDefault="007F1C1D" w:rsidP="002E51E8">
      <w:pPr>
        <w:pStyle w:val="Heading2"/>
      </w:pPr>
      <w:bookmarkStart w:id="7" w:name="_Toc182909761"/>
      <w:r>
        <w:t>Roles of Individuals</w:t>
      </w:r>
      <w:bookmarkEnd w:id="7"/>
    </w:p>
    <w:p w14:paraId="3A7E4BA1" w14:textId="77777777" w:rsidR="009E1EDD" w:rsidRDefault="009E1EDD" w:rsidP="007F1C1D">
      <w:pPr>
        <w:jc w:val="left"/>
      </w:pPr>
    </w:p>
    <w:p w14:paraId="6F595E2B" w14:textId="29F6CD75" w:rsidR="007F1C1D" w:rsidRPr="00121B6B" w:rsidRDefault="007F1C1D" w:rsidP="002E51E8">
      <w:pPr>
        <w:pStyle w:val="Heading3"/>
        <w:rPr>
          <w:color w:val="222A35" w:themeColor="text2" w:themeShade="80"/>
        </w:rPr>
      </w:pPr>
      <w:bookmarkStart w:id="8" w:name="_Toc182909762"/>
      <w:r w:rsidRPr="00121B6B">
        <w:rPr>
          <w:color w:val="222A35" w:themeColor="text2" w:themeShade="80"/>
        </w:rPr>
        <w:t>The Role of the LinC Tutor</w:t>
      </w:r>
      <w:bookmarkEnd w:id="8"/>
    </w:p>
    <w:p w14:paraId="57CDDC7B" w14:textId="77777777" w:rsidR="002E51E8" w:rsidRDefault="002E51E8" w:rsidP="007F1C1D">
      <w:pPr>
        <w:jc w:val="left"/>
      </w:pPr>
    </w:p>
    <w:p w14:paraId="527E8FA8" w14:textId="31D9D88F" w:rsidR="007F1C1D" w:rsidRDefault="007F1C1D" w:rsidP="005B4E01">
      <w:r>
        <w:t>The LinC tutor</w:t>
      </w:r>
      <w:r w:rsidR="00D571C4">
        <w:t>s</w:t>
      </w:r>
      <w:r>
        <w:t xml:space="preserve"> will support the course</w:t>
      </w:r>
      <w:r w:rsidR="0032015B">
        <w:t xml:space="preserve"> </w:t>
      </w:r>
      <w:r w:rsidR="002A1E61">
        <w:t xml:space="preserve">tutorials sessions </w:t>
      </w:r>
      <w:r w:rsidR="0032015B" w:rsidRPr="002A1E61">
        <w:t xml:space="preserve">and </w:t>
      </w:r>
      <w:r w:rsidRPr="002A1E61">
        <w:t>will facilitate the Placement+ sessions</w:t>
      </w:r>
      <w:r w:rsidR="003A44DB" w:rsidRPr="002A1E61">
        <w:t xml:space="preserve">.  </w:t>
      </w:r>
      <w:r w:rsidRPr="002A1E61">
        <w:t>Their role is to offer support and advice for professional development and pastoral care</w:t>
      </w:r>
      <w:r w:rsidR="003A44DB" w:rsidRPr="002A1E61">
        <w:t xml:space="preserve">.  </w:t>
      </w:r>
      <w:r w:rsidRPr="002A1E61">
        <w:t>The LinC tutor</w:t>
      </w:r>
      <w:r w:rsidR="00E024DF">
        <w:t>s</w:t>
      </w:r>
      <w:r w:rsidRPr="002A1E61">
        <w:t xml:space="preserve"> will support contextualised learning during the Placement+ sessions</w:t>
      </w:r>
      <w:r w:rsidR="003A44DB" w:rsidRPr="002A1E61">
        <w:t>.</w:t>
      </w:r>
      <w:r w:rsidR="003A44DB">
        <w:t xml:space="preserve">  </w:t>
      </w:r>
    </w:p>
    <w:p w14:paraId="00790B81" w14:textId="77777777" w:rsidR="005B4E01" w:rsidRDefault="005B4E01" w:rsidP="005B4E01"/>
    <w:p w14:paraId="5C59F992" w14:textId="0098977F" w:rsidR="007F1C1D" w:rsidRPr="00121B6B" w:rsidRDefault="007F1C1D" w:rsidP="005B4E01">
      <w:pPr>
        <w:pStyle w:val="Heading3"/>
        <w:rPr>
          <w:color w:val="222A35" w:themeColor="text2" w:themeShade="80"/>
        </w:rPr>
      </w:pPr>
      <w:bookmarkStart w:id="9" w:name="_Toc182909763"/>
      <w:r w:rsidRPr="00121B6B">
        <w:rPr>
          <w:color w:val="222A35" w:themeColor="text2" w:themeShade="80"/>
        </w:rPr>
        <w:t>The Role of the Curricular Tutor</w:t>
      </w:r>
      <w:bookmarkEnd w:id="9"/>
    </w:p>
    <w:p w14:paraId="709D7A66" w14:textId="77777777" w:rsidR="005B4E01" w:rsidRDefault="005B4E01" w:rsidP="005B4E01"/>
    <w:p w14:paraId="02C83234" w14:textId="62437443" w:rsidR="007F1C1D" w:rsidRDefault="007F1C1D" w:rsidP="005B4E01">
      <w:r>
        <w:t xml:space="preserve">Curricular Tutors are responsible for the delivery of the </w:t>
      </w:r>
      <w:r w:rsidR="0032015B">
        <w:t>c</w:t>
      </w:r>
      <w:r>
        <w:t>urriculum</w:t>
      </w:r>
      <w:r w:rsidR="0032015B">
        <w:t xml:space="preserve">. </w:t>
      </w:r>
      <w:r>
        <w:t xml:space="preserve"> They will work collaboratively with the LinC tutors to aid and support contextualised learning within the curriculum.</w:t>
      </w:r>
    </w:p>
    <w:p w14:paraId="5B8E08DC" w14:textId="77777777" w:rsidR="005B4E01" w:rsidRDefault="005B4E01" w:rsidP="005B4E01"/>
    <w:p w14:paraId="553AB866" w14:textId="1FB9020E" w:rsidR="007F1C1D" w:rsidRPr="00121B6B" w:rsidRDefault="007F1C1D" w:rsidP="005B4E01">
      <w:pPr>
        <w:pStyle w:val="Heading3"/>
        <w:rPr>
          <w:color w:val="222A35" w:themeColor="text2" w:themeShade="80"/>
        </w:rPr>
      </w:pPr>
      <w:bookmarkStart w:id="10" w:name="_Toc182909764"/>
      <w:r w:rsidRPr="00121B6B">
        <w:rPr>
          <w:color w:val="222A35" w:themeColor="text2" w:themeShade="80"/>
        </w:rPr>
        <w:t>Disabilities Coordinator</w:t>
      </w:r>
      <w:bookmarkEnd w:id="10"/>
    </w:p>
    <w:p w14:paraId="1E0B908D" w14:textId="77777777" w:rsidR="005B4E01" w:rsidRDefault="005B4E01" w:rsidP="005B4E01"/>
    <w:p w14:paraId="01BB0463" w14:textId="6C7CB733" w:rsidR="004877B1" w:rsidRPr="004877B1" w:rsidRDefault="004877B1" w:rsidP="004877B1">
      <w:r w:rsidRPr="004877B1">
        <w:t xml:space="preserve">Ingrid </w:t>
      </w:r>
      <w:r>
        <w:t xml:space="preserve">Stanyer - </w:t>
      </w:r>
      <w:hyperlink r:id="rId28" w:history="1">
        <w:r w:rsidRPr="00574382">
          <w:rPr>
            <w:rStyle w:val="Hyperlink"/>
          </w:rPr>
          <w:t>ingrid.stanyer@abdn.ac.uk</w:t>
        </w:r>
      </w:hyperlink>
      <w:r>
        <w:t xml:space="preserve"> </w:t>
      </w:r>
    </w:p>
    <w:p w14:paraId="0E6FE021" w14:textId="77777777" w:rsidR="005B4E01" w:rsidRDefault="005B4E01" w:rsidP="005B4E01"/>
    <w:p w14:paraId="322EC049" w14:textId="2836EC7C" w:rsidR="007F1C1D" w:rsidRDefault="007F1C1D" w:rsidP="005B4E01">
      <w:r>
        <w:t>Please see</w:t>
      </w:r>
      <w:r w:rsidR="007D2AF0">
        <w:t xml:space="preserve"> the</w:t>
      </w:r>
      <w:r>
        <w:t xml:space="preserve"> </w:t>
      </w:r>
      <w:hyperlink w:anchor="_Inclusion_and_Diversity" w:history="1">
        <w:r w:rsidR="007D2AF0" w:rsidRPr="007D2AF0">
          <w:rPr>
            <w:rStyle w:val="Hyperlink"/>
          </w:rPr>
          <w:t>Inclusion and Diversity</w:t>
        </w:r>
      </w:hyperlink>
      <w:r>
        <w:t xml:space="preserve"> </w:t>
      </w:r>
      <w:r w:rsidR="007D2AF0">
        <w:t xml:space="preserve">section </w:t>
      </w:r>
      <w:r>
        <w:t>for more information.</w:t>
      </w:r>
    </w:p>
    <w:p w14:paraId="46937920" w14:textId="77777777" w:rsidR="007F1C1D" w:rsidRDefault="007F1C1D" w:rsidP="005B4E01"/>
    <w:p w14:paraId="229A9AD7" w14:textId="3897CAAF" w:rsidR="007F1C1D" w:rsidRPr="00121B6B" w:rsidRDefault="007F1C1D" w:rsidP="005B4E01">
      <w:pPr>
        <w:pStyle w:val="Heading3"/>
        <w:rPr>
          <w:color w:val="222A35" w:themeColor="text2" w:themeShade="80"/>
        </w:rPr>
      </w:pPr>
      <w:bookmarkStart w:id="11" w:name="_Toc182909765"/>
      <w:r w:rsidRPr="00121B6B">
        <w:rPr>
          <w:color w:val="222A35" w:themeColor="text2" w:themeShade="80"/>
        </w:rPr>
        <w:t>The Role of the School Experience (SE) Tutor</w:t>
      </w:r>
      <w:bookmarkEnd w:id="11"/>
    </w:p>
    <w:p w14:paraId="32477EDB" w14:textId="77777777" w:rsidR="005B4E01" w:rsidRDefault="005B4E01" w:rsidP="005B4E01"/>
    <w:p w14:paraId="2032F842" w14:textId="3F9E4520" w:rsidR="007F1C1D" w:rsidRDefault="007F1C1D" w:rsidP="005B4E01">
      <w:r>
        <w:t>School Experience Tutors to assess students’ teaching skills during SE, and their ability to critically evaluate their own practice</w:t>
      </w:r>
      <w:r w:rsidR="003A44DB">
        <w:t xml:space="preserve">.  </w:t>
      </w:r>
      <w:r>
        <w:t xml:space="preserve">School Experience Tutors provide support and guidance to the student whilst on placement and will liaise with the school </w:t>
      </w:r>
      <w:r w:rsidR="00C32405">
        <w:t>Supporter Teacher.</w:t>
      </w:r>
    </w:p>
    <w:p w14:paraId="63A838FA" w14:textId="77777777" w:rsidR="00E84C2C" w:rsidRDefault="00E84C2C" w:rsidP="005B4E01"/>
    <w:p w14:paraId="5E6AC0C2" w14:textId="2DFB1E95" w:rsidR="007F1C1D" w:rsidRPr="00121B6B" w:rsidRDefault="007F1C1D" w:rsidP="00E84C2C">
      <w:pPr>
        <w:pStyle w:val="Heading3"/>
        <w:rPr>
          <w:color w:val="222A35" w:themeColor="text2" w:themeShade="80"/>
        </w:rPr>
      </w:pPr>
      <w:bookmarkStart w:id="12" w:name="_Toc182909766"/>
      <w:r w:rsidRPr="00121B6B">
        <w:rPr>
          <w:color w:val="222A35" w:themeColor="text2" w:themeShade="80"/>
        </w:rPr>
        <w:t>The Role of the SE Supporter Teacher</w:t>
      </w:r>
      <w:bookmarkEnd w:id="12"/>
    </w:p>
    <w:p w14:paraId="10B8A59D" w14:textId="77777777" w:rsidR="00E84C2C" w:rsidRDefault="00E84C2C" w:rsidP="005B4E01"/>
    <w:p w14:paraId="4071C8F0" w14:textId="0BF50339" w:rsidR="007F1C1D" w:rsidRDefault="007F1C1D" w:rsidP="005B4E01">
      <w:r>
        <w:t xml:space="preserve">The teacher supports the student in developing their lesson planning and class </w:t>
      </w:r>
      <w:r w:rsidR="05EE604E">
        <w:t>management and</w:t>
      </w:r>
      <w:r>
        <w:t xml:space="preserve"> observes students to discuss their teaching and development needs that will be documented in the weekly review form.</w:t>
      </w:r>
    </w:p>
    <w:p w14:paraId="67B57AFB" w14:textId="77777777" w:rsidR="00E84C2C" w:rsidRDefault="00E84C2C" w:rsidP="005B4E01"/>
    <w:p w14:paraId="68367FB1" w14:textId="1986F812" w:rsidR="007F1C1D" w:rsidRPr="00121B6B" w:rsidRDefault="007F1C1D" w:rsidP="00E84C2C">
      <w:pPr>
        <w:pStyle w:val="Heading3"/>
        <w:rPr>
          <w:color w:val="222A35" w:themeColor="text2" w:themeShade="80"/>
        </w:rPr>
      </w:pPr>
      <w:bookmarkStart w:id="13" w:name="_Toc182909767"/>
      <w:r w:rsidRPr="00121B6B">
        <w:rPr>
          <w:color w:val="222A35" w:themeColor="text2" w:themeShade="80"/>
        </w:rPr>
        <w:t>The Role of the PGDE Student</w:t>
      </w:r>
      <w:bookmarkEnd w:id="13"/>
    </w:p>
    <w:p w14:paraId="70A0B3B5" w14:textId="77777777" w:rsidR="00E84C2C" w:rsidRDefault="00E84C2C" w:rsidP="005B4E01"/>
    <w:p w14:paraId="0DCDA7B5" w14:textId="04034450" w:rsidR="007F1C1D" w:rsidRDefault="007F1C1D" w:rsidP="005B4E01">
      <w:r>
        <w:t>Student teachers are ‘professional guests’ in each of the schools visited</w:t>
      </w:r>
      <w:r w:rsidR="003A44DB">
        <w:t xml:space="preserve">.  </w:t>
      </w:r>
      <w:r>
        <w:t>It is the student’s responsibility to be committed to preparing for entry to the teaching profession</w:t>
      </w:r>
      <w:r w:rsidR="003A44DB">
        <w:t xml:space="preserve">.  </w:t>
      </w:r>
      <w:r>
        <w:t>In the context of the PGDE programme, this means that students must be familiar with what is required - both by the University, and the school</w:t>
      </w:r>
      <w:r w:rsidR="003A44DB">
        <w:t xml:space="preserve">.  </w:t>
      </w:r>
      <w:r>
        <w:t>Responsibilities must be carried out conscientiously, and in particular: students must be properly prepared to teach the classes allocated to them by the school:</w:t>
      </w:r>
    </w:p>
    <w:p w14:paraId="25A78EA4" w14:textId="77777777" w:rsidR="007F1C1D" w:rsidRDefault="007F1C1D" w:rsidP="005B4E01"/>
    <w:p w14:paraId="2817F2C9" w14:textId="74BD70C0" w:rsidR="007F1C1D" w:rsidRPr="00E84C2C" w:rsidRDefault="007F1C1D" w:rsidP="00E84C2C">
      <w:pPr>
        <w:ind w:left="720"/>
        <w:rPr>
          <w:rStyle w:val="SubtleEmphasis"/>
        </w:rPr>
      </w:pPr>
      <w:r w:rsidRPr="00E84C2C">
        <w:rPr>
          <w:rStyle w:val="SubtleEmphasis"/>
        </w:rPr>
        <w:lastRenderedPageBreak/>
        <w:t>Any health, conduct, behaviour or other issue that could bear on a PGDE candidate’s suitability or fitness for teaching will be investigated by the Fitness to Practice Committee (Education)</w:t>
      </w:r>
      <w:r w:rsidR="003A44DB">
        <w:rPr>
          <w:rStyle w:val="SubtleEmphasis"/>
        </w:rPr>
        <w:t xml:space="preserve">.  </w:t>
      </w:r>
      <w:r w:rsidRPr="00E84C2C">
        <w:rPr>
          <w:rStyle w:val="SubtleEmphasis"/>
        </w:rPr>
        <w:t>However, where such a case relates to a matter falling within the Code of Practice on Student Discipline, it may be referred to the Fitness to Practice Committee (Education) only after procedures under that Code are exhausted and an allegation has been admitted or found to be proved</w:t>
      </w:r>
      <w:r w:rsidR="003A44DB">
        <w:rPr>
          <w:rStyle w:val="SubtleEmphasis"/>
        </w:rPr>
        <w:t xml:space="preserve">.  </w:t>
      </w:r>
      <w:r w:rsidRPr="00E84C2C">
        <w:rPr>
          <w:rStyle w:val="SubtleEmphasis"/>
        </w:rPr>
        <w:t>The Senatus Academicus, on the recommendation of the Fitness to Practice Committee (Education), may suspend or terminate the studies of candidates for the PGDE who, following a proper process of investigation, are judged not ‘fit to practice’</w:t>
      </w:r>
      <w:r w:rsidR="003A44DB">
        <w:rPr>
          <w:rStyle w:val="SubtleEmphasis"/>
        </w:rPr>
        <w:t xml:space="preserve">.  </w:t>
      </w:r>
      <w:r w:rsidRPr="00E84C2C">
        <w:rPr>
          <w:rStyle w:val="SubtleEmphasis"/>
        </w:rPr>
        <w:t>In exceptional circumstances only, the University may suspend the matriculation of, or exclude from specified activities of the University, candidates whose case has been referred to the Fitness to Practice Committee (Education) pending consideration of their case</w:t>
      </w:r>
      <w:r w:rsidR="003A44DB">
        <w:rPr>
          <w:rStyle w:val="SubtleEmphasis"/>
        </w:rPr>
        <w:t xml:space="preserve">.  </w:t>
      </w:r>
      <w:r w:rsidRPr="00E84C2C">
        <w:rPr>
          <w:rStyle w:val="SubtleEmphasis"/>
        </w:rPr>
        <w:t>In all cases, any such suspension or exclusion shall be subject to the procedures detailed in the University’s Code of Practice on Student Discipline, as these are prescribed by any resolution of the University Court in force at the relevant time.</w:t>
      </w:r>
    </w:p>
    <w:p w14:paraId="0D7B8DB4" w14:textId="77777777" w:rsidR="00E84C2C" w:rsidRDefault="00E84C2C" w:rsidP="005B4E01"/>
    <w:p w14:paraId="39C9CE41" w14:textId="10E44E1A" w:rsidR="007F1C1D" w:rsidRDefault="007F1C1D" w:rsidP="005B4E01">
      <w:r>
        <w:t xml:space="preserve">Please see </w:t>
      </w:r>
      <w:hyperlink w:anchor="_Appendix_1" w:history="1">
        <w:r w:rsidRPr="00AD6D30">
          <w:rPr>
            <w:rStyle w:val="Hyperlink"/>
          </w:rPr>
          <w:t>Appendix 1</w:t>
        </w:r>
      </w:hyperlink>
      <w:r>
        <w:t xml:space="preserve"> for flow chart representation of this process</w:t>
      </w:r>
      <w:r w:rsidR="00F758A3">
        <w:t>.</w:t>
      </w:r>
    </w:p>
    <w:p w14:paraId="751A902F" w14:textId="77777777" w:rsidR="00F758A3" w:rsidRDefault="00F758A3" w:rsidP="005B4E01"/>
    <w:p w14:paraId="0DFA6729" w14:textId="77777777" w:rsidR="007F1C1D" w:rsidRDefault="007F1C1D" w:rsidP="005B4E01">
      <w:r>
        <w:t>The University of Aberdeen code of practice on Student Discipline is available at</w:t>
      </w:r>
    </w:p>
    <w:p w14:paraId="5A5457AD" w14:textId="068598F4" w:rsidR="007F1C1D" w:rsidRDefault="00F758A3" w:rsidP="005B4E01">
      <w:hyperlink r:id="rId29" w:history="1">
        <w:r w:rsidRPr="004607A0">
          <w:rPr>
            <w:rStyle w:val="Hyperlink"/>
          </w:rPr>
          <w:t>https://www.abdn.ac.uk/staffnet/documents/academic-quality-handbook/Code%20of%20Practice%20in%20Student%20Discipline%20(Academic).pdf</w:t>
        </w:r>
      </w:hyperlink>
      <w:r>
        <w:t xml:space="preserve"> </w:t>
      </w:r>
      <w:r w:rsidR="007F1C1D">
        <w:t xml:space="preserve"> </w:t>
      </w:r>
    </w:p>
    <w:p w14:paraId="3CD73AD7" w14:textId="77777777" w:rsidR="00E84C2C" w:rsidRDefault="00E84C2C" w:rsidP="005B4E01"/>
    <w:p w14:paraId="70B46222" w14:textId="7647D585" w:rsidR="007F1C1D" w:rsidRPr="002C2E5B" w:rsidRDefault="007F1C1D" w:rsidP="005B4E01">
      <w:pPr>
        <w:rPr>
          <w:rStyle w:val="SubtleEmphasis"/>
          <w:u w:val="single"/>
        </w:rPr>
      </w:pPr>
      <w:r w:rsidRPr="002C2E5B">
        <w:rPr>
          <w:rStyle w:val="SubtleEmphasis"/>
          <w:u w:val="single"/>
        </w:rPr>
        <w:t>Disclosure checking</w:t>
      </w:r>
    </w:p>
    <w:p w14:paraId="5325ADD5" w14:textId="17BC1ABF" w:rsidR="007F1C1D" w:rsidRPr="002C2E5B" w:rsidRDefault="007F1C1D" w:rsidP="005B4E01">
      <w:pPr>
        <w:rPr>
          <w:rStyle w:val="SubtleEmphasis"/>
        </w:rPr>
      </w:pPr>
      <w:r w:rsidRPr="002C2E5B">
        <w:rPr>
          <w:rStyle w:val="SubtleEmphasis"/>
        </w:rPr>
        <w:t>The University of Aberdeen, as a public service provider, is committed to trying to ensure that its students pose no danger to those with whom they will interact during their studies at the University</w:t>
      </w:r>
      <w:r w:rsidR="003A44DB">
        <w:rPr>
          <w:rStyle w:val="SubtleEmphasis"/>
        </w:rPr>
        <w:t xml:space="preserve">.  </w:t>
      </w:r>
      <w:r w:rsidRPr="002C2E5B">
        <w:rPr>
          <w:rStyle w:val="SubtleEmphasis"/>
        </w:rPr>
        <w:t>One of the mechanisms that the University uses to ensure this is a Disclosure check</w:t>
      </w:r>
      <w:r w:rsidR="003A44DB">
        <w:rPr>
          <w:rStyle w:val="SubtleEmphasis"/>
        </w:rPr>
        <w:t xml:space="preserve">.  </w:t>
      </w:r>
      <w:r w:rsidRPr="002C2E5B">
        <w:rPr>
          <w:rStyle w:val="SubtleEmphasis"/>
        </w:rPr>
        <w:t>The check is carried out for all students registered on courses, which require them to have sole supervisory responsibility with people who are under the age of 18</w:t>
      </w:r>
      <w:r w:rsidR="003A44DB">
        <w:rPr>
          <w:rStyle w:val="SubtleEmphasis"/>
        </w:rPr>
        <w:t xml:space="preserve">.  </w:t>
      </w:r>
      <w:r w:rsidRPr="002C2E5B">
        <w:rPr>
          <w:rStyle w:val="SubtleEmphasis"/>
        </w:rPr>
        <w:t xml:space="preserve">The check itself is undertaken by Disclosure Scotland and further information can be obtained from them at </w:t>
      </w:r>
      <w:hyperlink r:id="rId30" w:history="1">
        <w:r w:rsidR="002C2E5B" w:rsidRPr="004607A0">
          <w:rPr>
            <w:rStyle w:val="Hyperlink"/>
          </w:rPr>
          <w:t>https://www.mygov.scot/disclosure-types</w:t>
        </w:r>
      </w:hyperlink>
      <w:r w:rsidR="003A44DB">
        <w:rPr>
          <w:rStyle w:val="SubtleEmphasis"/>
        </w:rPr>
        <w:t xml:space="preserve">.  </w:t>
      </w:r>
      <w:r w:rsidRPr="002C2E5B">
        <w:rPr>
          <w:rStyle w:val="SubtleEmphasis"/>
        </w:rPr>
        <w:t>Disclosure Scotland will charge an administration fee for carrying out the check, for which you will be liable</w:t>
      </w:r>
      <w:r w:rsidR="003A44DB">
        <w:rPr>
          <w:rStyle w:val="SubtleEmphasis"/>
        </w:rPr>
        <w:t xml:space="preserve">.  </w:t>
      </w:r>
      <w:r w:rsidRPr="002C2E5B">
        <w:rPr>
          <w:rStyle w:val="SubtleEmphasis"/>
        </w:rPr>
        <w:t>You will receive full details of the procedures for completing the check as part of the course registration process</w:t>
      </w:r>
      <w:r w:rsidR="003A44DB">
        <w:rPr>
          <w:rStyle w:val="SubtleEmphasis"/>
        </w:rPr>
        <w:t xml:space="preserve">.  </w:t>
      </w:r>
    </w:p>
    <w:p w14:paraId="678AAB67" w14:textId="77777777" w:rsidR="007F1C1D" w:rsidRDefault="007F1C1D" w:rsidP="005B4E01"/>
    <w:p w14:paraId="4DDE8541" w14:textId="77AD8FB1" w:rsidR="007F1C1D" w:rsidRPr="00121B6B" w:rsidRDefault="007F1C1D" w:rsidP="00973CC7">
      <w:pPr>
        <w:pStyle w:val="Heading3"/>
        <w:rPr>
          <w:color w:val="222A35" w:themeColor="text2" w:themeShade="80"/>
        </w:rPr>
      </w:pPr>
      <w:bookmarkStart w:id="14" w:name="_Toc182909768"/>
      <w:r w:rsidRPr="00121B6B">
        <w:rPr>
          <w:color w:val="222A35" w:themeColor="text2" w:themeShade="80"/>
        </w:rPr>
        <w:t>Class Representatives</w:t>
      </w:r>
      <w:bookmarkEnd w:id="14"/>
    </w:p>
    <w:p w14:paraId="1769A2DD" w14:textId="77777777" w:rsidR="00973CC7" w:rsidRDefault="00973CC7" w:rsidP="005B4E01"/>
    <w:p w14:paraId="6CAAEB99" w14:textId="73B63553" w:rsidR="007F1C1D" w:rsidRDefault="007F1C1D" w:rsidP="005B4E01">
      <w:r>
        <w:t>We value students’ opinions in regard to enhancing the quality of teaching and its delivery; therefore, in conjunction with the Students’ Association we support the operation of a Class Representative system.</w:t>
      </w:r>
    </w:p>
    <w:p w14:paraId="302894E2" w14:textId="77777777" w:rsidR="00973CC7" w:rsidRDefault="00973CC7" w:rsidP="005B4E01"/>
    <w:p w14:paraId="741D3661" w14:textId="212266D6" w:rsidR="007F1C1D" w:rsidRDefault="007F1C1D" w:rsidP="005B4E01">
      <w:r>
        <w:t>It will involve speaking to your fellow students about the Programme you represent</w:t>
      </w:r>
      <w:r w:rsidR="003A44DB">
        <w:t xml:space="preserve">.  </w:t>
      </w:r>
      <w:r>
        <w:t>This can include any comments that they may have</w:t>
      </w:r>
      <w:r w:rsidR="003A44DB">
        <w:t xml:space="preserve">.  </w:t>
      </w:r>
      <w:r>
        <w:t>You will attend Staff-Student Liaison Committee meetings throughout the year, and you should represent the views and concerns of the students within this meeting</w:t>
      </w:r>
      <w:r w:rsidR="003A44DB">
        <w:t xml:space="preserve">.  </w:t>
      </w:r>
      <w:r>
        <w:t>As a representative you will also be able to contribute to the agenda</w:t>
      </w:r>
      <w:r w:rsidR="003A44DB">
        <w:t xml:space="preserve">.  </w:t>
      </w:r>
      <w:r>
        <w:t>You will then feedback to the students after this meeting with any actions that are being taken.</w:t>
      </w:r>
    </w:p>
    <w:p w14:paraId="74AA6889" w14:textId="77777777" w:rsidR="00973CC7" w:rsidRDefault="00973CC7" w:rsidP="005B4E01"/>
    <w:p w14:paraId="2F5F7858" w14:textId="1FC25E7C" w:rsidR="00973CC7" w:rsidRDefault="007F1C1D" w:rsidP="005B4E01">
      <w:r>
        <w:t xml:space="preserve">For more information about the Class representative system visit </w:t>
      </w:r>
      <w:hyperlink r:id="rId31" w:history="1">
        <w:r w:rsidR="00973CC7" w:rsidRPr="004607A0">
          <w:rPr>
            <w:rStyle w:val="Hyperlink"/>
          </w:rPr>
          <w:t>www.ausa.org.uk</w:t>
        </w:r>
      </w:hyperlink>
      <w:r w:rsidR="00973CC7">
        <w:t xml:space="preserve"> </w:t>
      </w:r>
      <w:r>
        <w:t>or email the VP Education &amp; Employability</w:t>
      </w:r>
      <w:r w:rsidR="00C8670C">
        <w:t xml:space="preserve"> </w:t>
      </w:r>
      <w:hyperlink r:id="rId32" w:history="1">
        <w:r w:rsidR="00973CC7" w:rsidRPr="004607A0">
          <w:rPr>
            <w:rStyle w:val="Hyperlink"/>
          </w:rPr>
          <w:t>vped@abdn.ac.uk</w:t>
        </w:r>
      </w:hyperlink>
      <w:r w:rsidR="003A44DB">
        <w:t>.</w:t>
      </w:r>
    </w:p>
    <w:p w14:paraId="235DF351" w14:textId="77777777" w:rsidR="00973CC7" w:rsidRDefault="00973CC7" w:rsidP="005B4E01"/>
    <w:p w14:paraId="08F4CFBE" w14:textId="77777777" w:rsidR="00D66812" w:rsidRDefault="00D66812">
      <w:pPr>
        <w:spacing w:line="240" w:lineRule="auto"/>
        <w:jc w:val="left"/>
      </w:pPr>
      <w:r>
        <w:br w:type="page"/>
      </w:r>
    </w:p>
    <w:p w14:paraId="3C2FBC5B" w14:textId="7A312B1B" w:rsidR="007F1C1D" w:rsidRDefault="007F1C1D" w:rsidP="00D66812">
      <w:pPr>
        <w:pStyle w:val="Heading1"/>
      </w:pPr>
      <w:bookmarkStart w:id="15" w:name="_Toc182909769"/>
      <w:r>
        <w:lastRenderedPageBreak/>
        <w:t>Programme Rationale and Aims</w:t>
      </w:r>
      <w:bookmarkEnd w:id="15"/>
    </w:p>
    <w:p w14:paraId="4B4FB25A" w14:textId="77777777" w:rsidR="00D66812" w:rsidRDefault="00D66812" w:rsidP="005B4E01"/>
    <w:p w14:paraId="0E59D244" w14:textId="60EBE382" w:rsidR="007F1C1D" w:rsidRDefault="007F1C1D" w:rsidP="00D66812">
      <w:pPr>
        <w:pStyle w:val="Heading2"/>
      </w:pPr>
      <w:bookmarkStart w:id="16" w:name="_Toc182909770"/>
      <w:r>
        <w:t>Introduction</w:t>
      </w:r>
      <w:bookmarkEnd w:id="16"/>
    </w:p>
    <w:p w14:paraId="5483EEFB" w14:textId="77777777" w:rsidR="00D66812" w:rsidRDefault="00D66812" w:rsidP="005B4E01"/>
    <w:p w14:paraId="26E44110" w14:textId="4F7CD1A1" w:rsidR="007F1C1D" w:rsidRDefault="007F1C1D" w:rsidP="005B4E01">
      <w:r>
        <w:t>The programme aims to provide a flexible approach Student Teacher education, to meet the developing educational needs of learners in the 21st Century</w:t>
      </w:r>
      <w:r w:rsidR="003A44DB">
        <w:t xml:space="preserve">.  </w:t>
      </w:r>
      <w:r>
        <w:t xml:space="preserve">The programme is committed to providing opportunities for all students to learn from each other and their tutors, </w:t>
      </w:r>
      <w:r w:rsidR="3BF37B42">
        <w:t>and</w:t>
      </w:r>
      <w:r>
        <w:t xml:space="preserve"> to build partnerships with Local Authorities and teacher mentors.</w:t>
      </w:r>
    </w:p>
    <w:p w14:paraId="08CD9DDD" w14:textId="77777777" w:rsidR="00D66812" w:rsidRDefault="00D66812" w:rsidP="005B4E01"/>
    <w:p w14:paraId="1DA0CBCC" w14:textId="365E8785" w:rsidR="007F1C1D" w:rsidRDefault="007F1C1D" w:rsidP="005B4E01">
      <w:r>
        <w:t>The programmes are planned and delivered jointly by the University and partnership schools, designed to equip students with the skills, competences, knowledge and attitudes, which are necessary to prepare them for successful entry into the profession as beginning teachers.</w:t>
      </w:r>
    </w:p>
    <w:p w14:paraId="6381C238" w14:textId="77777777" w:rsidR="006C25DD" w:rsidRDefault="006C25DD" w:rsidP="005B4E01"/>
    <w:p w14:paraId="3CB70170" w14:textId="532DDA63" w:rsidR="007F1C1D" w:rsidRDefault="007F1C1D" w:rsidP="005B4E01">
      <w:r>
        <w:t>This is an academic programme of study, which requires a high level of commitment, not only to gain the maximum benefit from study – but also to meet the requirements of the General Teaching Council for Scotland’s Standards.</w:t>
      </w:r>
    </w:p>
    <w:p w14:paraId="211FDD29" w14:textId="77777777" w:rsidR="00D66812" w:rsidRDefault="00D66812" w:rsidP="005B4E01"/>
    <w:p w14:paraId="53BF0598" w14:textId="2B364866" w:rsidR="007F1C1D" w:rsidRDefault="007F1C1D" w:rsidP="00447678">
      <w:pPr>
        <w:pStyle w:val="Heading2"/>
      </w:pPr>
      <w:bookmarkStart w:id="17" w:name="_Toc182909771"/>
      <w:r>
        <w:t>Programme Rationale</w:t>
      </w:r>
      <w:bookmarkEnd w:id="17"/>
    </w:p>
    <w:p w14:paraId="55016100" w14:textId="77777777" w:rsidR="00D66812" w:rsidRDefault="00D66812" w:rsidP="005B4E01"/>
    <w:p w14:paraId="6246853D" w14:textId="235D3013" w:rsidR="007F1C1D" w:rsidRDefault="007F1C1D" w:rsidP="005B4E01">
      <w:r>
        <w:t>Teaching Scotland’s Future (Scottish Government, 2011) states:</w:t>
      </w:r>
    </w:p>
    <w:p w14:paraId="490A02AC" w14:textId="77777777" w:rsidR="00447678" w:rsidRDefault="00447678" w:rsidP="005B4E01"/>
    <w:p w14:paraId="46725A03" w14:textId="38FE5C3E" w:rsidR="007F1C1D" w:rsidRPr="00447678" w:rsidRDefault="007F1C1D" w:rsidP="00DE1756">
      <w:pPr>
        <w:ind w:left="720"/>
        <w:rPr>
          <w:rStyle w:val="SubtleEmphasis"/>
        </w:rPr>
      </w:pPr>
      <w:r w:rsidRPr="00447678">
        <w:rPr>
          <w:rStyle w:val="SubtleEmphasis"/>
        </w:rPr>
        <w:t>The most successful newly qualified teachers continue with a reflective, inquiring approach to their role in the classroom and their professional development</w:t>
      </w:r>
      <w:r w:rsidR="003A44DB">
        <w:rPr>
          <w:rStyle w:val="SubtleEmphasis"/>
        </w:rPr>
        <w:t xml:space="preserve">.  </w:t>
      </w:r>
      <w:r w:rsidRPr="00447678">
        <w:rPr>
          <w:rStyle w:val="SubtleEmphasis"/>
        </w:rPr>
        <w:t>They can apply these higher order skills, developed through university programmes, to identify and address the needs of each individual learner in their care.</w:t>
      </w:r>
    </w:p>
    <w:p w14:paraId="6E7910D9" w14:textId="77777777" w:rsidR="00447678" w:rsidRDefault="00447678" w:rsidP="005B4E01"/>
    <w:p w14:paraId="2BF411AA" w14:textId="4D4DBAB0" w:rsidR="007F1C1D" w:rsidRDefault="007F1C1D" w:rsidP="005B4E01">
      <w:r>
        <w:t xml:space="preserve">The PGDE </w:t>
      </w:r>
      <w:r w:rsidR="005D01DF">
        <w:t xml:space="preserve">online </w:t>
      </w:r>
      <w:r>
        <w:t>programme enhances the student experience by following these principles:</w:t>
      </w:r>
    </w:p>
    <w:p w14:paraId="4D5661CD" w14:textId="43858F3D" w:rsidR="007F1C1D" w:rsidRDefault="007F1C1D" w:rsidP="00447678">
      <w:pPr>
        <w:pStyle w:val="ListParagraph"/>
        <w:numPr>
          <w:ilvl w:val="0"/>
          <w:numId w:val="2"/>
        </w:numPr>
      </w:pPr>
      <w:r>
        <w:t>Developing skills for critical self-evaluation.</w:t>
      </w:r>
    </w:p>
    <w:p w14:paraId="05F2D469" w14:textId="600ED64F" w:rsidR="007F1C1D" w:rsidRDefault="007F1C1D" w:rsidP="00447678">
      <w:pPr>
        <w:pStyle w:val="ListParagraph"/>
        <w:numPr>
          <w:ilvl w:val="0"/>
          <w:numId w:val="2"/>
        </w:numPr>
      </w:pPr>
      <w:r>
        <w:t>Valuing equity and diversity.</w:t>
      </w:r>
    </w:p>
    <w:p w14:paraId="4FCB78F1" w14:textId="0AF9BBEF" w:rsidR="007F1C1D" w:rsidRDefault="007F1C1D" w:rsidP="00447678">
      <w:pPr>
        <w:pStyle w:val="ListParagraph"/>
        <w:numPr>
          <w:ilvl w:val="0"/>
          <w:numId w:val="2"/>
        </w:numPr>
      </w:pPr>
      <w:r>
        <w:t>Providing student choice and flexibility.</w:t>
      </w:r>
    </w:p>
    <w:p w14:paraId="4BEB8340" w14:textId="1586D3D0" w:rsidR="007F1C1D" w:rsidRDefault="007F1C1D" w:rsidP="00447678">
      <w:pPr>
        <w:pStyle w:val="ListParagraph"/>
        <w:numPr>
          <w:ilvl w:val="0"/>
          <w:numId w:val="2"/>
        </w:numPr>
      </w:pPr>
      <w:r>
        <w:t>Encouraging collaborative working through evolving new and strengthened partnerships via a blended approach to learning.</w:t>
      </w:r>
    </w:p>
    <w:p w14:paraId="251715F4" w14:textId="7D6236F6" w:rsidR="007F1C1D" w:rsidRDefault="007F1C1D" w:rsidP="00447678">
      <w:pPr>
        <w:pStyle w:val="ListParagraph"/>
        <w:numPr>
          <w:ilvl w:val="0"/>
          <w:numId w:val="2"/>
        </w:numPr>
      </w:pPr>
      <w:r>
        <w:t>Understanding the value of engaging in professional enquiry.</w:t>
      </w:r>
    </w:p>
    <w:p w14:paraId="01B1F41B" w14:textId="3E0FF0D1" w:rsidR="007F1C1D" w:rsidRDefault="007F1C1D" w:rsidP="00447678">
      <w:pPr>
        <w:pStyle w:val="ListParagraph"/>
        <w:numPr>
          <w:ilvl w:val="0"/>
          <w:numId w:val="2"/>
        </w:numPr>
      </w:pPr>
      <w:r>
        <w:t>Enabling shared understandings through support and challenge.</w:t>
      </w:r>
    </w:p>
    <w:p w14:paraId="22EE67B5" w14:textId="3A533C29" w:rsidR="007F1C1D" w:rsidRDefault="007F1C1D" w:rsidP="00447678">
      <w:pPr>
        <w:pStyle w:val="ListParagraph"/>
        <w:numPr>
          <w:ilvl w:val="0"/>
          <w:numId w:val="2"/>
        </w:numPr>
      </w:pPr>
      <w:r>
        <w:t>Ensuring balance and coherence across programmes.</w:t>
      </w:r>
    </w:p>
    <w:p w14:paraId="2F0D5191" w14:textId="1E13A96E" w:rsidR="007F1C1D" w:rsidRDefault="007F1C1D" w:rsidP="00447678">
      <w:pPr>
        <w:pStyle w:val="ListParagraph"/>
        <w:numPr>
          <w:ilvl w:val="0"/>
          <w:numId w:val="2"/>
        </w:numPr>
      </w:pPr>
      <w:r>
        <w:t>Offering transparent progression in theoretical, professional, and practice understanding, through integrated assessments.</w:t>
      </w:r>
    </w:p>
    <w:p w14:paraId="2CFEE4BE" w14:textId="56B6D2CB" w:rsidR="007F1C1D" w:rsidRDefault="007F1C1D" w:rsidP="00447678">
      <w:pPr>
        <w:pStyle w:val="ListParagraph"/>
        <w:numPr>
          <w:ilvl w:val="0"/>
          <w:numId w:val="2"/>
        </w:numPr>
      </w:pPr>
      <w:r>
        <w:t>Using a research base to inform professional learning.</w:t>
      </w:r>
    </w:p>
    <w:p w14:paraId="499A2849" w14:textId="319353B5" w:rsidR="007F1C1D" w:rsidRDefault="007F1C1D" w:rsidP="00447678">
      <w:pPr>
        <w:pStyle w:val="ListParagraph"/>
        <w:numPr>
          <w:ilvl w:val="0"/>
          <w:numId w:val="2"/>
        </w:numPr>
      </w:pPr>
      <w:r>
        <w:t>Providing technology-enhanced learning experiences.</w:t>
      </w:r>
    </w:p>
    <w:p w14:paraId="3A085B80" w14:textId="595952ED" w:rsidR="007F1C1D" w:rsidRDefault="007F1C1D" w:rsidP="00447678">
      <w:pPr>
        <w:pStyle w:val="ListParagraph"/>
        <w:numPr>
          <w:ilvl w:val="0"/>
          <w:numId w:val="2"/>
        </w:numPr>
      </w:pPr>
      <w:r>
        <w:t>Extending pre-service scholarship and deepening knowledge of subject content and pedagogies.</w:t>
      </w:r>
    </w:p>
    <w:p w14:paraId="51C59FB3" w14:textId="77777777" w:rsidR="00447678" w:rsidRDefault="00447678" w:rsidP="005B4E01"/>
    <w:p w14:paraId="6DAB1550" w14:textId="7540D26F" w:rsidR="007F1C1D" w:rsidRDefault="007F1C1D" w:rsidP="00DE1756">
      <w:pPr>
        <w:pStyle w:val="Heading2"/>
      </w:pPr>
      <w:bookmarkStart w:id="18" w:name="_Toc182909772"/>
      <w:r>
        <w:t>Principles of Partnership</w:t>
      </w:r>
      <w:bookmarkEnd w:id="18"/>
    </w:p>
    <w:p w14:paraId="52D5D227" w14:textId="77777777" w:rsidR="00DE1756" w:rsidRDefault="00DE1756" w:rsidP="005B4E01"/>
    <w:p w14:paraId="575D99C5" w14:textId="69456FC6" w:rsidR="007F1C1D" w:rsidRDefault="007F1C1D" w:rsidP="005B4E01">
      <w:r>
        <w:t>The School of Education at the University of Aberdeen places a high value on partnership</w:t>
      </w:r>
      <w:r w:rsidR="003A44DB">
        <w:t xml:space="preserve">.  </w:t>
      </w:r>
      <w:r>
        <w:t>Partnership focuses on maintaining and further developing links between the University and its associated schools and peer professionals, to create the best possible conditions for the initial professional development of students.</w:t>
      </w:r>
    </w:p>
    <w:p w14:paraId="3CE0F036" w14:textId="4FE86603" w:rsidR="007F1C1D" w:rsidRDefault="007F1C1D" w:rsidP="005D2A6D">
      <w:pPr>
        <w:pStyle w:val="Heading2"/>
      </w:pPr>
      <w:bookmarkStart w:id="19" w:name="_Toc182909773"/>
      <w:r>
        <w:lastRenderedPageBreak/>
        <w:t>Teacher Professionalism</w:t>
      </w:r>
      <w:bookmarkEnd w:id="19"/>
    </w:p>
    <w:p w14:paraId="1A25245F" w14:textId="77777777" w:rsidR="005D2A6D" w:rsidRDefault="005D2A6D" w:rsidP="005B4E01"/>
    <w:p w14:paraId="1C6C12B3" w14:textId="219E5323" w:rsidR="007F1C1D" w:rsidRDefault="007F1C1D" w:rsidP="005B4E01">
      <w:r>
        <w:t>The rationale for this programme assumes that teachers are professionals who are committed to developing their knowledge and skills in response to the ever-changing needs of their pupils, the schools, and the communities that they serve.</w:t>
      </w:r>
    </w:p>
    <w:p w14:paraId="51E83B95" w14:textId="77777777" w:rsidR="005D2A6D" w:rsidRDefault="005D2A6D" w:rsidP="005B4E01"/>
    <w:p w14:paraId="791610A6" w14:textId="77777777" w:rsidR="007F1C1D" w:rsidRDefault="007F1C1D" w:rsidP="005B4E01">
      <w:r>
        <w:t>The model explicitly acknowledges the value of:</w:t>
      </w:r>
    </w:p>
    <w:p w14:paraId="5E89B646" w14:textId="1CDF1E01" w:rsidR="007F1C1D" w:rsidRDefault="007F1C1D" w:rsidP="005D2A6D">
      <w:pPr>
        <w:pStyle w:val="ListParagraph"/>
        <w:numPr>
          <w:ilvl w:val="0"/>
          <w:numId w:val="2"/>
        </w:numPr>
      </w:pPr>
      <w:r>
        <w:t>working with colleagues in order to promote the skills essential to the broader development of the pupil;</w:t>
      </w:r>
    </w:p>
    <w:p w14:paraId="642292F0" w14:textId="2BCB2392" w:rsidR="007F1C1D" w:rsidRDefault="007F1C1D" w:rsidP="005D2A6D">
      <w:pPr>
        <w:pStyle w:val="ListParagraph"/>
        <w:numPr>
          <w:ilvl w:val="0"/>
          <w:numId w:val="2"/>
        </w:numPr>
      </w:pPr>
      <w:r>
        <w:t>having a systematic approach to evaluating learning and teaching;</w:t>
      </w:r>
    </w:p>
    <w:p w14:paraId="1D6BF687" w14:textId="42F9FC7A" w:rsidR="007F1C1D" w:rsidRDefault="007F1C1D" w:rsidP="005D2A6D">
      <w:pPr>
        <w:pStyle w:val="ListParagraph"/>
        <w:numPr>
          <w:ilvl w:val="0"/>
          <w:numId w:val="2"/>
        </w:numPr>
      </w:pPr>
      <w:r>
        <w:t>basing action on the findings of research;</w:t>
      </w:r>
    </w:p>
    <w:p w14:paraId="51DD5DC0" w14:textId="6FD9122A" w:rsidR="007F1C1D" w:rsidRDefault="007F1C1D" w:rsidP="005D2A6D">
      <w:pPr>
        <w:pStyle w:val="ListParagraph"/>
        <w:numPr>
          <w:ilvl w:val="0"/>
          <w:numId w:val="2"/>
        </w:numPr>
      </w:pPr>
      <w:r>
        <w:t>being equipped to manage change;</w:t>
      </w:r>
    </w:p>
    <w:p w14:paraId="34627E3F" w14:textId="54BA0C35" w:rsidR="007F1C1D" w:rsidRDefault="007F1C1D" w:rsidP="005D2A6D">
      <w:pPr>
        <w:pStyle w:val="ListParagraph"/>
        <w:numPr>
          <w:ilvl w:val="0"/>
          <w:numId w:val="2"/>
        </w:numPr>
      </w:pPr>
      <w:r>
        <w:t>developing effective professional practice, reflection, critical analysis and evidence-based decision making.</w:t>
      </w:r>
    </w:p>
    <w:p w14:paraId="435CA3D9" w14:textId="77777777" w:rsidR="005D2A6D" w:rsidRDefault="005D2A6D" w:rsidP="005B4E01"/>
    <w:p w14:paraId="4191F527" w14:textId="422C94FE" w:rsidR="007F1C1D" w:rsidRDefault="007F1C1D" w:rsidP="005B4E01">
      <w:r>
        <w:t>The programme is based on the teacher as a professional who has:</w:t>
      </w:r>
    </w:p>
    <w:p w14:paraId="1776B0D6" w14:textId="4002A3AC" w:rsidR="007F1C1D" w:rsidRDefault="007F1C1D" w:rsidP="005D2A6D">
      <w:pPr>
        <w:pStyle w:val="ListParagraph"/>
        <w:numPr>
          <w:ilvl w:val="0"/>
          <w:numId w:val="2"/>
        </w:numPr>
      </w:pPr>
      <w:r>
        <w:t>curricular competence;</w:t>
      </w:r>
    </w:p>
    <w:p w14:paraId="3F6AC926" w14:textId="40F40873" w:rsidR="007F1C1D" w:rsidRDefault="007F1C1D" w:rsidP="005D2A6D">
      <w:pPr>
        <w:pStyle w:val="ListParagraph"/>
        <w:numPr>
          <w:ilvl w:val="0"/>
          <w:numId w:val="2"/>
        </w:numPr>
      </w:pPr>
      <w:r>
        <w:t>classroom practice which is evidence based;</w:t>
      </w:r>
    </w:p>
    <w:p w14:paraId="7EB3949D" w14:textId="0BFA55EE" w:rsidR="007F1C1D" w:rsidRDefault="007F1C1D" w:rsidP="005D2A6D">
      <w:pPr>
        <w:pStyle w:val="ListParagraph"/>
        <w:numPr>
          <w:ilvl w:val="0"/>
          <w:numId w:val="2"/>
        </w:numPr>
      </w:pPr>
      <w:r>
        <w:t>knowledge of context;</w:t>
      </w:r>
    </w:p>
    <w:p w14:paraId="4A5934C2" w14:textId="5F442847" w:rsidR="007F1C1D" w:rsidRDefault="007F1C1D" w:rsidP="005D2A6D">
      <w:pPr>
        <w:pStyle w:val="ListParagraph"/>
        <w:numPr>
          <w:ilvl w:val="0"/>
          <w:numId w:val="2"/>
        </w:numPr>
      </w:pPr>
      <w:r>
        <w:t>commitment to the highest standards of professional practice;</w:t>
      </w:r>
    </w:p>
    <w:p w14:paraId="5B49DBB4" w14:textId="6C2BEF50" w:rsidR="007F1C1D" w:rsidRDefault="007F1C1D" w:rsidP="005D2A6D">
      <w:pPr>
        <w:pStyle w:val="ListParagraph"/>
        <w:numPr>
          <w:ilvl w:val="0"/>
          <w:numId w:val="2"/>
        </w:numPr>
      </w:pPr>
      <w:r>
        <w:t>commitment to continuous professional development.</w:t>
      </w:r>
    </w:p>
    <w:p w14:paraId="7CD2C8D9" w14:textId="79FA6794" w:rsidR="007F1C1D" w:rsidRDefault="007F1C1D" w:rsidP="005B4E01">
      <w:r>
        <w:t xml:space="preserve">  </w:t>
      </w:r>
    </w:p>
    <w:p w14:paraId="3D703401" w14:textId="4CBA401C" w:rsidR="007F1C1D" w:rsidRDefault="007F1C1D" w:rsidP="005D2A6D">
      <w:pPr>
        <w:pStyle w:val="Heading2"/>
      </w:pPr>
      <w:bookmarkStart w:id="20" w:name="_Toc182909774"/>
      <w:r>
        <w:t>Programme Aims</w:t>
      </w:r>
      <w:bookmarkEnd w:id="20"/>
    </w:p>
    <w:p w14:paraId="77B0DEB0" w14:textId="77777777" w:rsidR="005D2A6D" w:rsidRDefault="005D2A6D" w:rsidP="005B4E01"/>
    <w:p w14:paraId="1487D7EB" w14:textId="203A4D36" w:rsidR="007F1C1D" w:rsidRDefault="007F1C1D" w:rsidP="005B4E01">
      <w:r>
        <w:t>The aims of the programme are to:</w:t>
      </w:r>
    </w:p>
    <w:p w14:paraId="3A7305C6" w14:textId="07E9B082" w:rsidR="007F1C1D" w:rsidRDefault="007F1C1D" w:rsidP="005D2A6D">
      <w:pPr>
        <w:pStyle w:val="ListParagraph"/>
        <w:numPr>
          <w:ilvl w:val="0"/>
          <w:numId w:val="2"/>
        </w:numPr>
      </w:pPr>
      <w:r>
        <w:t xml:space="preserve">demonstrate the ability to fulfil the requirements of the Standard for Provisional Registration as required by the General Teaching Council for Scotland (GTCS) (Please see </w:t>
      </w:r>
      <w:hyperlink w:anchor="_Appendix_2" w:history="1">
        <w:r w:rsidRPr="00952FCD">
          <w:rPr>
            <w:rStyle w:val="Hyperlink"/>
          </w:rPr>
          <w:t>Appendix 2</w:t>
        </w:r>
      </w:hyperlink>
      <w:r>
        <w:t>);</w:t>
      </w:r>
    </w:p>
    <w:p w14:paraId="69B147A2" w14:textId="04792430" w:rsidR="007F1C1D" w:rsidRDefault="007F1C1D" w:rsidP="005D2A6D">
      <w:pPr>
        <w:pStyle w:val="ListParagraph"/>
        <w:numPr>
          <w:ilvl w:val="0"/>
          <w:numId w:val="2"/>
        </w:numPr>
      </w:pPr>
      <w:r>
        <w:t>develop knowledge and understanding of national policies, and priorities in education, relevant to inclusive education classroom practice;</w:t>
      </w:r>
    </w:p>
    <w:p w14:paraId="5115EF5D" w14:textId="450077C4" w:rsidR="007F1C1D" w:rsidRDefault="007F1C1D" w:rsidP="005D2A6D">
      <w:pPr>
        <w:pStyle w:val="ListParagraph"/>
        <w:numPr>
          <w:ilvl w:val="0"/>
          <w:numId w:val="2"/>
        </w:numPr>
      </w:pPr>
      <w:r>
        <w:t>develop in-depth knowledge and understanding of learning and teaching theories;</w:t>
      </w:r>
    </w:p>
    <w:p w14:paraId="518C90A3" w14:textId="374DE584" w:rsidR="007F1C1D" w:rsidRDefault="007F1C1D" w:rsidP="005D2A6D">
      <w:pPr>
        <w:pStyle w:val="ListParagraph"/>
        <w:numPr>
          <w:ilvl w:val="0"/>
          <w:numId w:val="2"/>
        </w:numPr>
      </w:pPr>
      <w:r>
        <w:t>progress students’ theoretical, professional, and practice understanding, through integrated assessments;</w:t>
      </w:r>
    </w:p>
    <w:p w14:paraId="18958C7E" w14:textId="446145F5" w:rsidR="007F1C1D" w:rsidRDefault="007F1C1D" w:rsidP="005D2A6D">
      <w:pPr>
        <w:pStyle w:val="ListParagraph"/>
        <w:numPr>
          <w:ilvl w:val="0"/>
          <w:numId w:val="2"/>
        </w:numPr>
      </w:pPr>
      <w:r>
        <w:t>develop in-depth knowledge and understanding of the 3-18 curriculum in Scottish schools;</w:t>
      </w:r>
    </w:p>
    <w:p w14:paraId="3C3B77FE" w14:textId="1FA02A27" w:rsidR="007F1C1D" w:rsidRDefault="007F1C1D" w:rsidP="005D2A6D">
      <w:pPr>
        <w:pStyle w:val="ListParagraph"/>
        <w:numPr>
          <w:ilvl w:val="0"/>
          <w:numId w:val="2"/>
        </w:numPr>
      </w:pPr>
      <w:r>
        <w:t>apply knowledge and understanding of curriculum and learning within a range of school settings to develop professional practice;</w:t>
      </w:r>
    </w:p>
    <w:p w14:paraId="50772A48" w14:textId="3E0148B5" w:rsidR="007F1C1D" w:rsidRDefault="007F1C1D" w:rsidP="005D2A6D">
      <w:pPr>
        <w:pStyle w:val="ListParagraph"/>
        <w:numPr>
          <w:ilvl w:val="0"/>
          <w:numId w:val="2"/>
        </w:numPr>
      </w:pPr>
      <w:r>
        <w:t>develop professional skills and abilities relevant to the transition to teaching;</w:t>
      </w:r>
    </w:p>
    <w:p w14:paraId="069DF24A" w14:textId="1591E103" w:rsidR="007F1C1D" w:rsidRDefault="007F1C1D" w:rsidP="005D2A6D">
      <w:pPr>
        <w:pStyle w:val="ListParagraph"/>
        <w:numPr>
          <w:ilvl w:val="0"/>
          <w:numId w:val="2"/>
        </w:numPr>
      </w:pPr>
      <w:r>
        <w:t>support students’ involvement and engagement in; critical reflection, problem-solving and, challenging activities;</w:t>
      </w:r>
    </w:p>
    <w:p w14:paraId="7464A419" w14:textId="3318CA04" w:rsidR="007F1C1D" w:rsidRDefault="007F1C1D" w:rsidP="005D2A6D">
      <w:pPr>
        <w:pStyle w:val="ListParagraph"/>
        <w:numPr>
          <w:ilvl w:val="0"/>
          <w:numId w:val="2"/>
        </w:numPr>
      </w:pPr>
      <w:r>
        <w:t>encourage personal and professional commitment to life-long learning through professional enquiry;</w:t>
      </w:r>
    </w:p>
    <w:p w14:paraId="53F83B28" w14:textId="5E497720" w:rsidR="007F1C1D" w:rsidRDefault="007F1C1D" w:rsidP="005D2A6D">
      <w:pPr>
        <w:pStyle w:val="ListParagraph"/>
        <w:numPr>
          <w:ilvl w:val="0"/>
          <w:numId w:val="2"/>
        </w:numPr>
      </w:pPr>
      <w:r>
        <w:t>take ownership of pre-service scholarship to deepen knowledge of subject content and pedagogies.</w:t>
      </w:r>
    </w:p>
    <w:p w14:paraId="3D222CD3" w14:textId="77777777" w:rsidR="005D2A6D" w:rsidRDefault="005D2A6D" w:rsidP="005B4E01"/>
    <w:p w14:paraId="5F8AB07B" w14:textId="77777777" w:rsidR="00E07D0D" w:rsidRDefault="00E07D0D">
      <w:pPr>
        <w:spacing w:line="240" w:lineRule="auto"/>
        <w:jc w:val="left"/>
        <w:rPr>
          <w:rFonts w:eastAsiaTheme="majorEastAsia" w:cstheme="majorBidi"/>
          <w:color w:val="FFFFFF" w:themeColor="background1"/>
          <w:szCs w:val="26"/>
        </w:rPr>
      </w:pPr>
      <w:r>
        <w:br w:type="page"/>
      </w:r>
    </w:p>
    <w:p w14:paraId="750252E8" w14:textId="3E9B1BEA" w:rsidR="007F1C1D" w:rsidRDefault="007F1C1D" w:rsidP="00E07D0D">
      <w:pPr>
        <w:pStyle w:val="Heading2"/>
      </w:pPr>
      <w:bookmarkStart w:id="21" w:name="_Toc182909775"/>
      <w:r>
        <w:lastRenderedPageBreak/>
        <w:t>Programme General Outcomes</w:t>
      </w:r>
      <w:bookmarkEnd w:id="21"/>
    </w:p>
    <w:p w14:paraId="527AF8EB" w14:textId="77777777" w:rsidR="00E07D0D" w:rsidRDefault="00E07D0D" w:rsidP="005B4E01"/>
    <w:p w14:paraId="75338544" w14:textId="66A13BAB" w:rsidR="007F1C1D" w:rsidRDefault="007F1C1D" w:rsidP="005B4E01">
      <w:r>
        <w:t>PGDE students will be able to:</w:t>
      </w:r>
    </w:p>
    <w:p w14:paraId="548C6CA0" w14:textId="6C57E973" w:rsidR="007F1C1D" w:rsidRDefault="007F1C1D" w:rsidP="00E07D0D">
      <w:pPr>
        <w:pStyle w:val="ListParagraph"/>
        <w:numPr>
          <w:ilvl w:val="0"/>
          <w:numId w:val="2"/>
        </w:numPr>
      </w:pPr>
      <w:r>
        <w:t>articulate collective and shared understandings of learning and teaching in Scottish schools and their communities;</w:t>
      </w:r>
    </w:p>
    <w:p w14:paraId="2A3017C2" w14:textId="3720F14E" w:rsidR="007F1C1D" w:rsidRDefault="007F1C1D" w:rsidP="00E07D0D">
      <w:pPr>
        <w:pStyle w:val="ListParagraph"/>
        <w:numPr>
          <w:ilvl w:val="0"/>
          <w:numId w:val="2"/>
        </w:numPr>
      </w:pPr>
      <w:r>
        <w:t>demonstrate a depth of knowledge and understanding of the Scottish school curriculum and approaches to learning and assessment;</w:t>
      </w:r>
    </w:p>
    <w:p w14:paraId="120C3AF5" w14:textId="6C26B94B" w:rsidR="007F1C1D" w:rsidRDefault="007F1C1D" w:rsidP="00E07D0D">
      <w:pPr>
        <w:pStyle w:val="ListParagraph"/>
        <w:numPr>
          <w:ilvl w:val="0"/>
          <w:numId w:val="2"/>
        </w:numPr>
      </w:pPr>
      <w:r>
        <w:t>apply the principles of professional learning within a range of school experience settings;</w:t>
      </w:r>
    </w:p>
    <w:p w14:paraId="7A3E756F" w14:textId="50B47827" w:rsidR="007F1C1D" w:rsidRDefault="007F1C1D" w:rsidP="00E07D0D">
      <w:pPr>
        <w:pStyle w:val="ListParagraph"/>
        <w:numPr>
          <w:ilvl w:val="0"/>
          <w:numId w:val="2"/>
        </w:numPr>
      </w:pPr>
      <w:r>
        <w:t>draw on relevant principles and perspectives to inform their professional values and practice;</w:t>
      </w:r>
    </w:p>
    <w:p w14:paraId="492C1883" w14:textId="345D41C5" w:rsidR="007F1C1D" w:rsidRDefault="007F1C1D" w:rsidP="00E07D0D">
      <w:pPr>
        <w:pStyle w:val="ListParagraph"/>
        <w:numPr>
          <w:ilvl w:val="0"/>
          <w:numId w:val="2"/>
        </w:numPr>
      </w:pPr>
      <w:r>
        <w:t>use technology to enhance learning, on and off campus, including whilst on school experience;</w:t>
      </w:r>
    </w:p>
    <w:p w14:paraId="3BB536BA" w14:textId="76D7181A" w:rsidR="007F1C1D" w:rsidRDefault="007F1C1D" w:rsidP="00E07D0D">
      <w:pPr>
        <w:pStyle w:val="ListParagraph"/>
        <w:numPr>
          <w:ilvl w:val="0"/>
          <w:numId w:val="2"/>
        </w:numPr>
      </w:pPr>
      <w:r>
        <w:t>reflect, evaluate, challenge, and respond, to significant issues in education;</w:t>
      </w:r>
    </w:p>
    <w:p w14:paraId="32014EF2" w14:textId="6920B913" w:rsidR="007F1C1D" w:rsidRDefault="007F1C1D" w:rsidP="00E07D0D">
      <w:pPr>
        <w:pStyle w:val="ListParagraph"/>
        <w:numPr>
          <w:ilvl w:val="0"/>
          <w:numId w:val="2"/>
        </w:numPr>
      </w:pPr>
      <w:r>
        <w:t>demonstrate commitment to continuous professional learning through professional enquiry;</w:t>
      </w:r>
    </w:p>
    <w:p w14:paraId="773E576D" w14:textId="11B3413D" w:rsidR="007F1C1D" w:rsidRDefault="007F1C1D" w:rsidP="00E07D0D">
      <w:pPr>
        <w:pStyle w:val="ListParagraph"/>
        <w:numPr>
          <w:ilvl w:val="0"/>
          <w:numId w:val="2"/>
        </w:numPr>
      </w:pPr>
      <w:r>
        <w:t>be provided with the opportunity to undertake learning at Masters’ Level, and to attain Masters’ Level credits through additional study.</w:t>
      </w:r>
    </w:p>
    <w:p w14:paraId="34732EBC" w14:textId="77777777" w:rsidR="00E07D0D" w:rsidRDefault="00E07D0D" w:rsidP="005B4E01"/>
    <w:p w14:paraId="2DACF5AC" w14:textId="0221A67E" w:rsidR="007F1C1D" w:rsidRDefault="007F1C1D" w:rsidP="00E07D0D">
      <w:pPr>
        <w:pStyle w:val="Heading2"/>
      </w:pPr>
      <w:bookmarkStart w:id="22" w:name="_Toc182909776"/>
      <w:r>
        <w:t>Useful Website Addresses</w:t>
      </w:r>
      <w:bookmarkEnd w:id="22"/>
    </w:p>
    <w:p w14:paraId="015F5A2E" w14:textId="77777777" w:rsidR="00E07D0D" w:rsidRDefault="00E07D0D" w:rsidP="005B4E01"/>
    <w:p w14:paraId="5F5991BD" w14:textId="59C69948" w:rsidR="007F1C1D" w:rsidRDefault="007F1C1D" w:rsidP="005B4E01">
      <w:r>
        <w:t xml:space="preserve">General Teaching Council for Scotland - </w:t>
      </w:r>
      <w:hyperlink r:id="rId33" w:history="1">
        <w:r w:rsidR="00E07D0D" w:rsidRPr="004607A0">
          <w:rPr>
            <w:rStyle w:val="Hyperlink"/>
          </w:rPr>
          <w:t>www.gtcs.org.uk</w:t>
        </w:r>
      </w:hyperlink>
      <w:r w:rsidR="00E07D0D">
        <w:t xml:space="preserve"> </w:t>
      </w:r>
      <w:r>
        <w:t xml:space="preserve"> </w:t>
      </w:r>
    </w:p>
    <w:p w14:paraId="0A38D9BA" w14:textId="5F29C75A" w:rsidR="007F1C1D" w:rsidRDefault="007F1C1D" w:rsidP="005B4E01">
      <w:r>
        <w:t xml:space="preserve">Education Scotland - </w:t>
      </w:r>
      <w:hyperlink r:id="rId34" w:history="1">
        <w:r w:rsidR="00E07D0D" w:rsidRPr="004607A0">
          <w:rPr>
            <w:rStyle w:val="Hyperlink"/>
          </w:rPr>
          <w:t>https://education.gov.scot/</w:t>
        </w:r>
      </w:hyperlink>
      <w:r w:rsidR="00E07D0D">
        <w:t xml:space="preserve"> </w:t>
      </w:r>
      <w:r>
        <w:t xml:space="preserve"> </w:t>
      </w:r>
    </w:p>
    <w:p w14:paraId="420574C9" w14:textId="77777777" w:rsidR="007F1C1D" w:rsidRDefault="007F1C1D" w:rsidP="005B4E01"/>
    <w:p w14:paraId="665E100B" w14:textId="77777777" w:rsidR="007F1C1D" w:rsidRDefault="007F1C1D" w:rsidP="005B4E01">
      <w:r>
        <w:t> </w:t>
      </w:r>
    </w:p>
    <w:p w14:paraId="419A6BB5" w14:textId="5AA9C0B5" w:rsidR="007F1C1D" w:rsidRDefault="007F1C1D" w:rsidP="00E07D0D">
      <w:pPr>
        <w:pStyle w:val="Heading1"/>
      </w:pPr>
      <w:bookmarkStart w:id="23" w:name="_Toc182909777"/>
      <w:r>
        <w:t>Programme Structure</w:t>
      </w:r>
      <w:bookmarkEnd w:id="23"/>
    </w:p>
    <w:p w14:paraId="29A9ADC3" w14:textId="77777777" w:rsidR="00E07D0D" w:rsidRDefault="00E07D0D" w:rsidP="005B4E01"/>
    <w:p w14:paraId="5C22E64E" w14:textId="33F987C0" w:rsidR="007F1C1D" w:rsidRPr="00D72C0C" w:rsidRDefault="007F1C1D" w:rsidP="005B4E01">
      <w:r>
        <w:t>This is a</w:t>
      </w:r>
      <w:r w:rsidR="6BA7694A">
        <w:t>n</w:t>
      </w:r>
      <w:r>
        <w:t xml:space="preserve"> </w:t>
      </w:r>
      <w:r w:rsidR="5715E188">
        <w:t>18-month</w:t>
      </w:r>
      <w:r w:rsidR="00D72C0C" w:rsidRPr="758FFD07">
        <w:rPr>
          <w:color w:val="FFFF00"/>
        </w:rPr>
        <w:t xml:space="preserve"> </w:t>
      </w:r>
      <w:r>
        <w:t>programme</w:t>
      </w:r>
      <w:r w:rsidR="00D72C0C">
        <w:t xml:space="preserve"> (36 weeks)</w:t>
      </w:r>
      <w:r>
        <w:t xml:space="preserve"> providing school experience integrated with </w:t>
      </w:r>
      <w:r w:rsidR="484D23FD">
        <w:t>university-</w:t>
      </w:r>
      <w:r>
        <w:t>based learning</w:t>
      </w:r>
      <w:r w:rsidR="003A44DB">
        <w:t xml:space="preserve">.  </w:t>
      </w:r>
      <w:r>
        <w:t>This year the programme has 1</w:t>
      </w:r>
      <w:r w:rsidR="00D72C0C">
        <w:t>8</w:t>
      </w:r>
      <w:r>
        <w:t xml:space="preserve"> weeks of school placement supported by Placement+ with a designated supporting LinC tutor</w:t>
      </w:r>
      <w:r w:rsidR="00905B38">
        <w:t xml:space="preserve"> </w:t>
      </w:r>
      <w:r>
        <w:t>to aid contextualised learning</w:t>
      </w:r>
      <w:r w:rsidR="003A44DB">
        <w:t xml:space="preserve">.  </w:t>
      </w:r>
    </w:p>
    <w:p w14:paraId="664889C4" w14:textId="77777777" w:rsidR="00E07D0D" w:rsidRPr="00D72C0C" w:rsidRDefault="00E07D0D" w:rsidP="005B4E01"/>
    <w:p w14:paraId="41EA1939" w14:textId="3F2AD33C" w:rsidR="007F1C1D" w:rsidRDefault="007F1C1D" w:rsidP="00E07D0D">
      <w:pPr>
        <w:pStyle w:val="Heading2"/>
      </w:pPr>
      <w:bookmarkStart w:id="24" w:name="_Toc182909778"/>
      <w:r w:rsidRPr="00D72C0C">
        <w:t>Programme of Courses / Credit Rating</w:t>
      </w:r>
      <w:bookmarkEnd w:id="24"/>
    </w:p>
    <w:p w14:paraId="5505D222" w14:textId="114CCF3D" w:rsidR="00E07D0D" w:rsidRDefault="00E07D0D" w:rsidP="005B4E01"/>
    <w:tbl>
      <w:tblPr>
        <w:tblStyle w:val="TableGrid"/>
        <w:tblW w:w="10204" w:type="dxa"/>
        <w:tblLook w:val="04A0" w:firstRow="1" w:lastRow="0" w:firstColumn="1" w:lastColumn="0" w:noHBand="0" w:noVBand="1"/>
      </w:tblPr>
      <w:tblGrid>
        <w:gridCol w:w="3685"/>
        <w:gridCol w:w="1417"/>
        <w:gridCol w:w="3685"/>
        <w:gridCol w:w="1417"/>
      </w:tblGrid>
      <w:tr w:rsidR="000F20D3" w14:paraId="55EEA10C" w14:textId="77777777" w:rsidTr="000F20D3">
        <w:trPr>
          <w:tblHeader/>
        </w:trPr>
        <w:tc>
          <w:tcPr>
            <w:tcW w:w="3685" w:type="dxa"/>
            <w:vAlign w:val="center"/>
          </w:tcPr>
          <w:p w14:paraId="69441F14" w14:textId="6D80C599" w:rsidR="000F20D3" w:rsidRDefault="004050C3" w:rsidP="000F20D3">
            <w:pPr>
              <w:jc w:val="center"/>
            </w:pPr>
            <w:r>
              <w:rPr>
                <w:b/>
                <w:bCs/>
              </w:rPr>
              <w:t>Year</w:t>
            </w:r>
            <w:r w:rsidR="000F20D3" w:rsidRPr="008B2196">
              <w:rPr>
                <w:b/>
                <w:bCs/>
              </w:rPr>
              <w:t xml:space="preserve"> 1</w:t>
            </w:r>
          </w:p>
        </w:tc>
        <w:tc>
          <w:tcPr>
            <w:tcW w:w="1417" w:type="dxa"/>
            <w:vAlign w:val="center"/>
          </w:tcPr>
          <w:p w14:paraId="75693FEB" w14:textId="3F8E5075" w:rsidR="000F20D3" w:rsidRDefault="000F20D3" w:rsidP="000F20D3">
            <w:pPr>
              <w:jc w:val="center"/>
            </w:pPr>
            <w:r w:rsidRPr="008B2196">
              <w:rPr>
                <w:b/>
                <w:bCs/>
              </w:rPr>
              <w:t>Credit Rating</w:t>
            </w:r>
          </w:p>
        </w:tc>
        <w:tc>
          <w:tcPr>
            <w:tcW w:w="3685" w:type="dxa"/>
            <w:vAlign w:val="center"/>
          </w:tcPr>
          <w:p w14:paraId="61C60BA9" w14:textId="4BB11B46" w:rsidR="000F20D3" w:rsidRDefault="004050C3" w:rsidP="000F20D3">
            <w:pPr>
              <w:jc w:val="center"/>
            </w:pPr>
            <w:r>
              <w:rPr>
                <w:b/>
                <w:bCs/>
              </w:rPr>
              <w:t>Year</w:t>
            </w:r>
            <w:r w:rsidR="000F20D3" w:rsidRPr="008B2196">
              <w:rPr>
                <w:b/>
                <w:bCs/>
              </w:rPr>
              <w:t xml:space="preserve"> 2</w:t>
            </w:r>
          </w:p>
        </w:tc>
        <w:tc>
          <w:tcPr>
            <w:tcW w:w="1417" w:type="dxa"/>
            <w:vAlign w:val="center"/>
          </w:tcPr>
          <w:p w14:paraId="05BA44D0" w14:textId="1F376EBF" w:rsidR="000F20D3" w:rsidRDefault="000F20D3" w:rsidP="000F20D3">
            <w:pPr>
              <w:jc w:val="center"/>
            </w:pPr>
            <w:r w:rsidRPr="008B2196">
              <w:rPr>
                <w:b/>
                <w:bCs/>
              </w:rPr>
              <w:t>Credit Rating</w:t>
            </w:r>
          </w:p>
        </w:tc>
      </w:tr>
      <w:tr w:rsidR="000F20D3" w14:paraId="7CB44CEA" w14:textId="77777777" w:rsidTr="000F20D3">
        <w:tc>
          <w:tcPr>
            <w:tcW w:w="3685" w:type="dxa"/>
          </w:tcPr>
          <w:p w14:paraId="3EA5401F" w14:textId="2CA05E98" w:rsidR="000F20D3" w:rsidRPr="00D72C0C" w:rsidRDefault="000F20D3" w:rsidP="000F20D3">
            <w:r w:rsidRPr="00D72C0C">
              <w:t>Education in Context</w:t>
            </w:r>
          </w:p>
        </w:tc>
        <w:tc>
          <w:tcPr>
            <w:tcW w:w="1417" w:type="dxa"/>
          </w:tcPr>
          <w:p w14:paraId="6499BB47" w14:textId="1F59B274" w:rsidR="000F20D3" w:rsidRPr="00D72C0C" w:rsidRDefault="000F20D3" w:rsidP="000F20D3">
            <w:pPr>
              <w:jc w:val="center"/>
            </w:pPr>
            <w:r w:rsidRPr="00D72C0C">
              <w:t>15</w:t>
            </w:r>
          </w:p>
        </w:tc>
        <w:tc>
          <w:tcPr>
            <w:tcW w:w="3685" w:type="dxa"/>
          </w:tcPr>
          <w:p w14:paraId="78B280B6" w14:textId="4F1FDFAF" w:rsidR="000F20D3" w:rsidRPr="00D72C0C" w:rsidRDefault="000F20D3" w:rsidP="000F20D3">
            <w:r w:rsidRPr="00D72C0C">
              <w:t>Informing Professional Practice</w:t>
            </w:r>
          </w:p>
        </w:tc>
        <w:tc>
          <w:tcPr>
            <w:tcW w:w="1417" w:type="dxa"/>
          </w:tcPr>
          <w:p w14:paraId="7300B1DC" w14:textId="14D52AB9" w:rsidR="000F20D3" w:rsidRPr="00D72C0C" w:rsidRDefault="000F20D3" w:rsidP="000F20D3">
            <w:pPr>
              <w:jc w:val="center"/>
            </w:pPr>
            <w:r w:rsidRPr="00D72C0C">
              <w:t>15</w:t>
            </w:r>
          </w:p>
        </w:tc>
      </w:tr>
      <w:tr w:rsidR="000F20D3" w14:paraId="423BC979" w14:textId="77777777" w:rsidTr="000F20D3">
        <w:tc>
          <w:tcPr>
            <w:tcW w:w="3685" w:type="dxa"/>
          </w:tcPr>
          <w:p w14:paraId="2BF7A0EC" w14:textId="50D4AF22" w:rsidR="000F20D3" w:rsidRPr="00D72C0C" w:rsidRDefault="000F20D3" w:rsidP="000F20D3">
            <w:r w:rsidRPr="00D72C0C">
              <w:t>Exploring the Curriculum</w:t>
            </w:r>
          </w:p>
        </w:tc>
        <w:tc>
          <w:tcPr>
            <w:tcW w:w="1417" w:type="dxa"/>
          </w:tcPr>
          <w:p w14:paraId="55E55793" w14:textId="0A4F8079" w:rsidR="000F20D3" w:rsidRPr="00D72C0C" w:rsidRDefault="000F20D3" w:rsidP="000F20D3">
            <w:pPr>
              <w:jc w:val="center"/>
            </w:pPr>
            <w:r w:rsidRPr="00D72C0C">
              <w:t>15</w:t>
            </w:r>
          </w:p>
        </w:tc>
        <w:tc>
          <w:tcPr>
            <w:tcW w:w="3685" w:type="dxa"/>
          </w:tcPr>
          <w:p w14:paraId="5A5D7413" w14:textId="2700629F" w:rsidR="000F20D3" w:rsidRPr="00D72C0C" w:rsidRDefault="000F20D3" w:rsidP="000F20D3">
            <w:r w:rsidRPr="00D72C0C">
              <w:t>Connecting the Curriculum</w:t>
            </w:r>
          </w:p>
        </w:tc>
        <w:tc>
          <w:tcPr>
            <w:tcW w:w="1417" w:type="dxa"/>
          </w:tcPr>
          <w:p w14:paraId="4E3AD64B" w14:textId="54D43E3C" w:rsidR="000F20D3" w:rsidRPr="00D72C0C" w:rsidRDefault="000F20D3" w:rsidP="000F20D3">
            <w:pPr>
              <w:jc w:val="center"/>
            </w:pPr>
            <w:r w:rsidRPr="00D72C0C">
              <w:t>15</w:t>
            </w:r>
          </w:p>
        </w:tc>
      </w:tr>
      <w:tr w:rsidR="000F20D3" w14:paraId="3445DFE0" w14:textId="77777777" w:rsidTr="000F20D3">
        <w:tc>
          <w:tcPr>
            <w:tcW w:w="3685" w:type="dxa"/>
          </w:tcPr>
          <w:p w14:paraId="0AACF2B7" w14:textId="6D6460C8" w:rsidR="000F20D3" w:rsidRDefault="000F20D3" w:rsidP="000F20D3">
            <w:r w:rsidRPr="008B2196">
              <w:t>SE1</w:t>
            </w:r>
          </w:p>
        </w:tc>
        <w:tc>
          <w:tcPr>
            <w:tcW w:w="1417" w:type="dxa"/>
          </w:tcPr>
          <w:p w14:paraId="27E7FC19" w14:textId="3EE1C275" w:rsidR="000F20D3" w:rsidRDefault="000F20D3" w:rsidP="000F20D3">
            <w:pPr>
              <w:jc w:val="center"/>
            </w:pPr>
            <w:r w:rsidRPr="008B2196">
              <w:t>30</w:t>
            </w:r>
          </w:p>
        </w:tc>
        <w:tc>
          <w:tcPr>
            <w:tcW w:w="3685" w:type="dxa"/>
          </w:tcPr>
          <w:p w14:paraId="09BF059B" w14:textId="75EDC842" w:rsidR="000F20D3" w:rsidRDefault="000F20D3" w:rsidP="000F20D3">
            <w:r w:rsidRPr="008B2196">
              <w:t>SE2</w:t>
            </w:r>
          </w:p>
        </w:tc>
        <w:tc>
          <w:tcPr>
            <w:tcW w:w="1417" w:type="dxa"/>
          </w:tcPr>
          <w:p w14:paraId="0046B978" w14:textId="3E28904D" w:rsidR="000F20D3" w:rsidRDefault="000F20D3" w:rsidP="000F20D3">
            <w:pPr>
              <w:jc w:val="center"/>
            </w:pPr>
            <w:r w:rsidRPr="008B2196">
              <w:t>30</w:t>
            </w:r>
          </w:p>
        </w:tc>
      </w:tr>
      <w:tr w:rsidR="000F20D3" w14:paraId="3CED3FBB" w14:textId="77777777" w:rsidTr="000F20D3">
        <w:tc>
          <w:tcPr>
            <w:tcW w:w="3685" w:type="dxa"/>
          </w:tcPr>
          <w:p w14:paraId="77AA5F74" w14:textId="3534AB6C" w:rsidR="000F20D3" w:rsidRDefault="000F20D3" w:rsidP="000F20D3">
            <w:pPr>
              <w:jc w:val="right"/>
            </w:pPr>
            <w:r w:rsidRPr="00905771">
              <w:rPr>
                <w:b/>
                <w:bCs/>
              </w:rPr>
              <w:t>Total</w:t>
            </w:r>
          </w:p>
        </w:tc>
        <w:tc>
          <w:tcPr>
            <w:tcW w:w="1417" w:type="dxa"/>
          </w:tcPr>
          <w:p w14:paraId="5E1CCD84" w14:textId="40A112B8" w:rsidR="000F20D3" w:rsidRDefault="000F20D3" w:rsidP="000F20D3">
            <w:pPr>
              <w:jc w:val="center"/>
            </w:pPr>
            <w:r w:rsidRPr="00905771">
              <w:rPr>
                <w:b/>
                <w:bCs/>
              </w:rPr>
              <w:t>60</w:t>
            </w:r>
          </w:p>
        </w:tc>
        <w:tc>
          <w:tcPr>
            <w:tcW w:w="3685" w:type="dxa"/>
          </w:tcPr>
          <w:p w14:paraId="12051BD8" w14:textId="7E57F76E" w:rsidR="000F20D3" w:rsidRDefault="000F20D3" w:rsidP="000F20D3">
            <w:pPr>
              <w:jc w:val="right"/>
            </w:pPr>
            <w:r w:rsidRPr="00905771">
              <w:rPr>
                <w:b/>
                <w:bCs/>
              </w:rPr>
              <w:t>Total</w:t>
            </w:r>
          </w:p>
        </w:tc>
        <w:tc>
          <w:tcPr>
            <w:tcW w:w="1417" w:type="dxa"/>
          </w:tcPr>
          <w:p w14:paraId="6909ED9B" w14:textId="0FBC27F5" w:rsidR="000F20D3" w:rsidRDefault="000F20D3" w:rsidP="000F20D3">
            <w:pPr>
              <w:jc w:val="center"/>
            </w:pPr>
            <w:r w:rsidRPr="008B2196">
              <w:rPr>
                <w:b/>
                <w:bCs/>
              </w:rPr>
              <w:t>60</w:t>
            </w:r>
          </w:p>
        </w:tc>
      </w:tr>
    </w:tbl>
    <w:p w14:paraId="4AB71CC5" w14:textId="6DD78196" w:rsidR="000F20D3" w:rsidRDefault="000F20D3" w:rsidP="005B4E01"/>
    <w:p w14:paraId="75D776CD" w14:textId="77777777" w:rsidR="007F1C1D" w:rsidRDefault="007F1C1D" w:rsidP="005B4E01"/>
    <w:p w14:paraId="41EBC31B" w14:textId="77777777" w:rsidR="000F20D3" w:rsidRDefault="000F20D3">
      <w:pPr>
        <w:spacing w:line="240" w:lineRule="auto"/>
        <w:jc w:val="left"/>
      </w:pPr>
      <w:r>
        <w:br w:type="page"/>
      </w:r>
    </w:p>
    <w:p w14:paraId="65F58105" w14:textId="0CA8BB14" w:rsidR="007F1C1D" w:rsidRDefault="007F1C1D" w:rsidP="000F20D3">
      <w:pPr>
        <w:pStyle w:val="Heading2"/>
      </w:pPr>
      <w:bookmarkStart w:id="25" w:name="_Toc182909779"/>
      <w:r>
        <w:lastRenderedPageBreak/>
        <w:t>Notional Student Effort and Programme Credit Rating</w:t>
      </w:r>
      <w:bookmarkEnd w:id="25"/>
    </w:p>
    <w:p w14:paraId="401DA0B1" w14:textId="77777777" w:rsidR="000F20D3" w:rsidRDefault="000F20D3" w:rsidP="005B4E01"/>
    <w:p w14:paraId="1663820C" w14:textId="33BC7D86" w:rsidR="007F1C1D" w:rsidRDefault="007F1C1D" w:rsidP="005B4E01">
      <w:r>
        <w:t>Within the SCOTCAT/Credit point framework, 10 points is deemed to be 100 hours of Notional Student Effort (NSE)</w:t>
      </w:r>
      <w:r w:rsidR="003A44DB">
        <w:t xml:space="preserve">.  </w:t>
      </w:r>
      <w:r>
        <w:t>Therefore, each course has an NSE of 300 hours</w:t>
      </w:r>
      <w:r w:rsidR="003A44DB">
        <w:t xml:space="preserve">.  </w:t>
      </w:r>
      <w:r>
        <w:t>A significant element of Notional Student Effort in the programme is devoted to self-study.</w:t>
      </w:r>
    </w:p>
    <w:p w14:paraId="0525B234" w14:textId="77777777" w:rsidR="000F20D3" w:rsidRDefault="000F20D3" w:rsidP="005B4E01"/>
    <w:p w14:paraId="0280C90D" w14:textId="77777777" w:rsidR="007F1C1D" w:rsidRDefault="007F1C1D" w:rsidP="005B4E01">
      <w:r>
        <w:t>Through self-study, students will develop the following skills:</w:t>
      </w:r>
    </w:p>
    <w:p w14:paraId="21AD9E2A" w14:textId="1485736B" w:rsidR="007F1C1D" w:rsidRDefault="007F1C1D" w:rsidP="000F20D3">
      <w:pPr>
        <w:pStyle w:val="ListParagraph"/>
        <w:numPr>
          <w:ilvl w:val="0"/>
          <w:numId w:val="2"/>
        </w:numPr>
      </w:pPr>
      <w:r>
        <w:t>organisational</w:t>
      </w:r>
    </w:p>
    <w:p w14:paraId="1C996BB5" w14:textId="20E7C6D3" w:rsidR="007F1C1D" w:rsidRDefault="007F1C1D" w:rsidP="000F20D3">
      <w:pPr>
        <w:pStyle w:val="ListParagraph"/>
        <w:numPr>
          <w:ilvl w:val="0"/>
          <w:numId w:val="2"/>
        </w:numPr>
      </w:pPr>
      <w:r>
        <w:t>planning</w:t>
      </w:r>
    </w:p>
    <w:p w14:paraId="44C5BCF2" w14:textId="5E81E62A" w:rsidR="007F1C1D" w:rsidRDefault="007F1C1D" w:rsidP="000F20D3">
      <w:pPr>
        <w:pStyle w:val="ListParagraph"/>
        <w:numPr>
          <w:ilvl w:val="0"/>
          <w:numId w:val="2"/>
        </w:numPr>
      </w:pPr>
      <w:r>
        <w:t>research</w:t>
      </w:r>
    </w:p>
    <w:p w14:paraId="70EE609C" w14:textId="4F0EAE33" w:rsidR="007F1C1D" w:rsidRDefault="007F1C1D" w:rsidP="000F20D3">
      <w:pPr>
        <w:pStyle w:val="ListParagraph"/>
        <w:numPr>
          <w:ilvl w:val="0"/>
          <w:numId w:val="2"/>
        </w:numPr>
      </w:pPr>
      <w:r>
        <w:t>communication</w:t>
      </w:r>
    </w:p>
    <w:p w14:paraId="03FD3291" w14:textId="338E6469" w:rsidR="007F1C1D" w:rsidRDefault="007F1C1D" w:rsidP="000F20D3">
      <w:pPr>
        <w:pStyle w:val="ListParagraph"/>
        <w:numPr>
          <w:ilvl w:val="0"/>
          <w:numId w:val="2"/>
        </w:numPr>
      </w:pPr>
      <w:r>
        <w:t>presentation</w:t>
      </w:r>
    </w:p>
    <w:p w14:paraId="23899BC0" w14:textId="44E98218" w:rsidR="007F1C1D" w:rsidRDefault="007F1C1D" w:rsidP="000F20D3">
      <w:pPr>
        <w:pStyle w:val="ListParagraph"/>
        <w:numPr>
          <w:ilvl w:val="0"/>
          <w:numId w:val="2"/>
        </w:numPr>
      </w:pPr>
      <w:r>
        <w:t>co-operation</w:t>
      </w:r>
    </w:p>
    <w:p w14:paraId="7128DBA1" w14:textId="0FDDBEDC" w:rsidR="007F1C1D" w:rsidRDefault="007F1C1D" w:rsidP="000F20D3">
      <w:pPr>
        <w:pStyle w:val="ListParagraph"/>
        <w:numPr>
          <w:ilvl w:val="0"/>
          <w:numId w:val="2"/>
        </w:numPr>
      </w:pPr>
      <w:r>
        <w:t>collaboration</w:t>
      </w:r>
    </w:p>
    <w:p w14:paraId="477EA93F" w14:textId="4AF18188" w:rsidR="007F1C1D" w:rsidRDefault="007F1C1D" w:rsidP="000F20D3">
      <w:pPr>
        <w:pStyle w:val="ListParagraph"/>
        <w:numPr>
          <w:ilvl w:val="0"/>
          <w:numId w:val="2"/>
        </w:numPr>
      </w:pPr>
      <w:r>
        <w:t>reflection</w:t>
      </w:r>
    </w:p>
    <w:p w14:paraId="686A0695" w14:textId="77777777" w:rsidR="000F20D3" w:rsidRDefault="000F20D3" w:rsidP="005B4E01"/>
    <w:p w14:paraId="7E6C791E" w14:textId="73875902" w:rsidR="007F1C1D" w:rsidRDefault="007F1C1D" w:rsidP="000F20D3">
      <w:pPr>
        <w:pStyle w:val="Heading2"/>
      </w:pPr>
      <w:bookmarkStart w:id="26" w:name="_Toc182909780"/>
      <w:r w:rsidRPr="00D72C0C">
        <w:t>Masters’ Level Study</w:t>
      </w:r>
      <w:bookmarkEnd w:id="26"/>
    </w:p>
    <w:p w14:paraId="61EF7409" w14:textId="77777777" w:rsidR="000F20D3" w:rsidRDefault="000F20D3" w:rsidP="005B4E01"/>
    <w:p w14:paraId="226F6A83" w14:textId="108428EB" w:rsidR="007F1C1D" w:rsidRDefault="007F1C1D" w:rsidP="005B4E01">
      <w:r>
        <w:t>Students who successfully gain the PGDE qualification will have the opportunity to register for Masters’ Credits to support their skills of critical enquiry at Masters’ level</w:t>
      </w:r>
      <w:r w:rsidR="003A44DB">
        <w:t xml:space="preserve">.  </w:t>
      </w:r>
      <w:r>
        <w:t xml:space="preserve">The criteria for Masters’ (Level 11) submissions clearly articulate with current </w:t>
      </w:r>
      <w:hyperlink r:id="rId35" w:history="1">
        <w:r w:rsidRPr="000F20D3">
          <w:rPr>
            <w:rStyle w:val="Hyperlink"/>
          </w:rPr>
          <w:t>Scottish Credit Qualifications Framework (SCQF)</w:t>
        </w:r>
      </w:hyperlink>
      <w:r>
        <w:t xml:space="preserve"> Level 11 characteristics.</w:t>
      </w:r>
    </w:p>
    <w:p w14:paraId="70CE3EA3" w14:textId="49B3DC50" w:rsidR="000F20D3" w:rsidRDefault="000F20D3" w:rsidP="005B4E01"/>
    <w:p w14:paraId="5A8EEC58" w14:textId="77777777" w:rsidR="000F20D3" w:rsidRDefault="000F20D3" w:rsidP="005B4E01"/>
    <w:p w14:paraId="497159DD" w14:textId="77777777" w:rsidR="000F20D3" w:rsidRDefault="000F20D3">
      <w:pPr>
        <w:spacing w:line="240" w:lineRule="auto"/>
        <w:jc w:val="left"/>
        <w:rPr>
          <w:rFonts w:eastAsiaTheme="majorEastAsia" w:cstheme="majorBidi"/>
          <w:b/>
          <w:color w:val="FFFFFF" w:themeColor="background1"/>
          <w:szCs w:val="32"/>
        </w:rPr>
      </w:pPr>
      <w:r>
        <w:br w:type="page"/>
      </w:r>
    </w:p>
    <w:p w14:paraId="2755EBBF" w14:textId="0F299622" w:rsidR="007F1C1D" w:rsidRDefault="007F1C1D" w:rsidP="000F20D3">
      <w:pPr>
        <w:pStyle w:val="Heading1"/>
      </w:pPr>
      <w:bookmarkStart w:id="27" w:name="_Toc182909781"/>
      <w:r>
        <w:lastRenderedPageBreak/>
        <w:t>Programme Delivery</w:t>
      </w:r>
      <w:bookmarkEnd w:id="27"/>
    </w:p>
    <w:p w14:paraId="0458FD24" w14:textId="77777777" w:rsidR="000F20D3" w:rsidRDefault="000F20D3" w:rsidP="005B4E01"/>
    <w:p w14:paraId="2641D528" w14:textId="7628E4AA" w:rsidR="007F1C1D" w:rsidRDefault="007F1C1D" w:rsidP="000F20D3">
      <w:pPr>
        <w:pStyle w:val="Heading2"/>
      </w:pPr>
      <w:bookmarkStart w:id="28" w:name="_Toc182909782"/>
      <w:r>
        <w:t>Academic Courses</w:t>
      </w:r>
      <w:bookmarkEnd w:id="28"/>
    </w:p>
    <w:p w14:paraId="19D9402D" w14:textId="77777777" w:rsidR="000F20D3" w:rsidRDefault="000F20D3" w:rsidP="005B4E01"/>
    <w:p w14:paraId="469B200B" w14:textId="3F2B3E11" w:rsidR="007F1C1D" w:rsidRPr="00D7474A" w:rsidRDefault="007F1C1D" w:rsidP="005B4E01">
      <w:r w:rsidRPr="00D7474A">
        <w:t xml:space="preserve">The course content will be delivered through a range of </w:t>
      </w:r>
      <w:r w:rsidR="006C30FD">
        <w:t xml:space="preserve">synchronous and </w:t>
      </w:r>
      <w:r w:rsidRPr="00D7474A">
        <w:t>asynchronous inputs, for example:</w:t>
      </w:r>
    </w:p>
    <w:p w14:paraId="48292EE5" w14:textId="7E5D16DC" w:rsidR="007F1C1D" w:rsidRPr="00D7474A" w:rsidRDefault="00D72C0C" w:rsidP="000F20D3">
      <w:pPr>
        <w:pStyle w:val="ListParagraph"/>
        <w:numPr>
          <w:ilvl w:val="0"/>
          <w:numId w:val="2"/>
        </w:numPr>
      </w:pPr>
      <w:r>
        <w:t xml:space="preserve">online recorded </w:t>
      </w:r>
      <w:r w:rsidR="007F1C1D" w:rsidRPr="00D7474A">
        <w:t>lectures</w:t>
      </w:r>
    </w:p>
    <w:p w14:paraId="5E92ADEB" w14:textId="0292FE35" w:rsidR="007F1C1D" w:rsidRPr="00D7474A" w:rsidRDefault="007F1C1D" w:rsidP="00D72C0C">
      <w:pPr>
        <w:pStyle w:val="ListParagraph"/>
        <w:numPr>
          <w:ilvl w:val="0"/>
          <w:numId w:val="2"/>
        </w:numPr>
      </w:pPr>
      <w:r w:rsidRPr="00D7474A">
        <w:t>tutorials</w:t>
      </w:r>
    </w:p>
    <w:p w14:paraId="3C2703B0" w14:textId="736FFE59" w:rsidR="007F1C1D" w:rsidRPr="00D7474A" w:rsidRDefault="007F1C1D" w:rsidP="000F20D3">
      <w:pPr>
        <w:pStyle w:val="ListParagraph"/>
        <w:numPr>
          <w:ilvl w:val="0"/>
          <w:numId w:val="2"/>
        </w:numPr>
      </w:pPr>
      <w:r w:rsidRPr="00D7474A">
        <w:t>Online conferencing</w:t>
      </w:r>
    </w:p>
    <w:p w14:paraId="3FC53F52" w14:textId="77802566" w:rsidR="007F1C1D" w:rsidRPr="00D7474A" w:rsidRDefault="007F1C1D" w:rsidP="000F20D3">
      <w:pPr>
        <w:pStyle w:val="ListParagraph"/>
        <w:numPr>
          <w:ilvl w:val="0"/>
          <w:numId w:val="2"/>
        </w:numPr>
      </w:pPr>
      <w:r w:rsidRPr="00D7474A">
        <w:t>Student-led learning</w:t>
      </w:r>
    </w:p>
    <w:p w14:paraId="0D1AF21A" w14:textId="77777777" w:rsidR="007F1C1D" w:rsidRDefault="007F1C1D" w:rsidP="005B4E01"/>
    <w:p w14:paraId="5DC68398" w14:textId="77777777" w:rsidR="007F1C1D" w:rsidRDefault="007F1C1D" w:rsidP="005B4E01">
      <w:r>
        <w:t>During the course, students are expected to work individually and in groups to:</w:t>
      </w:r>
    </w:p>
    <w:p w14:paraId="23B3483F" w14:textId="7D01E050" w:rsidR="007F1C1D" w:rsidRDefault="007F1C1D" w:rsidP="000F20D3">
      <w:pPr>
        <w:pStyle w:val="ListParagraph"/>
        <w:numPr>
          <w:ilvl w:val="0"/>
          <w:numId w:val="2"/>
        </w:numPr>
      </w:pPr>
      <w:r>
        <w:t>reflect on experiences in schools</w:t>
      </w:r>
    </w:p>
    <w:p w14:paraId="2FE74D30" w14:textId="5A9FFC9C" w:rsidR="007F1C1D" w:rsidRDefault="007F1C1D" w:rsidP="000F20D3">
      <w:pPr>
        <w:pStyle w:val="ListParagraph"/>
        <w:numPr>
          <w:ilvl w:val="0"/>
          <w:numId w:val="2"/>
        </w:numPr>
      </w:pPr>
      <w:r>
        <w:t>share ideas, experiences, opinion through discussion</w:t>
      </w:r>
    </w:p>
    <w:p w14:paraId="5788FC09" w14:textId="1C85D07D" w:rsidR="007F1C1D" w:rsidRDefault="007F1C1D" w:rsidP="000F20D3">
      <w:pPr>
        <w:pStyle w:val="ListParagraph"/>
        <w:numPr>
          <w:ilvl w:val="0"/>
          <w:numId w:val="2"/>
        </w:numPr>
      </w:pPr>
      <w:r>
        <w:t>read specified and self-selected texts</w:t>
      </w:r>
    </w:p>
    <w:p w14:paraId="3D39B7B1" w14:textId="04607425" w:rsidR="007F1C1D" w:rsidRDefault="007F1C1D" w:rsidP="000F20D3">
      <w:pPr>
        <w:pStyle w:val="ListParagraph"/>
        <w:numPr>
          <w:ilvl w:val="0"/>
          <w:numId w:val="2"/>
        </w:numPr>
      </w:pPr>
      <w:r>
        <w:t>carry out research, investigations, assignments</w:t>
      </w:r>
    </w:p>
    <w:p w14:paraId="6A48D3A5" w14:textId="4C5D1F29" w:rsidR="007F1C1D" w:rsidRDefault="007F1C1D" w:rsidP="000F20D3">
      <w:pPr>
        <w:pStyle w:val="ListParagraph"/>
        <w:numPr>
          <w:ilvl w:val="0"/>
          <w:numId w:val="2"/>
        </w:numPr>
      </w:pPr>
      <w:r>
        <w:t>write notes, reports, critical reflections</w:t>
      </w:r>
    </w:p>
    <w:p w14:paraId="06EC52B0" w14:textId="701FA900" w:rsidR="007F1C1D" w:rsidRDefault="007F1C1D" w:rsidP="000F20D3">
      <w:pPr>
        <w:pStyle w:val="ListParagraph"/>
        <w:numPr>
          <w:ilvl w:val="0"/>
          <w:numId w:val="2"/>
        </w:numPr>
      </w:pPr>
      <w:r>
        <w:t>make verbal presentations, both individually and collectively</w:t>
      </w:r>
    </w:p>
    <w:p w14:paraId="332CD313" w14:textId="1415478F" w:rsidR="007F1C1D" w:rsidRDefault="007F1C1D" w:rsidP="000F20D3">
      <w:pPr>
        <w:pStyle w:val="ListParagraph"/>
        <w:numPr>
          <w:ilvl w:val="0"/>
          <w:numId w:val="2"/>
        </w:numPr>
      </w:pPr>
      <w:r>
        <w:t>take part in Placement+ sessions</w:t>
      </w:r>
    </w:p>
    <w:p w14:paraId="59AA4F06" w14:textId="77777777" w:rsidR="007F1C1D" w:rsidRDefault="007F1C1D" w:rsidP="005B4E01"/>
    <w:p w14:paraId="75A69230" w14:textId="77777777" w:rsidR="007F1C1D" w:rsidRDefault="007F1C1D" w:rsidP="005B4E01">
      <w:r>
        <w:t xml:space="preserve">Our range of methodologies is designed to: </w:t>
      </w:r>
    </w:p>
    <w:p w14:paraId="124322B1" w14:textId="1508EC40" w:rsidR="007F1C1D" w:rsidRDefault="007F1C1D" w:rsidP="000F20D3">
      <w:pPr>
        <w:pStyle w:val="ListParagraph"/>
        <w:numPr>
          <w:ilvl w:val="0"/>
          <w:numId w:val="2"/>
        </w:numPr>
      </w:pPr>
      <w:r>
        <w:t>to provide flexibility</w:t>
      </w:r>
    </w:p>
    <w:p w14:paraId="34969F77" w14:textId="4D9DDEC7" w:rsidR="007F1C1D" w:rsidRDefault="007F1C1D" w:rsidP="000F20D3">
      <w:pPr>
        <w:pStyle w:val="ListParagraph"/>
        <w:numPr>
          <w:ilvl w:val="0"/>
          <w:numId w:val="2"/>
        </w:numPr>
      </w:pPr>
      <w:r>
        <w:t>to promote independence</w:t>
      </w:r>
    </w:p>
    <w:p w14:paraId="117076CB" w14:textId="24F8CAD4" w:rsidR="007F1C1D" w:rsidRDefault="007F1C1D" w:rsidP="000F20D3">
      <w:pPr>
        <w:pStyle w:val="ListParagraph"/>
        <w:numPr>
          <w:ilvl w:val="0"/>
          <w:numId w:val="2"/>
        </w:numPr>
      </w:pPr>
      <w:r>
        <w:t>to address the needs of individuals</w:t>
      </w:r>
    </w:p>
    <w:p w14:paraId="228A0611" w14:textId="5C8C2DE6" w:rsidR="007F1C1D" w:rsidRDefault="007F1C1D" w:rsidP="000F20D3">
      <w:pPr>
        <w:pStyle w:val="ListParagraph"/>
        <w:numPr>
          <w:ilvl w:val="0"/>
          <w:numId w:val="2"/>
        </w:numPr>
      </w:pPr>
      <w:r>
        <w:t>to facilitate more advanced learning and deepen understanding</w:t>
      </w:r>
    </w:p>
    <w:p w14:paraId="2417761F" w14:textId="6104FC99" w:rsidR="007F1C1D" w:rsidRDefault="007F1C1D" w:rsidP="000F20D3">
      <w:pPr>
        <w:pStyle w:val="ListParagraph"/>
        <w:numPr>
          <w:ilvl w:val="0"/>
          <w:numId w:val="2"/>
        </w:numPr>
      </w:pPr>
      <w:r>
        <w:t>To allow for personalisation and choice</w:t>
      </w:r>
    </w:p>
    <w:p w14:paraId="331B42BA" w14:textId="77777777" w:rsidR="007F1C1D" w:rsidRDefault="007F1C1D" w:rsidP="005B4E01"/>
    <w:p w14:paraId="37DBADA4" w14:textId="0C5B74B4" w:rsidR="007F1C1D" w:rsidRDefault="00565A9B" w:rsidP="005B4E01">
      <w:r>
        <w:t xml:space="preserve">The course </w:t>
      </w:r>
      <w:r w:rsidR="007F1C1D">
        <w:t>has a broad-based subject/curricular focus with an emphasis on methodology</w:t>
      </w:r>
      <w:r w:rsidR="003A44DB">
        <w:t xml:space="preserve">.  </w:t>
      </w:r>
      <w:r w:rsidR="007F1C1D">
        <w:t xml:space="preserve">A diversity of pedagogies </w:t>
      </w:r>
      <w:r w:rsidR="5DC9F5E2">
        <w:t>is</w:t>
      </w:r>
      <w:r w:rsidR="007F1C1D">
        <w:t xml:space="preserve"> explored through a range of primary curriculum subjects, different ages, stages and contexts for learning.</w:t>
      </w:r>
    </w:p>
    <w:p w14:paraId="317EBCC7" w14:textId="77777777" w:rsidR="000F20D3" w:rsidRDefault="000F20D3" w:rsidP="005B4E01"/>
    <w:p w14:paraId="01A13EC7" w14:textId="6F8114B2" w:rsidR="007F1C1D" w:rsidRDefault="007F1C1D" w:rsidP="005B4E01">
      <w:r>
        <w:t>Teaching Scotland’s Future (2011) places emphasis on the development of ‘expert practitioners whose professional practice and relationships are rooted in strong values and who take responsibility for their own learning’</w:t>
      </w:r>
      <w:r w:rsidR="003A44DB">
        <w:t xml:space="preserve">.  </w:t>
      </w:r>
      <w:r>
        <w:t>Students are therefore encouraged to engage with philosophical and practice-based approaches so they may develop their professional thinking, their role and identity as a future teacher, as well as developing their understanding of theoretical principles underpinning learning.</w:t>
      </w:r>
    </w:p>
    <w:p w14:paraId="21F215BD" w14:textId="77777777" w:rsidR="007F1C1D" w:rsidRDefault="007F1C1D" w:rsidP="005B4E01"/>
    <w:p w14:paraId="5F38A50A" w14:textId="795304FF" w:rsidR="007F1C1D" w:rsidRDefault="007F1C1D" w:rsidP="005B4E01">
      <w:r>
        <w:t>In addition, all students will develop their skills and understanding of Professional Enquiry approaches</w:t>
      </w:r>
      <w:r w:rsidR="003A44DB">
        <w:t xml:space="preserve">.  </w:t>
      </w:r>
      <w:r>
        <w:t>In this way they may systematically reflect upon their practice</w:t>
      </w:r>
      <w:r w:rsidR="003A44DB">
        <w:t xml:space="preserve">.  </w:t>
      </w:r>
      <w:r>
        <w:t>This will support planning or seeking professional development opportunities thus laying the foundations for engaging in professional learning communities</w:t>
      </w:r>
      <w:r w:rsidR="003A44DB">
        <w:t xml:space="preserve">.  </w:t>
      </w:r>
      <w:r>
        <w:t>The programme seeks to prepare individual students to apply their curricular knowledge in the classroom and to prepare all students for the broader issues which affect every teacher</w:t>
      </w:r>
      <w:r w:rsidR="003A44DB">
        <w:t xml:space="preserve">.  </w:t>
      </w:r>
      <w:r>
        <w:t>This is achieved through the following courses:</w:t>
      </w:r>
    </w:p>
    <w:p w14:paraId="7C9C6DBB" w14:textId="77777777" w:rsidR="000F20D3" w:rsidRDefault="000F20D3">
      <w:pPr>
        <w:spacing w:line="240" w:lineRule="auto"/>
        <w:jc w:val="left"/>
      </w:pPr>
      <w:r>
        <w:br w:type="page"/>
      </w:r>
    </w:p>
    <w:p w14:paraId="1B204A83" w14:textId="6E6E1FF4" w:rsidR="007F1C1D" w:rsidRPr="00D72C0C" w:rsidRDefault="00D72C0C" w:rsidP="005B4E01">
      <w:pPr>
        <w:rPr>
          <w:rStyle w:val="Strong"/>
        </w:rPr>
      </w:pPr>
      <w:r w:rsidRPr="00D72C0C">
        <w:rPr>
          <w:rStyle w:val="Strong"/>
        </w:rPr>
        <w:lastRenderedPageBreak/>
        <w:t>Year</w:t>
      </w:r>
      <w:r w:rsidR="007F1C1D" w:rsidRPr="00D72C0C">
        <w:rPr>
          <w:rStyle w:val="Strong"/>
        </w:rPr>
        <w:t xml:space="preserve"> 1</w:t>
      </w:r>
    </w:p>
    <w:p w14:paraId="40D74587" w14:textId="223B2FE4" w:rsidR="007F1C1D" w:rsidRPr="00D72C0C" w:rsidRDefault="007F1C1D" w:rsidP="000F20D3">
      <w:pPr>
        <w:pStyle w:val="ListParagraph"/>
        <w:numPr>
          <w:ilvl w:val="0"/>
          <w:numId w:val="2"/>
        </w:numPr>
      </w:pPr>
      <w:r w:rsidRPr="00D72C0C">
        <w:t>ED4</w:t>
      </w:r>
      <w:r w:rsidR="00D72C0C" w:rsidRPr="00D72C0C">
        <w:t>51H</w:t>
      </w:r>
      <w:r w:rsidRPr="00D72C0C">
        <w:t xml:space="preserve"> Education in Context</w:t>
      </w:r>
    </w:p>
    <w:p w14:paraId="1D931FE4" w14:textId="14913FC0" w:rsidR="007F1C1D" w:rsidRPr="00D72C0C" w:rsidRDefault="007F1C1D" w:rsidP="000F20D3">
      <w:pPr>
        <w:pStyle w:val="ListParagraph"/>
        <w:numPr>
          <w:ilvl w:val="0"/>
          <w:numId w:val="2"/>
        </w:numPr>
      </w:pPr>
      <w:r w:rsidRPr="00D72C0C">
        <w:t>ED4</w:t>
      </w:r>
      <w:r w:rsidR="00D72C0C" w:rsidRPr="00D72C0C">
        <w:t>51J</w:t>
      </w:r>
      <w:r w:rsidRPr="00D72C0C">
        <w:t xml:space="preserve"> Exploring the Curriculum</w:t>
      </w:r>
    </w:p>
    <w:p w14:paraId="303B2B1F" w14:textId="074C537A" w:rsidR="007F1C1D" w:rsidRPr="00D72C0C" w:rsidRDefault="007F1C1D" w:rsidP="000F20D3">
      <w:pPr>
        <w:pStyle w:val="ListParagraph"/>
        <w:numPr>
          <w:ilvl w:val="0"/>
          <w:numId w:val="2"/>
        </w:numPr>
      </w:pPr>
      <w:r w:rsidRPr="00D72C0C">
        <w:t>ED4</w:t>
      </w:r>
      <w:r w:rsidR="00D72C0C" w:rsidRPr="00D72C0C">
        <w:t>51K</w:t>
      </w:r>
      <w:r w:rsidRPr="00D72C0C">
        <w:t xml:space="preserve"> School Experience 1 (SE1) (Usually in Upper Stages, P4-P7)</w:t>
      </w:r>
    </w:p>
    <w:p w14:paraId="37DCBFCE" w14:textId="77777777" w:rsidR="000F20D3" w:rsidRPr="00D72C0C" w:rsidRDefault="000F20D3" w:rsidP="005B4E01"/>
    <w:p w14:paraId="68F20E10" w14:textId="3FFABEAF" w:rsidR="007F1C1D" w:rsidRPr="00D72C0C" w:rsidRDefault="006C30FD" w:rsidP="005B4E01">
      <w:pPr>
        <w:rPr>
          <w:rStyle w:val="Strong"/>
        </w:rPr>
      </w:pPr>
      <w:r>
        <w:rPr>
          <w:rStyle w:val="Strong"/>
        </w:rPr>
        <w:t>Year 2</w:t>
      </w:r>
    </w:p>
    <w:p w14:paraId="291278CB" w14:textId="35AEA87F" w:rsidR="007F1C1D" w:rsidRPr="00D72C0C" w:rsidRDefault="007F1C1D" w:rsidP="000F20D3">
      <w:pPr>
        <w:pStyle w:val="ListParagraph"/>
        <w:numPr>
          <w:ilvl w:val="0"/>
          <w:numId w:val="2"/>
        </w:numPr>
      </w:pPr>
      <w:r w:rsidRPr="00D72C0C">
        <w:t>ED4</w:t>
      </w:r>
      <w:r w:rsidR="00D72C0C" w:rsidRPr="00D72C0C">
        <w:t>01G</w:t>
      </w:r>
      <w:r w:rsidRPr="00D72C0C">
        <w:t xml:space="preserve"> Informing Professional Practice</w:t>
      </w:r>
    </w:p>
    <w:p w14:paraId="44B0DCB0" w14:textId="55E1A955" w:rsidR="007F1C1D" w:rsidRPr="00D72C0C" w:rsidRDefault="007F1C1D" w:rsidP="000F20D3">
      <w:pPr>
        <w:pStyle w:val="ListParagraph"/>
        <w:numPr>
          <w:ilvl w:val="0"/>
          <w:numId w:val="2"/>
        </w:numPr>
      </w:pPr>
      <w:r w:rsidRPr="00D72C0C">
        <w:t>ED4</w:t>
      </w:r>
      <w:r w:rsidR="00D72C0C" w:rsidRPr="00D72C0C">
        <w:t>01F</w:t>
      </w:r>
      <w:r w:rsidRPr="00D72C0C">
        <w:t xml:space="preserve"> Connecting the Curriculum</w:t>
      </w:r>
    </w:p>
    <w:p w14:paraId="500F16B7" w14:textId="0D6D3A1B" w:rsidR="007F1C1D" w:rsidRPr="00D72C0C" w:rsidRDefault="007F1C1D" w:rsidP="000F20D3">
      <w:pPr>
        <w:pStyle w:val="ListParagraph"/>
        <w:numPr>
          <w:ilvl w:val="0"/>
          <w:numId w:val="2"/>
        </w:numPr>
      </w:pPr>
      <w:r w:rsidRPr="00D72C0C">
        <w:t>ED4</w:t>
      </w:r>
      <w:r w:rsidR="00D72C0C" w:rsidRPr="00D72C0C">
        <w:t>802</w:t>
      </w:r>
      <w:r w:rsidRPr="00D72C0C">
        <w:t xml:space="preserve"> School Experience 2 (SE2) (Usually in Early Stages, P1-P3)</w:t>
      </w:r>
    </w:p>
    <w:p w14:paraId="4CC4B7FF" w14:textId="77777777" w:rsidR="000F20D3" w:rsidRDefault="000F20D3" w:rsidP="005B4E01"/>
    <w:p w14:paraId="6DE74EF5" w14:textId="047A9020" w:rsidR="007F1C1D" w:rsidRDefault="007F1C1D" w:rsidP="005B4E01">
      <w:r>
        <w:t xml:space="preserve">Please see </w:t>
      </w:r>
      <w:hyperlink w:anchor="_Appendix_3" w:history="1">
        <w:r w:rsidRPr="00BE4473">
          <w:rPr>
            <w:rStyle w:val="Hyperlink"/>
          </w:rPr>
          <w:t>Appendix 3</w:t>
        </w:r>
      </w:hyperlink>
      <w:r>
        <w:t xml:space="preserve"> for the recommended course reading list.</w:t>
      </w:r>
    </w:p>
    <w:p w14:paraId="4FABCA81" w14:textId="77777777" w:rsidR="000F20D3" w:rsidRDefault="000F20D3" w:rsidP="005B4E01"/>
    <w:p w14:paraId="5DCCFD18" w14:textId="0645B352" w:rsidR="007F1C1D" w:rsidRDefault="007F1C1D" w:rsidP="005D1A29">
      <w:pPr>
        <w:pStyle w:val="Heading2"/>
      </w:pPr>
      <w:bookmarkStart w:id="29" w:name="_Toc182909783"/>
      <w:r w:rsidRPr="00D72C0C">
        <w:t>School Experience (SE) Placements</w:t>
      </w:r>
      <w:bookmarkEnd w:id="29"/>
    </w:p>
    <w:p w14:paraId="3AFD14D3" w14:textId="77777777" w:rsidR="005D1A29" w:rsidRDefault="005D1A29" w:rsidP="005B4E01"/>
    <w:p w14:paraId="1C1677BC" w14:textId="1EABAEC1" w:rsidR="007F1C1D" w:rsidRDefault="007F1C1D" w:rsidP="005B4E01">
      <w:r>
        <w:t>Alongside and interwoven with the academic courses students will also have School Experience (SE) placements to complete</w:t>
      </w:r>
      <w:r w:rsidR="003A44DB">
        <w:t xml:space="preserve">.  </w:t>
      </w:r>
    </w:p>
    <w:p w14:paraId="2828841A" w14:textId="77777777" w:rsidR="005D1A29" w:rsidRDefault="005D1A29" w:rsidP="005B4E01"/>
    <w:p w14:paraId="24FC1DFF" w14:textId="0A954046" w:rsidR="007F1C1D" w:rsidRDefault="007F1C1D" w:rsidP="005D1A29">
      <w:pPr>
        <w:pStyle w:val="ListParagraph"/>
        <w:numPr>
          <w:ilvl w:val="0"/>
          <w:numId w:val="2"/>
        </w:numPr>
      </w:pPr>
      <w:r w:rsidRPr="758FFD07">
        <w:rPr>
          <w:b/>
          <w:bCs/>
        </w:rPr>
        <w:t>SE1</w:t>
      </w:r>
      <w:r>
        <w:t xml:space="preserve"> will be completed during </w:t>
      </w:r>
      <w:r w:rsidR="00565A9B">
        <w:t xml:space="preserve">year 1 and is a </w:t>
      </w:r>
      <w:r w:rsidR="0B338930">
        <w:t>9-week</w:t>
      </w:r>
      <w:r w:rsidR="00565A9B">
        <w:t xml:space="preserve"> placement</w:t>
      </w:r>
      <w:r w:rsidR="005D1A29">
        <w:t>.</w:t>
      </w:r>
    </w:p>
    <w:p w14:paraId="77178A0A" w14:textId="77777777" w:rsidR="007F1C1D" w:rsidRDefault="007F1C1D" w:rsidP="005B4E01"/>
    <w:p w14:paraId="5D1789A2" w14:textId="798EDD58" w:rsidR="007F1C1D" w:rsidRPr="00D72C0C" w:rsidRDefault="00905B38" w:rsidP="005D1A29">
      <w:pPr>
        <w:pStyle w:val="ListParagraph"/>
        <w:numPr>
          <w:ilvl w:val="0"/>
          <w:numId w:val="2"/>
        </w:numPr>
      </w:pPr>
      <w:r w:rsidRPr="00D72C0C">
        <w:t>T</w:t>
      </w:r>
      <w:r w:rsidR="007F1C1D" w:rsidRPr="00D72C0C">
        <w:t>here will be Placement+</w:t>
      </w:r>
      <w:r w:rsidRPr="00D72C0C">
        <w:t xml:space="preserve"> sessions</w:t>
      </w:r>
      <w:r w:rsidR="007F1C1D" w:rsidRPr="00D72C0C">
        <w:t xml:space="preserve"> </w:t>
      </w:r>
      <w:r w:rsidRPr="00D72C0C">
        <w:t>during School Experience</w:t>
      </w:r>
      <w:r w:rsidR="007F1C1D" w:rsidRPr="00D72C0C">
        <w:t xml:space="preserve"> where students will meet </w:t>
      </w:r>
      <w:r w:rsidRPr="00D72C0C">
        <w:t xml:space="preserve">online </w:t>
      </w:r>
      <w:r w:rsidR="007F1C1D" w:rsidRPr="00D72C0C">
        <w:t>with their LinC group and tutor to make explicit links between theory and practice.</w:t>
      </w:r>
    </w:p>
    <w:p w14:paraId="6B07EA2F" w14:textId="77777777" w:rsidR="007F1C1D" w:rsidRDefault="007F1C1D" w:rsidP="005B4E01"/>
    <w:p w14:paraId="29B00137" w14:textId="5EA61C0C" w:rsidR="007F1C1D" w:rsidRPr="00D7474A" w:rsidRDefault="007F1C1D" w:rsidP="005D1A29">
      <w:pPr>
        <w:pStyle w:val="ListParagraph"/>
        <w:numPr>
          <w:ilvl w:val="0"/>
          <w:numId w:val="2"/>
        </w:numPr>
      </w:pPr>
      <w:r w:rsidRPr="00D7474A">
        <w:t>As part of the PGDE programme, this professional placement provides the opportunity for students to apply their knowledge of issues in Scottish Education and pedagogical theory in a practical context usually within upper stages (</w:t>
      </w:r>
      <w:r w:rsidR="004210B8">
        <w:t>P</w:t>
      </w:r>
      <w:r w:rsidRPr="00D7474A">
        <w:t>4-7).</w:t>
      </w:r>
    </w:p>
    <w:p w14:paraId="602B636F" w14:textId="77777777" w:rsidR="007F1C1D" w:rsidRDefault="007F1C1D" w:rsidP="005B4E01"/>
    <w:p w14:paraId="7B928BF6" w14:textId="76D44C0D" w:rsidR="007F1C1D" w:rsidRDefault="007F1C1D" w:rsidP="005D1A29">
      <w:pPr>
        <w:pStyle w:val="ListParagraph"/>
        <w:numPr>
          <w:ilvl w:val="0"/>
          <w:numId w:val="2"/>
        </w:numPr>
      </w:pPr>
      <w:r>
        <w:t>Students will gradually build responsibility for teaching, learning and assessing through initially observing in the classroom context</w:t>
      </w:r>
      <w:r w:rsidR="003A44DB">
        <w:t xml:space="preserve">.  </w:t>
      </w:r>
      <w:r>
        <w:t>With support, they will begin to gradually plan, implement and reflect on learning and teaching across the curriculum</w:t>
      </w:r>
      <w:r w:rsidR="003A44DB">
        <w:t xml:space="preserve">.  </w:t>
      </w:r>
      <w:r>
        <w:t>The development of professional practice will be supported by engagement with policy, professional dialogue and enquiry.</w:t>
      </w:r>
    </w:p>
    <w:p w14:paraId="40105920" w14:textId="77777777" w:rsidR="007F1C1D" w:rsidRDefault="007F1C1D" w:rsidP="005B4E01"/>
    <w:p w14:paraId="4E37E4BC" w14:textId="4B997056" w:rsidR="007F1C1D" w:rsidRPr="00D72C0C" w:rsidRDefault="007F1C1D" w:rsidP="005D1A29">
      <w:pPr>
        <w:pStyle w:val="ListParagraph"/>
        <w:numPr>
          <w:ilvl w:val="0"/>
          <w:numId w:val="2"/>
        </w:numPr>
      </w:pPr>
      <w:r w:rsidRPr="758FFD07">
        <w:rPr>
          <w:b/>
          <w:bCs/>
        </w:rPr>
        <w:t>SE2</w:t>
      </w:r>
      <w:r>
        <w:t xml:space="preserve"> will be completed in </w:t>
      </w:r>
      <w:r w:rsidR="00565A9B">
        <w:t>year 2</w:t>
      </w:r>
      <w:r w:rsidR="00280489">
        <w:t xml:space="preserve"> and is a</w:t>
      </w:r>
      <w:r>
        <w:t xml:space="preserve"> </w:t>
      </w:r>
      <w:r w:rsidR="132A55C0">
        <w:t>9-week</w:t>
      </w:r>
      <w:r>
        <w:t xml:space="preserve"> placement.</w:t>
      </w:r>
    </w:p>
    <w:p w14:paraId="60943D1F" w14:textId="77777777" w:rsidR="007F1C1D" w:rsidRDefault="007F1C1D" w:rsidP="005B4E01"/>
    <w:p w14:paraId="53607B2D" w14:textId="77777777" w:rsidR="00280489" w:rsidRDefault="007F1C1D" w:rsidP="005D1A29">
      <w:pPr>
        <w:pStyle w:val="ListParagraph"/>
        <w:numPr>
          <w:ilvl w:val="0"/>
          <w:numId w:val="2"/>
        </w:numPr>
      </w:pPr>
      <w:r>
        <w:t xml:space="preserve">As part of the PGDE </w:t>
      </w:r>
      <w:r w:rsidR="00565A9B">
        <w:t xml:space="preserve">online </w:t>
      </w:r>
      <w:r>
        <w:t>programme, this professional placement provides further opportunity for students to apply and develop their knowledge of issues in Scottish Education and pedagogical theory</w:t>
      </w:r>
      <w:r w:rsidR="003A44DB">
        <w:t xml:space="preserve">.  </w:t>
      </w:r>
      <w:r>
        <w:t>Students will develop the skills to support them as critically responsive practitioners as they transition into the induction year</w:t>
      </w:r>
      <w:r w:rsidR="003A44DB">
        <w:t xml:space="preserve">.  </w:t>
      </w:r>
    </w:p>
    <w:p w14:paraId="37624803" w14:textId="77777777" w:rsidR="00280489" w:rsidRDefault="00280489" w:rsidP="00280489">
      <w:pPr>
        <w:pStyle w:val="ListParagraph"/>
      </w:pPr>
    </w:p>
    <w:p w14:paraId="31F9B1D8" w14:textId="388FE219" w:rsidR="007F1C1D" w:rsidRDefault="007F1C1D" w:rsidP="005D1A29">
      <w:pPr>
        <w:pStyle w:val="ListParagraph"/>
        <w:numPr>
          <w:ilvl w:val="0"/>
          <w:numId w:val="2"/>
        </w:numPr>
      </w:pPr>
      <w:r>
        <w:t>Students will further develop their professional practice by taking full responsibility for teaching in a new context, usually in Early level (</w:t>
      </w:r>
      <w:r w:rsidR="00155472">
        <w:t>P</w:t>
      </w:r>
      <w:r>
        <w:t>1-3)</w:t>
      </w:r>
      <w:r w:rsidR="003A44DB">
        <w:t xml:space="preserve">.  </w:t>
      </w:r>
      <w:r>
        <w:t>Considerations for professional development will be critically examined through practitioner enquiry, supported by professional reading and reflection.</w:t>
      </w:r>
    </w:p>
    <w:p w14:paraId="16AC9124" w14:textId="77777777" w:rsidR="006C30FD" w:rsidRDefault="006C30FD" w:rsidP="006C30FD">
      <w:pPr>
        <w:pStyle w:val="ListParagraph"/>
      </w:pPr>
    </w:p>
    <w:p w14:paraId="5DFB8F12" w14:textId="05FB65F8" w:rsidR="006C30FD" w:rsidRDefault="006C30FD" w:rsidP="005D1A29">
      <w:pPr>
        <w:pStyle w:val="ListParagraph"/>
        <w:numPr>
          <w:ilvl w:val="0"/>
          <w:numId w:val="2"/>
        </w:numPr>
      </w:pPr>
      <w:r w:rsidRPr="758FFD07">
        <w:rPr>
          <w:b/>
          <w:bCs/>
        </w:rPr>
        <w:t>Please note, in line with our School Experience Policy, students from the online PGDE Programme are NOT entitle</w:t>
      </w:r>
      <w:r w:rsidR="0C19C503" w:rsidRPr="758FFD07">
        <w:rPr>
          <w:b/>
          <w:bCs/>
        </w:rPr>
        <w:t>d</w:t>
      </w:r>
      <w:r w:rsidRPr="758FFD07">
        <w:rPr>
          <w:b/>
          <w:bCs/>
        </w:rPr>
        <w:t xml:space="preserve"> to travel expenses to/from school placements</w:t>
      </w:r>
      <w:r>
        <w:t>.</w:t>
      </w:r>
    </w:p>
    <w:p w14:paraId="53286E4E" w14:textId="77777777" w:rsidR="007F1C1D" w:rsidRDefault="007F1C1D" w:rsidP="005B4E01"/>
    <w:p w14:paraId="511C8113" w14:textId="1250BC6C" w:rsidR="007F1C1D" w:rsidRPr="00280489" w:rsidRDefault="007F1C1D" w:rsidP="00466A2A">
      <w:pPr>
        <w:pStyle w:val="Heading1"/>
      </w:pPr>
      <w:bookmarkStart w:id="30" w:name="_Toc182909784"/>
      <w:r w:rsidRPr="00280489">
        <w:lastRenderedPageBreak/>
        <w:t>Detailed Academic Course Content</w:t>
      </w:r>
      <w:bookmarkEnd w:id="30"/>
    </w:p>
    <w:p w14:paraId="3E594603" w14:textId="77777777" w:rsidR="00466A2A" w:rsidRPr="00280489" w:rsidRDefault="00466A2A" w:rsidP="005B4E01"/>
    <w:p w14:paraId="4D908E78" w14:textId="1C48914F" w:rsidR="007F1C1D" w:rsidRDefault="007F1C1D" w:rsidP="005B4E01">
      <w:r w:rsidRPr="00280489">
        <w:t>As described previously the programme consists of four academic courses and two school experience placements</w:t>
      </w:r>
      <w:r w:rsidR="003A44DB" w:rsidRPr="00280489">
        <w:t xml:space="preserve">.  </w:t>
      </w:r>
      <w:r w:rsidRPr="00280489">
        <w:t>Here are further details of the current course content.</w:t>
      </w:r>
    </w:p>
    <w:p w14:paraId="00AB3BC6" w14:textId="77777777" w:rsidR="00466A2A" w:rsidRDefault="00466A2A" w:rsidP="005B4E01"/>
    <w:p w14:paraId="3DB65FE5" w14:textId="29F75FEE" w:rsidR="007F1C1D" w:rsidRDefault="007F1C1D" w:rsidP="00322394">
      <w:pPr>
        <w:pStyle w:val="Heading2"/>
      </w:pPr>
      <w:bookmarkStart w:id="31" w:name="_Toc182909785"/>
      <w:r w:rsidRPr="00280489">
        <w:t>ED4</w:t>
      </w:r>
      <w:r w:rsidR="00280489" w:rsidRPr="00280489">
        <w:t>5</w:t>
      </w:r>
      <w:r w:rsidR="00851CFE">
        <w:t>1</w:t>
      </w:r>
      <w:r w:rsidR="00280489" w:rsidRPr="00280489">
        <w:t>H</w:t>
      </w:r>
      <w:r w:rsidRPr="00280489">
        <w:t xml:space="preserve"> Education in Context</w:t>
      </w:r>
      <w:bookmarkEnd w:id="31"/>
    </w:p>
    <w:p w14:paraId="1BCA5904" w14:textId="77777777" w:rsidR="00322394" w:rsidRDefault="00322394" w:rsidP="005B4E01"/>
    <w:p w14:paraId="1889A6EA" w14:textId="107A7443" w:rsidR="007F1C1D" w:rsidRDefault="007F1C1D" w:rsidP="005B4E01">
      <w:r>
        <w:t>This course component provides the main underpinning principles of the programme, providing a forum for the analysis and discussion of the general insights of education in the practical context of primary teaching</w:t>
      </w:r>
      <w:r w:rsidR="003A44DB">
        <w:t xml:space="preserve">.  </w:t>
      </w:r>
      <w:r>
        <w:t>The programme covers a range of issues common to all students as developing professionals: in particular, issues which have implications for direct action in the classroom, such as Inclusive Practice.</w:t>
      </w:r>
    </w:p>
    <w:p w14:paraId="04D679A7" w14:textId="77777777" w:rsidR="00322394" w:rsidRDefault="00322394" w:rsidP="005B4E01"/>
    <w:p w14:paraId="73D526DC" w14:textId="36BE9B2B" w:rsidR="007F1C1D" w:rsidRDefault="007F1C1D" w:rsidP="005B4E01">
      <w:r>
        <w:t>This course provides a range of learning contexts, to acquire knowledge and understanding of issues in Scottish Education</w:t>
      </w:r>
      <w:r w:rsidR="003A44DB">
        <w:t xml:space="preserve">.  </w:t>
      </w:r>
      <w:r>
        <w:t>You will engage with current policy and pedagogical theory in order to support the development of professional values and skills in preparation for School Experience 1.</w:t>
      </w:r>
    </w:p>
    <w:p w14:paraId="7E84146F" w14:textId="77777777" w:rsidR="00322394" w:rsidRDefault="00322394" w:rsidP="005B4E01"/>
    <w:p w14:paraId="5340CD8B" w14:textId="77777777" w:rsidR="007F1C1D" w:rsidRDefault="007F1C1D" w:rsidP="005B4E01">
      <w:r>
        <w:t>The course is designed to develop:</w:t>
      </w:r>
    </w:p>
    <w:p w14:paraId="781A1EA4" w14:textId="55507E56" w:rsidR="007F1C1D" w:rsidRDefault="007F1C1D" w:rsidP="00322394">
      <w:pPr>
        <w:pStyle w:val="ListParagraph"/>
        <w:numPr>
          <w:ilvl w:val="0"/>
          <w:numId w:val="2"/>
        </w:numPr>
      </w:pPr>
      <w:r>
        <w:t>Knowledge and Understanding of the Scottish Curriculum context and related policy.</w:t>
      </w:r>
    </w:p>
    <w:p w14:paraId="1D166EEB" w14:textId="632DB5D3" w:rsidR="007F1C1D" w:rsidRDefault="007F1C1D" w:rsidP="00322394">
      <w:pPr>
        <w:pStyle w:val="ListParagraph"/>
        <w:numPr>
          <w:ilvl w:val="0"/>
          <w:numId w:val="2"/>
        </w:numPr>
      </w:pPr>
      <w:r>
        <w:t>Professional values, skills and abilities relevant to the professional practice of teaching.</w:t>
      </w:r>
    </w:p>
    <w:p w14:paraId="00A9F23C" w14:textId="30DEB7E4" w:rsidR="007F1C1D" w:rsidRDefault="007F1C1D" w:rsidP="00322394">
      <w:pPr>
        <w:pStyle w:val="ListParagraph"/>
        <w:numPr>
          <w:ilvl w:val="0"/>
          <w:numId w:val="2"/>
        </w:numPr>
      </w:pPr>
      <w:r>
        <w:t>Knowledge and understating of pedagogical theory.</w:t>
      </w:r>
    </w:p>
    <w:p w14:paraId="12BE9881" w14:textId="066B633E" w:rsidR="007F1C1D" w:rsidRDefault="007F1C1D" w:rsidP="00322394">
      <w:pPr>
        <w:pStyle w:val="ListParagraph"/>
        <w:numPr>
          <w:ilvl w:val="0"/>
          <w:numId w:val="2"/>
        </w:numPr>
      </w:pPr>
      <w:r>
        <w:t>A commitment to professional reflection in order to support life-long learning.</w:t>
      </w:r>
    </w:p>
    <w:p w14:paraId="34ED42E4" w14:textId="534B4696" w:rsidR="007F1C1D" w:rsidRDefault="007F1C1D" w:rsidP="00322394">
      <w:pPr>
        <w:pStyle w:val="ListParagraph"/>
        <w:numPr>
          <w:ilvl w:val="0"/>
          <w:numId w:val="2"/>
        </w:numPr>
      </w:pPr>
      <w:r>
        <w:t>Skills to support collaborative learning contexts.</w:t>
      </w:r>
    </w:p>
    <w:p w14:paraId="0D2BE263" w14:textId="69465A8D" w:rsidR="007F1C1D" w:rsidRDefault="007F1C1D" w:rsidP="00322394">
      <w:pPr>
        <w:pStyle w:val="ListParagraph"/>
        <w:numPr>
          <w:ilvl w:val="0"/>
          <w:numId w:val="2"/>
        </w:numPr>
      </w:pPr>
      <w:r>
        <w:t>Academic reading and writing skills.</w:t>
      </w:r>
    </w:p>
    <w:p w14:paraId="1F689ACB" w14:textId="77777777" w:rsidR="00322394" w:rsidRDefault="00322394" w:rsidP="005B4E01"/>
    <w:p w14:paraId="6798989D" w14:textId="21BBC888" w:rsidR="007F1C1D" w:rsidRDefault="007F1C1D" w:rsidP="00322394">
      <w:pPr>
        <w:pStyle w:val="Heading2"/>
      </w:pPr>
      <w:bookmarkStart w:id="32" w:name="_Toc182909786"/>
      <w:r w:rsidRPr="00280489">
        <w:t>ED4</w:t>
      </w:r>
      <w:r w:rsidR="00280489" w:rsidRPr="00280489">
        <w:t>5</w:t>
      </w:r>
      <w:r w:rsidR="00851CFE">
        <w:t>1</w:t>
      </w:r>
      <w:r w:rsidR="00280489" w:rsidRPr="00280489">
        <w:t>J</w:t>
      </w:r>
      <w:r w:rsidRPr="00280489">
        <w:t xml:space="preserve"> Exploring the Curriculum</w:t>
      </w:r>
      <w:bookmarkEnd w:id="32"/>
    </w:p>
    <w:p w14:paraId="55E9CABC" w14:textId="77777777" w:rsidR="00322394" w:rsidRDefault="00322394" w:rsidP="005B4E01"/>
    <w:p w14:paraId="64239A69" w14:textId="14F87441" w:rsidR="007F1C1D" w:rsidRDefault="007F1C1D" w:rsidP="005B4E01">
      <w:r>
        <w:t>This course component provides a range of learning opportunities for students to engage with curriculum content, skills and knowledge in Scottish Primary Schools.</w:t>
      </w:r>
    </w:p>
    <w:p w14:paraId="1A90AA8F" w14:textId="77777777" w:rsidR="00322394" w:rsidRDefault="00322394" w:rsidP="005B4E01"/>
    <w:p w14:paraId="44E7885C" w14:textId="24571533" w:rsidR="007F1C1D" w:rsidRDefault="007F1C1D" w:rsidP="005B4E01">
      <w:r>
        <w:t>Students will develop a broad knowledge and understanding of the nature of curriculum, including subject specific content and skills</w:t>
      </w:r>
      <w:r w:rsidR="003A44DB">
        <w:t xml:space="preserve">.  </w:t>
      </w:r>
      <w:r>
        <w:t>Approaches to planning for learning, teaching and assessment will be particularly explored through the core curricular areas of Literacy, Numeracy and Health and Wellbeing.</w:t>
      </w:r>
    </w:p>
    <w:p w14:paraId="0862189C" w14:textId="77777777" w:rsidR="00322394" w:rsidRDefault="00322394" w:rsidP="005B4E01"/>
    <w:p w14:paraId="0166FF94" w14:textId="77777777" w:rsidR="007F1C1D" w:rsidRDefault="007F1C1D" w:rsidP="005B4E01">
      <w:r>
        <w:t>The course is designed to develop:</w:t>
      </w:r>
    </w:p>
    <w:p w14:paraId="67676F2F" w14:textId="1E091C14" w:rsidR="007F1C1D" w:rsidRDefault="007F1C1D" w:rsidP="00322394">
      <w:pPr>
        <w:pStyle w:val="ListParagraph"/>
        <w:numPr>
          <w:ilvl w:val="0"/>
          <w:numId w:val="2"/>
        </w:numPr>
      </w:pPr>
      <w:r>
        <w:t>Knowledge and understanding of the Scottish Primary curriculum.</w:t>
      </w:r>
    </w:p>
    <w:p w14:paraId="0621548A" w14:textId="1B393522" w:rsidR="007F1C1D" w:rsidRDefault="007F1C1D" w:rsidP="00322394">
      <w:pPr>
        <w:pStyle w:val="ListParagraph"/>
        <w:numPr>
          <w:ilvl w:val="0"/>
          <w:numId w:val="2"/>
        </w:numPr>
      </w:pPr>
      <w:r>
        <w:t>Subject specific knowledge of primary curricular areas, in particular Literacy, Numeracy and Health and Wellbeing.</w:t>
      </w:r>
    </w:p>
    <w:p w14:paraId="47B4F7BE" w14:textId="0313C8AC" w:rsidR="007F1C1D" w:rsidRDefault="007F1C1D" w:rsidP="00322394">
      <w:pPr>
        <w:pStyle w:val="ListParagraph"/>
        <w:numPr>
          <w:ilvl w:val="0"/>
          <w:numId w:val="2"/>
        </w:numPr>
      </w:pPr>
      <w:r>
        <w:t>An understating of Scottish curriculum design principles to fully engage pupils with their learning.</w:t>
      </w:r>
    </w:p>
    <w:p w14:paraId="0491040D" w14:textId="322CC70A" w:rsidR="007F1C1D" w:rsidRDefault="007F1C1D" w:rsidP="00322394">
      <w:pPr>
        <w:pStyle w:val="ListParagraph"/>
        <w:numPr>
          <w:ilvl w:val="0"/>
          <w:numId w:val="2"/>
        </w:numPr>
      </w:pPr>
      <w:r>
        <w:t>A confidence to understand and develop creative, innovative and enjoyable learning experiences for all.</w:t>
      </w:r>
    </w:p>
    <w:p w14:paraId="4A5519E6" w14:textId="19F1A7E0" w:rsidR="007F1C1D" w:rsidRDefault="007F1C1D" w:rsidP="00322394">
      <w:pPr>
        <w:pStyle w:val="ListParagraph"/>
        <w:numPr>
          <w:ilvl w:val="0"/>
          <w:numId w:val="2"/>
        </w:numPr>
      </w:pPr>
      <w:r>
        <w:t>An understanding of successful and ongoing implementation of an inclusive curriculum within a diverse classroom.</w:t>
      </w:r>
    </w:p>
    <w:p w14:paraId="3DCF68B8" w14:textId="15FD626E" w:rsidR="007F1C1D" w:rsidRDefault="007F1C1D" w:rsidP="00322394">
      <w:pPr>
        <w:pStyle w:val="ListParagraph"/>
        <w:numPr>
          <w:ilvl w:val="0"/>
          <w:numId w:val="2"/>
        </w:numPr>
      </w:pPr>
      <w:r>
        <w:t>Skills to support observation and assessment in order to identify next steps in children’s learning across curriculum areas.</w:t>
      </w:r>
    </w:p>
    <w:p w14:paraId="352655C9" w14:textId="6803F03A" w:rsidR="007F1C1D" w:rsidRDefault="007F1C1D" w:rsidP="00322394">
      <w:pPr>
        <w:pStyle w:val="Heading2"/>
      </w:pPr>
      <w:bookmarkStart w:id="33" w:name="_Toc182909787"/>
      <w:r w:rsidRPr="00280489">
        <w:lastRenderedPageBreak/>
        <w:t>ED4</w:t>
      </w:r>
      <w:r w:rsidR="00280489" w:rsidRPr="00280489">
        <w:t>01G</w:t>
      </w:r>
      <w:r w:rsidRPr="00280489">
        <w:t xml:space="preserve"> Informing Professional Practice</w:t>
      </w:r>
      <w:bookmarkEnd w:id="33"/>
    </w:p>
    <w:p w14:paraId="3321286F" w14:textId="77777777" w:rsidR="00322394" w:rsidRDefault="00322394" w:rsidP="005B4E01"/>
    <w:p w14:paraId="1AB5D9DC" w14:textId="1A190032" w:rsidR="007F1C1D" w:rsidRDefault="007F1C1D" w:rsidP="005B4E01">
      <w:r>
        <w:t>This course component provides a range of learning contexts, to acquire knowledge and understanding of current issues in Scottish Education relevant to Early/First Level.</w:t>
      </w:r>
    </w:p>
    <w:p w14:paraId="4C2937C9" w14:textId="77777777" w:rsidR="00322394" w:rsidRDefault="00322394" w:rsidP="005B4E01"/>
    <w:p w14:paraId="4D739E98" w14:textId="644DE7A5" w:rsidR="007F1C1D" w:rsidRDefault="007F1C1D" w:rsidP="005B4E01">
      <w:r>
        <w:t>Students will engage with educational theory, policy and literature in order to further underpin the development of professional practice.</w:t>
      </w:r>
    </w:p>
    <w:p w14:paraId="1BBC85AD" w14:textId="77777777" w:rsidR="00322394" w:rsidRDefault="00322394" w:rsidP="005B4E01"/>
    <w:p w14:paraId="6798069B" w14:textId="2A61046F" w:rsidR="007F1C1D" w:rsidRDefault="007F1C1D" w:rsidP="005B4E01">
      <w:r>
        <w:t>This course will support students to develop the skills required to engage with practitioners’ research and enquiry.</w:t>
      </w:r>
    </w:p>
    <w:p w14:paraId="66F3CDD8" w14:textId="77777777" w:rsidR="00322394" w:rsidRDefault="00322394" w:rsidP="005B4E01"/>
    <w:p w14:paraId="4E425CE5" w14:textId="77777777" w:rsidR="007F1C1D" w:rsidRDefault="007F1C1D" w:rsidP="005B4E01">
      <w:r>
        <w:t>The course is designed to develop:</w:t>
      </w:r>
    </w:p>
    <w:p w14:paraId="62F2AF4E" w14:textId="0CE38DDF" w:rsidR="007F1C1D" w:rsidRDefault="007F1C1D" w:rsidP="00322394">
      <w:pPr>
        <w:pStyle w:val="ListParagraph"/>
        <w:numPr>
          <w:ilvl w:val="0"/>
          <w:numId w:val="2"/>
        </w:numPr>
      </w:pPr>
      <w:r>
        <w:t>Knowledge and understanding of national policies and priorities relevant to the Early/First Level classroom.</w:t>
      </w:r>
    </w:p>
    <w:p w14:paraId="133C35AE" w14:textId="599176E4" w:rsidR="007F1C1D" w:rsidRDefault="007F1C1D" w:rsidP="00322394">
      <w:pPr>
        <w:pStyle w:val="ListParagraph"/>
        <w:numPr>
          <w:ilvl w:val="0"/>
          <w:numId w:val="2"/>
        </w:numPr>
      </w:pPr>
      <w:r>
        <w:t>Professional values, skills and abilities relevant to teaching at Early/First Level.</w:t>
      </w:r>
    </w:p>
    <w:p w14:paraId="07E40EBC" w14:textId="4192356D" w:rsidR="007F1C1D" w:rsidRDefault="007F1C1D" w:rsidP="00322394">
      <w:pPr>
        <w:pStyle w:val="ListParagraph"/>
        <w:numPr>
          <w:ilvl w:val="0"/>
          <w:numId w:val="2"/>
        </w:numPr>
      </w:pPr>
      <w:r>
        <w:t>Knowledge and understanding of early years’ pedagogical theories and child development.</w:t>
      </w:r>
    </w:p>
    <w:p w14:paraId="5315F074" w14:textId="13548436" w:rsidR="007F1C1D" w:rsidRDefault="007F1C1D" w:rsidP="00322394">
      <w:pPr>
        <w:pStyle w:val="ListParagraph"/>
        <w:numPr>
          <w:ilvl w:val="0"/>
          <w:numId w:val="2"/>
        </w:numPr>
      </w:pPr>
      <w:r>
        <w:t>An understanding of how assessment data can inform next steps in teaching.</w:t>
      </w:r>
    </w:p>
    <w:p w14:paraId="0BB667CA" w14:textId="5C71BBAA" w:rsidR="007F1C1D" w:rsidRDefault="007F1C1D" w:rsidP="00322394">
      <w:pPr>
        <w:pStyle w:val="ListParagraph"/>
        <w:numPr>
          <w:ilvl w:val="0"/>
          <w:numId w:val="2"/>
        </w:numPr>
      </w:pPr>
      <w:r>
        <w:t>Skills required to engage with practitioner research and enquiry.</w:t>
      </w:r>
    </w:p>
    <w:p w14:paraId="7B07ADEC" w14:textId="77777777" w:rsidR="00322394" w:rsidRDefault="00322394" w:rsidP="005B4E01"/>
    <w:p w14:paraId="6FB85518" w14:textId="14EE7153" w:rsidR="007F1C1D" w:rsidRDefault="007F1C1D" w:rsidP="005F43D8">
      <w:pPr>
        <w:pStyle w:val="Heading2"/>
      </w:pPr>
      <w:bookmarkStart w:id="34" w:name="_Toc182909788"/>
      <w:r w:rsidRPr="00280489">
        <w:t>ED4</w:t>
      </w:r>
      <w:r w:rsidR="00280489" w:rsidRPr="00280489">
        <w:t>01F</w:t>
      </w:r>
      <w:r w:rsidRPr="00280489">
        <w:t xml:space="preserve"> Connecting the Curriculum</w:t>
      </w:r>
      <w:bookmarkEnd w:id="34"/>
    </w:p>
    <w:p w14:paraId="1F4BD459" w14:textId="77777777" w:rsidR="005F43D8" w:rsidRDefault="005F43D8" w:rsidP="005B4E01"/>
    <w:p w14:paraId="0DA57A13" w14:textId="3B1E22CA" w:rsidR="007F1C1D" w:rsidRDefault="007F1C1D" w:rsidP="005B4E01">
      <w:r>
        <w:t>This course component provides a range of learning contexts where students will engage with inter-disciplinary contexts for learning across the curriculum.</w:t>
      </w:r>
    </w:p>
    <w:p w14:paraId="0E296BAA" w14:textId="77777777" w:rsidR="005F43D8" w:rsidRDefault="005F43D8" w:rsidP="005B4E01"/>
    <w:p w14:paraId="2048E43A" w14:textId="78D9798F" w:rsidR="007F1C1D" w:rsidRDefault="007F1C1D" w:rsidP="005B4E01">
      <w:r>
        <w:t>Students will develop a broad knowledge and understanding of the nature of the curriculum in the early years, including subject specific content and skills</w:t>
      </w:r>
      <w:r w:rsidR="003A44DB">
        <w:t xml:space="preserve">.  </w:t>
      </w:r>
      <w:r>
        <w:t>Approaches to planning for learning, teaching and assessment will be explored through core curricular areas in particular.</w:t>
      </w:r>
    </w:p>
    <w:p w14:paraId="29A1F16B" w14:textId="77777777" w:rsidR="005F43D8" w:rsidRDefault="005F43D8" w:rsidP="005B4E01"/>
    <w:p w14:paraId="276836D3" w14:textId="77777777" w:rsidR="007F1C1D" w:rsidRDefault="007F1C1D" w:rsidP="005B4E01">
      <w:r>
        <w:t>The course is designed to develop:</w:t>
      </w:r>
    </w:p>
    <w:p w14:paraId="640C0781" w14:textId="2F23CB9C" w:rsidR="007F1C1D" w:rsidRDefault="007F1C1D" w:rsidP="005F43D8">
      <w:pPr>
        <w:pStyle w:val="ListParagraph"/>
        <w:numPr>
          <w:ilvl w:val="0"/>
          <w:numId w:val="2"/>
        </w:numPr>
      </w:pPr>
      <w:r>
        <w:t>Knowledge and understanding of the Scottish primary curriculum relevant to Early and First Level.</w:t>
      </w:r>
    </w:p>
    <w:p w14:paraId="3C88CB50" w14:textId="4BCF705A" w:rsidR="007F1C1D" w:rsidRDefault="007F1C1D" w:rsidP="005F43D8">
      <w:pPr>
        <w:pStyle w:val="ListParagraph"/>
        <w:numPr>
          <w:ilvl w:val="0"/>
          <w:numId w:val="2"/>
        </w:numPr>
      </w:pPr>
      <w:r>
        <w:t>Enhanced subject specific knowledge and skills in core curricular areas.</w:t>
      </w:r>
    </w:p>
    <w:p w14:paraId="66EC81AB" w14:textId="5C65828F" w:rsidR="007F1C1D" w:rsidRDefault="007F1C1D" w:rsidP="005F43D8">
      <w:pPr>
        <w:pStyle w:val="ListParagraph"/>
        <w:numPr>
          <w:ilvl w:val="0"/>
          <w:numId w:val="2"/>
        </w:numPr>
      </w:pPr>
      <w:r>
        <w:t>An understanding of the value of planning interdisciplinary approaches to learning.</w:t>
      </w:r>
    </w:p>
    <w:p w14:paraId="1A377383" w14:textId="52CAAEE8" w:rsidR="007F1C1D" w:rsidRDefault="007F1C1D" w:rsidP="005F43D8">
      <w:pPr>
        <w:pStyle w:val="ListParagraph"/>
        <w:numPr>
          <w:ilvl w:val="0"/>
          <w:numId w:val="2"/>
        </w:numPr>
      </w:pPr>
      <w:r>
        <w:t>Knowledge and understanding of the benefits and challenges of implementing inclusive, inter-disciplinary learning within diverse classrooms.</w:t>
      </w:r>
    </w:p>
    <w:p w14:paraId="5C571BC4" w14:textId="2F4641D0" w:rsidR="007F1C1D" w:rsidRDefault="007F1C1D" w:rsidP="005F43D8">
      <w:pPr>
        <w:pStyle w:val="ListParagraph"/>
        <w:numPr>
          <w:ilvl w:val="0"/>
          <w:numId w:val="2"/>
        </w:numPr>
      </w:pPr>
      <w:r>
        <w:t>Skills to support collaborative learning as part of ongoing professional development.</w:t>
      </w:r>
    </w:p>
    <w:p w14:paraId="4BDDEF72" w14:textId="77777777" w:rsidR="005F43D8" w:rsidRDefault="005F43D8" w:rsidP="005B4E01"/>
    <w:p w14:paraId="52380F60" w14:textId="77777777" w:rsidR="005F43D8" w:rsidRDefault="005F43D8">
      <w:pPr>
        <w:spacing w:line="240" w:lineRule="auto"/>
        <w:jc w:val="left"/>
      </w:pPr>
      <w:r>
        <w:br w:type="page"/>
      </w:r>
    </w:p>
    <w:p w14:paraId="14D10A5E" w14:textId="77967AE8" w:rsidR="007F1C1D" w:rsidRDefault="007F1C1D" w:rsidP="005F43D8">
      <w:pPr>
        <w:pStyle w:val="Heading2"/>
      </w:pPr>
      <w:bookmarkStart w:id="35" w:name="_Toc182909789"/>
      <w:r>
        <w:lastRenderedPageBreak/>
        <w:t>Course Administration</w:t>
      </w:r>
      <w:bookmarkEnd w:id="35"/>
    </w:p>
    <w:p w14:paraId="23BDC91E" w14:textId="77777777" w:rsidR="005F43D8" w:rsidRDefault="005F43D8" w:rsidP="005B4E01"/>
    <w:p w14:paraId="32877BA9" w14:textId="61ED365F" w:rsidR="007F1C1D" w:rsidRPr="00121B6B" w:rsidRDefault="007F1C1D" w:rsidP="005F43D8">
      <w:pPr>
        <w:pStyle w:val="Heading3"/>
        <w:rPr>
          <w:color w:val="222A35" w:themeColor="text2" w:themeShade="80"/>
        </w:rPr>
      </w:pPr>
      <w:bookmarkStart w:id="36" w:name="_Toc182909790"/>
      <w:r w:rsidRPr="00121B6B">
        <w:rPr>
          <w:color w:val="222A35" w:themeColor="text2" w:themeShade="80"/>
        </w:rPr>
        <w:t>Programme Time</w:t>
      </w:r>
      <w:r w:rsidR="00280489" w:rsidRPr="00121B6B">
        <w:rPr>
          <w:color w:val="222A35" w:themeColor="text2" w:themeShade="80"/>
        </w:rPr>
        <w:t>line</w:t>
      </w:r>
      <w:bookmarkEnd w:id="36"/>
    </w:p>
    <w:p w14:paraId="1334428B" w14:textId="77777777" w:rsidR="005F43D8" w:rsidRDefault="005F43D8" w:rsidP="005B4E01"/>
    <w:p w14:paraId="129FCF20" w14:textId="5EB54A0E" w:rsidR="007F1C1D" w:rsidRDefault="007F1C1D" w:rsidP="005B4E01">
      <w:r>
        <w:t xml:space="preserve">The </w:t>
      </w:r>
      <w:r w:rsidR="007D35E4">
        <w:t>p</w:t>
      </w:r>
      <w:r>
        <w:t xml:space="preserve">rogramme timeline </w:t>
      </w:r>
      <w:r w:rsidR="00280489">
        <w:t xml:space="preserve">for Year 1 </w:t>
      </w:r>
      <w:r>
        <w:t xml:space="preserve">can be found in </w:t>
      </w:r>
      <w:hyperlink w:anchor="_Appendix_4" w:history="1">
        <w:r w:rsidRPr="009A765A">
          <w:rPr>
            <w:rStyle w:val="Hyperlink"/>
          </w:rPr>
          <w:t>Appendix 4</w:t>
        </w:r>
      </w:hyperlink>
      <w:r w:rsidR="003A44DB">
        <w:t xml:space="preserve">.  </w:t>
      </w:r>
      <w:r w:rsidR="006C30FD">
        <w:t>To follow when finalised.</w:t>
      </w:r>
    </w:p>
    <w:p w14:paraId="7A4D99BC" w14:textId="77777777" w:rsidR="005F43D8" w:rsidRDefault="005F43D8" w:rsidP="005B4E01"/>
    <w:p w14:paraId="17D9B21B" w14:textId="6EDAFF8B" w:rsidR="007F1C1D" w:rsidRPr="00121B6B" w:rsidRDefault="007F1C1D" w:rsidP="005F43D8">
      <w:pPr>
        <w:pStyle w:val="Heading3"/>
        <w:rPr>
          <w:color w:val="222A35" w:themeColor="text2" w:themeShade="80"/>
        </w:rPr>
      </w:pPr>
      <w:bookmarkStart w:id="37" w:name="_Toc182909791"/>
      <w:r w:rsidRPr="00121B6B">
        <w:rPr>
          <w:color w:val="222A35" w:themeColor="text2" w:themeShade="80"/>
        </w:rPr>
        <w:t>Fees</w:t>
      </w:r>
      <w:bookmarkEnd w:id="37"/>
    </w:p>
    <w:p w14:paraId="74F6A195" w14:textId="77777777" w:rsidR="005F43D8" w:rsidRDefault="005F43D8" w:rsidP="005B4E01"/>
    <w:p w14:paraId="1592611F" w14:textId="78CDBF3E" w:rsidR="007F1C1D" w:rsidRDefault="00564743" w:rsidP="005B4E01">
      <w:hyperlink r:id="rId36" w:history="1">
        <w:r w:rsidRPr="004607A0">
          <w:rPr>
            <w:rStyle w:val="Hyperlink"/>
          </w:rPr>
          <w:t>https://www.abdn.ac.uk/infohub/finance/tuition-fees.php</w:t>
        </w:r>
      </w:hyperlink>
      <w:r w:rsidR="003A44DB">
        <w:t xml:space="preserve">.  </w:t>
      </w:r>
    </w:p>
    <w:p w14:paraId="6400061B" w14:textId="77777777" w:rsidR="007F1C1D" w:rsidRDefault="007F1C1D" w:rsidP="005B4E01"/>
    <w:p w14:paraId="677590BD" w14:textId="77777777" w:rsidR="00FB4F66" w:rsidRPr="00121B6B" w:rsidRDefault="00FB4F66" w:rsidP="00FB4F66">
      <w:pPr>
        <w:pStyle w:val="Heading3"/>
        <w:rPr>
          <w:color w:val="222A35" w:themeColor="text2" w:themeShade="80"/>
        </w:rPr>
      </w:pPr>
      <w:bookmarkStart w:id="38" w:name="_Toc182909792"/>
      <w:r w:rsidRPr="00121B6B">
        <w:rPr>
          <w:color w:val="222A35" w:themeColor="text2" w:themeShade="80"/>
        </w:rPr>
        <w:t>MyAberdeen (The University of Aberdeen’s Virtual Learning Environment [VLE])</w:t>
      </w:r>
      <w:bookmarkEnd w:id="38"/>
      <w:r w:rsidRPr="00121B6B">
        <w:rPr>
          <w:color w:val="222A35" w:themeColor="text2" w:themeShade="80"/>
        </w:rPr>
        <w:t xml:space="preserve"> </w:t>
      </w:r>
    </w:p>
    <w:p w14:paraId="388FC709" w14:textId="77777777" w:rsidR="00564743" w:rsidRDefault="00564743" w:rsidP="005B4E01"/>
    <w:p w14:paraId="204C8CF0" w14:textId="5DBF9840" w:rsidR="007F1C1D" w:rsidRDefault="007F1C1D" w:rsidP="005B4E01">
      <w:r>
        <w:t>MyAberdeen is the University of Aberdeen’s Virtual Learning Environment</w:t>
      </w:r>
      <w:r w:rsidR="003A44DB">
        <w:t xml:space="preserve">.  </w:t>
      </w:r>
      <w:r>
        <w:t>This is where you will find learning materials and resources associated with the courses you are studying.</w:t>
      </w:r>
    </w:p>
    <w:p w14:paraId="1296E9FA" w14:textId="77777777" w:rsidR="00564743" w:rsidRDefault="00564743" w:rsidP="005B4E01"/>
    <w:p w14:paraId="33C78F5B" w14:textId="408C2788" w:rsidR="007F1C1D" w:rsidRDefault="007F1C1D" w:rsidP="005B4E01">
      <w:r>
        <w:t>MyAberdeen also provides direct access to TurnitinUK, the originality checking service, through which you may be asked to submit completed assignments</w:t>
      </w:r>
      <w:r w:rsidR="003A44DB">
        <w:t xml:space="preserve">.  </w:t>
      </w:r>
      <w:r>
        <w:t>You can log in to MyAberdeen by going to www.abdn.ac.uk/myaberdeen and entering your University username and password (which you use to access the University network).</w:t>
      </w:r>
    </w:p>
    <w:p w14:paraId="2E35A8B8" w14:textId="77777777" w:rsidR="00564743" w:rsidRDefault="00564743" w:rsidP="005B4E01"/>
    <w:p w14:paraId="0EA6C5AC" w14:textId="1C1CB9C0" w:rsidR="007F1C1D" w:rsidRDefault="007F1C1D" w:rsidP="005B4E01">
      <w:r w:rsidRPr="00FB4F66">
        <w:t>Further information on MyAberdeen, including Quick Guides and video tutorials, along with information about TurnitinUK,</w:t>
      </w:r>
      <w:r>
        <w:t xml:space="preserve"> can be found at:</w:t>
      </w:r>
      <w:r w:rsidR="00242A2C">
        <w:t xml:space="preserve"> </w:t>
      </w:r>
      <w:hyperlink r:id="rId37" w:history="1">
        <w:r w:rsidR="00FB4F66" w:rsidRPr="00347F1B">
          <w:rPr>
            <w:rStyle w:val="Hyperlink"/>
          </w:rPr>
          <w:t>https://www.abdn.ac.uk/toolkit/</w:t>
        </w:r>
      </w:hyperlink>
      <w:r w:rsidR="00FB4F66">
        <w:t>.</w:t>
      </w:r>
    </w:p>
    <w:p w14:paraId="2EFA0471" w14:textId="77777777" w:rsidR="007F1C1D" w:rsidRDefault="007F1C1D" w:rsidP="005B4E01">
      <w:r>
        <w:t xml:space="preserve"> </w:t>
      </w:r>
    </w:p>
    <w:p w14:paraId="09B2EA14" w14:textId="77777777" w:rsidR="00564743" w:rsidRDefault="00564743">
      <w:pPr>
        <w:spacing w:line="240" w:lineRule="auto"/>
        <w:jc w:val="left"/>
      </w:pPr>
      <w:r>
        <w:br w:type="page"/>
      </w:r>
    </w:p>
    <w:p w14:paraId="48893C4A" w14:textId="2FCAAD40" w:rsidR="007F1C1D" w:rsidRDefault="007F1C1D" w:rsidP="00CA7E36">
      <w:pPr>
        <w:pStyle w:val="Heading1"/>
      </w:pPr>
      <w:bookmarkStart w:id="39" w:name="_Toc182909793"/>
      <w:r w:rsidRPr="00280489">
        <w:lastRenderedPageBreak/>
        <w:t>Course Assessment</w:t>
      </w:r>
      <w:bookmarkEnd w:id="39"/>
    </w:p>
    <w:p w14:paraId="0D653BA2" w14:textId="77777777" w:rsidR="00564743" w:rsidRDefault="00564743" w:rsidP="005B4E01"/>
    <w:p w14:paraId="53DAC989" w14:textId="49F31F50" w:rsidR="007F1C1D" w:rsidRDefault="007F1C1D" w:rsidP="00CA7E36">
      <w:pPr>
        <w:pStyle w:val="Heading2"/>
      </w:pPr>
      <w:bookmarkStart w:id="40" w:name="_Toc182909794"/>
      <w:r>
        <w:t>Principles and Purposes</w:t>
      </w:r>
      <w:bookmarkEnd w:id="40"/>
    </w:p>
    <w:p w14:paraId="5226FFEF" w14:textId="77777777" w:rsidR="00CA7E36" w:rsidRDefault="00CA7E36" w:rsidP="005B4E01"/>
    <w:p w14:paraId="0B7260C5" w14:textId="25B4A591" w:rsidR="007F1C1D" w:rsidRDefault="007F1C1D" w:rsidP="005B4E01">
      <w:r>
        <w:t>Assessment supports the aims of the programme and it has a major focus on the Standard for Provisional Registration</w:t>
      </w:r>
      <w:r w:rsidR="003A44DB">
        <w:t xml:space="preserve">.  </w:t>
      </w:r>
      <w:r>
        <w:t>Colleagues from the University and schools all have a role in assessing a student’s progress and attainment.</w:t>
      </w:r>
    </w:p>
    <w:p w14:paraId="41A37C69" w14:textId="77777777" w:rsidR="00CA7E36" w:rsidRDefault="00CA7E36" w:rsidP="005B4E01"/>
    <w:p w14:paraId="3DF70A6E" w14:textId="2B7D1411" w:rsidR="007F1C1D" w:rsidRDefault="007F1C1D" w:rsidP="005B4E01">
      <w:r>
        <w:t>Assessment procedures are designed to complement, support, and enhance, the student’s learning experience</w:t>
      </w:r>
      <w:r w:rsidR="003A44DB">
        <w:t xml:space="preserve">.  </w:t>
      </w:r>
      <w:r>
        <w:t>The methods and instruments of assessment, at least in part, reflect current practice in schools.</w:t>
      </w:r>
    </w:p>
    <w:p w14:paraId="747DFC7D" w14:textId="77777777" w:rsidR="00CA7E36" w:rsidRDefault="00CA7E36" w:rsidP="005B4E01"/>
    <w:p w14:paraId="495805E3" w14:textId="204C455E" w:rsidR="007F1C1D" w:rsidRDefault="007F1C1D" w:rsidP="005B4E01">
      <w:r>
        <w:t>Peer and self-assessment is widely used in the model of learning, and in particular in relation to Tutor and Self-Directed Activities.</w:t>
      </w:r>
    </w:p>
    <w:p w14:paraId="290DE7AA" w14:textId="77777777" w:rsidR="00CA7E36" w:rsidRDefault="00CA7E36" w:rsidP="005B4E01"/>
    <w:p w14:paraId="50E6ACD5" w14:textId="7D594D79" w:rsidR="007F1C1D" w:rsidRDefault="007F1C1D" w:rsidP="00CA7E36">
      <w:pPr>
        <w:pStyle w:val="Heading2"/>
      </w:pPr>
      <w:bookmarkStart w:id="41" w:name="_Toc182909795"/>
      <w:r>
        <w:t>Means of Assessment</w:t>
      </w:r>
      <w:bookmarkEnd w:id="41"/>
    </w:p>
    <w:p w14:paraId="65FE0401" w14:textId="77777777" w:rsidR="00CA7E36" w:rsidRDefault="00CA7E36" w:rsidP="005B4E01"/>
    <w:p w14:paraId="78AF0A8B" w14:textId="20C81861" w:rsidR="003316A6" w:rsidRDefault="007F1C1D" w:rsidP="005B4E01">
      <w:r>
        <w:t>Assessment is based on the Standard for Provisional Registration (SPR):</w:t>
      </w:r>
      <w:r w:rsidR="00F25D1C">
        <w:t xml:space="preserve"> </w:t>
      </w:r>
      <w:hyperlink r:id="rId38" w:history="1">
        <w:r w:rsidR="00F25D1C" w:rsidRPr="004607A0">
          <w:rPr>
            <w:rStyle w:val="Hyperlink"/>
          </w:rPr>
          <w:t>https://www.gtcs.org.uk/wp-content/uploads/2021/09/standard-for-provisional-registration.pdf</w:t>
        </w:r>
      </w:hyperlink>
      <w:r w:rsidR="003A44DB">
        <w:t xml:space="preserve">.  </w:t>
      </w:r>
    </w:p>
    <w:p w14:paraId="3C813947" w14:textId="4A1A9410" w:rsidR="007F1C1D" w:rsidRDefault="007F1C1D" w:rsidP="005B4E01">
      <w:r>
        <w:t xml:space="preserve"> </w:t>
      </w:r>
    </w:p>
    <w:p w14:paraId="447F20B9" w14:textId="5CBF30A4" w:rsidR="007F1C1D" w:rsidRDefault="007F1C1D" w:rsidP="005B4E01">
      <w:r>
        <w:t>Evidence of achievement of SPR is gained from two main sources: observation of classroom practice and four academic assessments:</w:t>
      </w:r>
    </w:p>
    <w:p w14:paraId="2DB9E61C" w14:textId="77777777" w:rsidR="00354B39" w:rsidRDefault="00354B39" w:rsidP="005B4E01"/>
    <w:p w14:paraId="5C17416E" w14:textId="77777777" w:rsidR="007F1C1D" w:rsidRPr="00280489" w:rsidRDefault="007F1C1D" w:rsidP="005B4E01">
      <w:r w:rsidRPr="00280489">
        <w:rPr>
          <w:b/>
          <w:bCs/>
        </w:rPr>
        <w:t>Education in Context</w:t>
      </w:r>
      <w:r w:rsidRPr="00280489">
        <w:t xml:space="preserve"> – analysis of potential placement school’s response to local context (PowerPoint Presentation, 3000-word equivalence.)</w:t>
      </w:r>
    </w:p>
    <w:p w14:paraId="03360C34" w14:textId="14C507C9" w:rsidR="007F1C1D" w:rsidRPr="00280489" w:rsidRDefault="007F1C1D" w:rsidP="005B4E01">
      <w:r w:rsidRPr="00A95F3F">
        <w:rPr>
          <w:b/>
          <w:bCs/>
        </w:rPr>
        <w:t>Exploring the Curriculum</w:t>
      </w:r>
      <w:r w:rsidRPr="00A95F3F">
        <w:t xml:space="preserve"> – Curricular Case Studies: </w:t>
      </w:r>
      <w:r w:rsidR="00192FD4" w:rsidRPr="00A95F3F">
        <w:t xml:space="preserve">exploring a focus child’s learning in a chosen area of the curriculum, identifying </w:t>
      </w:r>
      <w:r w:rsidRPr="00A95F3F">
        <w:t>next steps in learning and teaching (3000-word</w:t>
      </w:r>
      <w:r w:rsidR="00A95F3F">
        <w:t>s</w:t>
      </w:r>
      <w:r w:rsidRPr="00A95F3F">
        <w:t>)</w:t>
      </w:r>
    </w:p>
    <w:p w14:paraId="4B7EE84D" w14:textId="386FA148" w:rsidR="007F1C1D" w:rsidRPr="00280489" w:rsidRDefault="007F1C1D" w:rsidP="005B4E01">
      <w:r w:rsidRPr="00280489">
        <w:rPr>
          <w:b/>
          <w:bCs/>
        </w:rPr>
        <w:t>Informing Professional Practice</w:t>
      </w:r>
      <w:r w:rsidRPr="00280489">
        <w:t xml:space="preserve"> – Analysis of Literature to support an area of enquiry (3000-word</w:t>
      </w:r>
      <w:r w:rsidR="00A95F3F">
        <w:t>s</w:t>
      </w:r>
      <w:r w:rsidRPr="00280489">
        <w:t>)</w:t>
      </w:r>
    </w:p>
    <w:p w14:paraId="5EA2C1C4" w14:textId="4FBD948A" w:rsidR="007F1C1D" w:rsidRDefault="007F1C1D" w:rsidP="005B4E01">
      <w:r w:rsidRPr="00280489">
        <w:rPr>
          <w:b/>
          <w:bCs/>
        </w:rPr>
        <w:t>Connecting the Curriculum</w:t>
      </w:r>
      <w:r w:rsidRPr="00280489">
        <w:t xml:space="preserve"> – PowerPoint and Presentation of enquiry findings (3000-word equivalence)</w:t>
      </w:r>
    </w:p>
    <w:p w14:paraId="36F86034" w14:textId="77777777" w:rsidR="00354B39" w:rsidRDefault="00354B39" w:rsidP="005B4E01"/>
    <w:p w14:paraId="24F06D59" w14:textId="2ABF0FCA" w:rsidR="007F1C1D" w:rsidRDefault="007F1C1D" w:rsidP="00354B39">
      <w:pPr>
        <w:pStyle w:val="ListParagraph"/>
        <w:numPr>
          <w:ilvl w:val="0"/>
          <w:numId w:val="2"/>
        </w:numPr>
      </w:pPr>
      <w:r>
        <w:t xml:space="preserve">Written assignments will be submitted electronically through TurnitinUK (see </w:t>
      </w:r>
      <w:hyperlink w:anchor="_TurnitinUK" w:history="1">
        <w:r w:rsidR="00167386" w:rsidRPr="00167386">
          <w:rPr>
            <w:rStyle w:val="Hyperlink"/>
          </w:rPr>
          <w:t>page 19</w:t>
        </w:r>
      </w:hyperlink>
      <w:r>
        <w:t xml:space="preserve"> for more information) including all appendices and will be processed through plagiarism detection software.</w:t>
      </w:r>
    </w:p>
    <w:p w14:paraId="369FAD73" w14:textId="7E3F332E" w:rsidR="007F1C1D" w:rsidRDefault="007F1C1D" w:rsidP="00354B39">
      <w:pPr>
        <w:pStyle w:val="ListParagraph"/>
        <w:numPr>
          <w:ilvl w:val="0"/>
          <w:numId w:val="2"/>
        </w:numPr>
      </w:pPr>
      <w:r>
        <w:t xml:space="preserve">If you wish support with literacy and/or writing an academic assignment, please contact the Student Learning Service at </w:t>
      </w:r>
      <w:hyperlink r:id="rId39" w:history="1">
        <w:r w:rsidR="00354B39" w:rsidRPr="004607A0">
          <w:rPr>
            <w:rStyle w:val="Hyperlink"/>
          </w:rPr>
          <w:t>www.abdn.ac.uk/sls</w:t>
        </w:r>
      </w:hyperlink>
      <w:r w:rsidR="003A44DB">
        <w:t xml:space="preserve">.  </w:t>
      </w:r>
    </w:p>
    <w:p w14:paraId="1388991A" w14:textId="4042DE0D" w:rsidR="00354B39" w:rsidRDefault="007F1C1D" w:rsidP="00354B39">
      <w:pPr>
        <w:pStyle w:val="ListParagraph"/>
        <w:numPr>
          <w:ilvl w:val="0"/>
          <w:numId w:val="18"/>
        </w:numPr>
      </w:pPr>
      <w:r>
        <w:t>A charge will be incurred for all reassessment which is payable to Registry prior to marking</w:t>
      </w:r>
      <w:r w:rsidR="003A44DB">
        <w:t xml:space="preserve">.  </w:t>
      </w:r>
      <w:r>
        <w:t>Further information can be found at:</w:t>
      </w:r>
    </w:p>
    <w:p w14:paraId="42DDF0E0" w14:textId="3B315A33" w:rsidR="007F1C1D" w:rsidRDefault="00354B39" w:rsidP="00354B39">
      <w:pPr>
        <w:pStyle w:val="ListParagraph"/>
        <w:ind w:left="510"/>
      </w:pPr>
      <w:hyperlink r:id="rId40" w:history="1">
        <w:r w:rsidRPr="004607A0">
          <w:rPr>
            <w:rStyle w:val="Hyperlink"/>
          </w:rPr>
          <w:t>http://www.abdn.ac.uk/infohub/study/reassessment.php</w:t>
        </w:r>
      </w:hyperlink>
      <w:r w:rsidR="003A44DB">
        <w:t xml:space="preserve">.  </w:t>
      </w:r>
    </w:p>
    <w:p w14:paraId="576E9E6F" w14:textId="4284A946" w:rsidR="007F1C1D" w:rsidRDefault="007F1C1D" w:rsidP="00354B39">
      <w:pPr>
        <w:pStyle w:val="ListParagraph"/>
        <w:numPr>
          <w:ilvl w:val="0"/>
          <w:numId w:val="18"/>
        </w:numPr>
      </w:pPr>
      <w:r>
        <w:t>Any requests for an extension will only be considered if there is a valid reason and you have agreed this with the relevant Course Co-ordinator prior to the submission deadline date.</w:t>
      </w:r>
    </w:p>
    <w:p w14:paraId="49C0F917" w14:textId="5C4040B5" w:rsidR="007F1C1D" w:rsidRDefault="007F1C1D" w:rsidP="00354B39">
      <w:pPr>
        <w:pStyle w:val="ListParagraph"/>
        <w:numPr>
          <w:ilvl w:val="0"/>
          <w:numId w:val="18"/>
        </w:numPr>
      </w:pPr>
      <w:r>
        <w:t>External Examiners are the ultimate arbiters of all final marks.</w:t>
      </w:r>
    </w:p>
    <w:p w14:paraId="0B20CF5C" w14:textId="4FB597A4" w:rsidR="007F1C1D" w:rsidRDefault="007F1C1D" w:rsidP="00354B39">
      <w:pPr>
        <w:pStyle w:val="ListParagraph"/>
        <w:numPr>
          <w:ilvl w:val="0"/>
          <w:numId w:val="18"/>
        </w:numPr>
      </w:pPr>
      <w:r>
        <w:t>Details of the assessment requirements and arrangements are available on MyAberdeen.</w:t>
      </w:r>
    </w:p>
    <w:p w14:paraId="04BFB466" w14:textId="666A3D19" w:rsidR="007F1C1D" w:rsidRDefault="007F1C1D" w:rsidP="00354B39">
      <w:pPr>
        <w:pStyle w:val="ListParagraph"/>
        <w:numPr>
          <w:ilvl w:val="0"/>
          <w:numId w:val="18"/>
        </w:numPr>
      </w:pPr>
      <w:r>
        <w:t xml:space="preserve">Dates for submission are noted on the Programme Timeline in </w:t>
      </w:r>
      <w:hyperlink w:anchor="_Appendix_4" w:history="1">
        <w:r w:rsidRPr="00E91CC9">
          <w:rPr>
            <w:rStyle w:val="Hyperlink"/>
          </w:rPr>
          <w:t>Appendix 4</w:t>
        </w:r>
      </w:hyperlink>
      <w:r>
        <w:t>.</w:t>
      </w:r>
    </w:p>
    <w:p w14:paraId="4011E30C" w14:textId="77777777" w:rsidR="00354B39" w:rsidRDefault="00354B39">
      <w:pPr>
        <w:spacing w:line="240" w:lineRule="auto"/>
        <w:jc w:val="left"/>
      </w:pPr>
      <w:r>
        <w:br w:type="page"/>
      </w:r>
    </w:p>
    <w:p w14:paraId="49785477" w14:textId="329676C1" w:rsidR="007F1C1D" w:rsidRDefault="007F1C1D" w:rsidP="005773B1">
      <w:pPr>
        <w:pStyle w:val="Heading2"/>
      </w:pPr>
      <w:bookmarkStart w:id="42" w:name="_Toc182909796"/>
      <w:r>
        <w:lastRenderedPageBreak/>
        <w:t>Feedback on Assessment</w:t>
      </w:r>
      <w:bookmarkEnd w:id="42"/>
    </w:p>
    <w:p w14:paraId="5156A3BA" w14:textId="77777777" w:rsidR="005773B1" w:rsidRDefault="005773B1" w:rsidP="005B4E01"/>
    <w:p w14:paraId="284D47E7" w14:textId="331BDBCE" w:rsidR="007F1C1D" w:rsidRDefault="007F1C1D" w:rsidP="005B4E01">
      <w:r>
        <w:t>The University recognises that the provision of timely and appropriate feedback on assessment plays a key part in students learning and teaching</w:t>
      </w:r>
      <w:r w:rsidR="003A44DB">
        <w:t xml:space="preserve">.  </w:t>
      </w:r>
      <w:r>
        <w:t xml:space="preserve">The guiding principles for the provision of feedback within the University are detailed in the Institutional Framework for the Provision of Feedback on Assessment available at: </w:t>
      </w:r>
      <w:hyperlink r:id="rId41" w:history="1">
        <w:r w:rsidR="005773B1" w:rsidRPr="004607A0">
          <w:rPr>
            <w:rStyle w:val="Hyperlink"/>
          </w:rPr>
          <w:t>https://www.abdn.ac.uk/staffnet/documents/academic-quality-handbook/AandF%20-%20Feedback%20Framework.pdf</w:t>
        </w:r>
      </w:hyperlink>
      <w:r w:rsidR="003A44DB">
        <w:t xml:space="preserve">.  </w:t>
      </w:r>
    </w:p>
    <w:p w14:paraId="761F2DC7" w14:textId="77777777" w:rsidR="005773B1" w:rsidRDefault="005773B1" w:rsidP="005B4E01"/>
    <w:p w14:paraId="37CC2742" w14:textId="528DDE60" w:rsidR="007F1C1D" w:rsidRDefault="007F1C1D" w:rsidP="00930D9E">
      <w:pPr>
        <w:pStyle w:val="Heading2"/>
      </w:pPr>
      <w:bookmarkStart w:id="43" w:name="_Toc182909797"/>
      <w:r>
        <w:t>Enhancing Feedback</w:t>
      </w:r>
      <w:bookmarkEnd w:id="43"/>
    </w:p>
    <w:p w14:paraId="00FC0AD6" w14:textId="77777777" w:rsidR="00930D9E" w:rsidRDefault="00930D9E" w:rsidP="005B4E01"/>
    <w:p w14:paraId="6D0AF5F7" w14:textId="09C4B91D" w:rsidR="00930D9E" w:rsidRDefault="007F1C1D" w:rsidP="005B4E01">
      <w:r>
        <w:t>The University recognises both the importance of providing timely and appropriate feedback on assessments to students, and of enabling students to voice views on their learning experience through channels such as Student Course Evaluation Forms and Class Representatives</w:t>
      </w:r>
      <w:r w:rsidR="003A44DB">
        <w:t xml:space="preserve">.  </w:t>
      </w:r>
      <w:r>
        <w:t xml:space="preserve">FAQs, guidance and resources about feedback can be found on the University’s ‘Enhancing Feedback’ website at: </w:t>
      </w:r>
      <w:hyperlink r:id="rId42" w:history="1">
        <w:r w:rsidR="00930D9E" w:rsidRPr="004607A0">
          <w:rPr>
            <w:rStyle w:val="Hyperlink"/>
          </w:rPr>
          <w:t>http://www.abdn.ac.uk/feedback/</w:t>
        </w:r>
      </w:hyperlink>
      <w:r>
        <w:t>.</w:t>
      </w:r>
    </w:p>
    <w:p w14:paraId="2E0AED9D" w14:textId="60385B14" w:rsidR="007F1C1D" w:rsidRDefault="007F1C1D" w:rsidP="005B4E01">
      <w:r>
        <w:t xml:space="preserve"> </w:t>
      </w:r>
    </w:p>
    <w:p w14:paraId="744A6351" w14:textId="66B32E98" w:rsidR="007F1C1D" w:rsidRDefault="007F1C1D" w:rsidP="005B4E01">
      <w:r>
        <w:t>Students have an important role to play in the ongoing development of the programme</w:t>
      </w:r>
      <w:r w:rsidR="003A44DB">
        <w:t xml:space="preserve">.  </w:t>
      </w:r>
      <w:r>
        <w:t>Students’ views are taken into consideration when changes to the programme are planned</w:t>
      </w:r>
      <w:r w:rsidR="003A44DB">
        <w:t xml:space="preserve">.  </w:t>
      </w:r>
      <w:r>
        <w:t>These views are gathered in part through the regular dialogue between staff and students and more formally using evaluation questionnaires, interviews and surveys.</w:t>
      </w:r>
    </w:p>
    <w:p w14:paraId="172E2042" w14:textId="77777777" w:rsidR="002D732D" w:rsidRDefault="002D732D" w:rsidP="005B4E01"/>
    <w:p w14:paraId="64D11EF9" w14:textId="1A2D20AD" w:rsidR="007F1C1D" w:rsidRDefault="007F1C1D" w:rsidP="002D732D">
      <w:pPr>
        <w:pStyle w:val="Heading2"/>
      </w:pPr>
      <w:bookmarkStart w:id="44" w:name="_Toc182909798"/>
      <w:r>
        <w:t>Student Progress</w:t>
      </w:r>
      <w:bookmarkEnd w:id="44"/>
    </w:p>
    <w:p w14:paraId="504B3AC7" w14:textId="77777777" w:rsidR="002D732D" w:rsidRDefault="002D732D" w:rsidP="005B4E01"/>
    <w:p w14:paraId="459E1CBC" w14:textId="7FC7DDE4" w:rsidR="007F1C1D" w:rsidRDefault="007F1C1D" w:rsidP="005B4E01">
      <w:r>
        <w:t>Results of all course assessments and school experience placements will be entered into the student portal</w:t>
      </w:r>
      <w:r w:rsidR="003A44DB">
        <w:t xml:space="preserve">.  </w:t>
      </w:r>
      <w:r>
        <w:t>It is the responsibility of the student to access their own student record on an ongoing basis.</w:t>
      </w:r>
    </w:p>
    <w:p w14:paraId="2BF9B922" w14:textId="77777777" w:rsidR="002D732D" w:rsidRDefault="002D732D" w:rsidP="005B4E01"/>
    <w:p w14:paraId="5DC12FD0" w14:textId="77777777" w:rsidR="007F1C1D" w:rsidRDefault="007F1C1D" w:rsidP="005B4E01">
      <w:r>
        <w:t xml:space="preserve">Further guidance is also available for Students which can be accessed at: </w:t>
      </w:r>
    </w:p>
    <w:p w14:paraId="426488A9" w14:textId="45E0AD30" w:rsidR="002D732D" w:rsidRDefault="002D732D" w:rsidP="005B4E01">
      <w:hyperlink r:id="rId43" w:history="1">
        <w:r w:rsidRPr="004607A0">
          <w:rPr>
            <w:rStyle w:val="Hyperlink"/>
          </w:rPr>
          <w:t>https://www.abdn.ac.uk/staffnet/teaching/learning-and-teaching-policies-and-regulations-6104.php</w:t>
        </w:r>
      </w:hyperlink>
      <w:r>
        <w:t>.</w:t>
      </w:r>
    </w:p>
    <w:p w14:paraId="57541E65" w14:textId="0609D607" w:rsidR="007F1C1D" w:rsidRDefault="007F1C1D" w:rsidP="005B4E01">
      <w:r>
        <w:t xml:space="preserve"> </w:t>
      </w:r>
    </w:p>
    <w:p w14:paraId="511EEEBE" w14:textId="4AFCA1A6" w:rsidR="007F1C1D" w:rsidRDefault="007F1C1D" w:rsidP="005B4E01">
      <w:r>
        <w:t xml:space="preserve">See </w:t>
      </w:r>
      <w:hyperlink w:anchor="_Appendix_5" w:history="1">
        <w:r w:rsidRPr="00E146A5">
          <w:rPr>
            <w:rStyle w:val="Hyperlink"/>
          </w:rPr>
          <w:t>Appendix 5</w:t>
        </w:r>
      </w:hyperlink>
      <w:r>
        <w:t xml:space="preserve"> for information on Exam Board Academic Resubmissions and SE Retrieval Placement</w:t>
      </w:r>
      <w:r w:rsidR="002D732D">
        <w:t>.</w:t>
      </w:r>
    </w:p>
    <w:p w14:paraId="21C1A106" w14:textId="77777777" w:rsidR="002D732D" w:rsidRDefault="002D732D" w:rsidP="005B4E01"/>
    <w:p w14:paraId="2AB9D800" w14:textId="0F68A9E6" w:rsidR="007F1C1D" w:rsidRDefault="00C72612" w:rsidP="00F71417">
      <w:pPr>
        <w:pStyle w:val="Heading2"/>
      </w:pPr>
      <w:bookmarkStart w:id="45" w:name="_Toc182909799"/>
      <w:r>
        <w:t>Academic integrity</w:t>
      </w:r>
      <w:bookmarkEnd w:id="45"/>
    </w:p>
    <w:p w14:paraId="14BE8512" w14:textId="77777777" w:rsidR="00F71417" w:rsidRDefault="00F71417" w:rsidP="005B4E01"/>
    <w:p w14:paraId="737B3D28" w14:textId="77777777" w:rsidR="00C72612" w:rsidRDefault="00C72612" w:rsidP="00C72612">
      <w:r>
        <w:t>The University expects that all students will undertake their studies with integrity and will submit assessments that have been prepared by themselves. To do otherwise, to act dishonestly and cheat in an assessment, is classed as academic misconduct and will incur penalties.</w:t>
      </w:r>
    </w:p>
    <w:p w14:paraId="59E6141A" w14:textId="77777777" w:rsidR="00C72612" w:rsidRDefault="00C72612" w:rsidP="00C72612"/>
    <w:p w14:paraId="5F10C0E1" w14:textId="74F381EE" w:rsidR="00F71417" w:rsidRDefault="00C72612" w:rsidP="005B4E01">
      <w:r>
        <w:t>To ensure you understand the meaning of academic misconduct, how you can avoid it and what the penalties are should you act dishonestly, s</w:t>
      </w:r>
      <w:r w:rsidR="007F1C1D">
        <w:t xml:space="preserve">tudents should refer to the University policy, details of which can be found online at: </w:t>
      </w:r>
      <w:hyperlink r:id="rId44" w:history="1">
        <w:r w:rsidR="005767DB" w:rsidRPr="0047675D">
          <w:rPr>
            <w:rStyle w:val="Hyperlink"/>
          </w:rPr>
          <w:t>https://www.abdn.ac.uk/students/academic-life/academic-integrity.php</w:t>
        </w:r>
      </w:hyperlink>
      <w:r w:rsidR="005767DB">
        <w:t xml:space="preserve">. </w:t>
      </w:r>
    </w:p>
    <w:p w14:paraId="36A03DD6" w14:textId="5D0334E3" w:rsidR="007F1C1D" w:rsidRDefault="007F1C1D" w:rsidP="005B4E01">
      <w:r>
        <w:t xml:space="preserve"> </w:t>
      </w:r>
    </w:p>
    <w:p w14:paraId="555E6567" w14:textId="77777777" w:rsidR="00C72612" w:rsidRDefault="00C72612">
      <w:pPr>
        <w:spacing w:line="240" w:lineRule="auto"/>
        <w:jc w:val="left"/>
        <w:rPr>
          <w:rFonts w:eastAsiaTheme="majorEastAsia" w:cstheme="majorBidi"/>
          <w:color w:val="FFFFFF" w:themeColor="background1"/>
          <w:szCs w:val="26"/>
        </w:rPr>
      </w:pPr>
      <w:r>
        <w:br w:type="page"/>
      </w:r>
    </w:p>
    <w:p w14:paraId="3C70F94F" w14:textId="34AFBFD0" w:rsidR="007F1C1D" w:rsidRDefault="007F1C1D" w:rsidP="00F71417">
      <w:pPr>
        <w:pStyle w:val="Heading2"/>
      </w:pPr>
      <w:bookmarkStart w:id="46" w:name="_Toc182909800"/>
      <w:r>
        <w:lastRenderedPageBreak/>
        <w:t>Self-Plagiarism</w:t>
      </w:r>
      <w:bookmarkEnd w:id="46"/>
    </w:p>
    <w:p w14:paraId="7DF32EDA" w14:textId="77777777" w:rsidR="00F71417" w:rsidRDefault="00F71417" w:rsidP="005B4E01"/>
    <w:p w14:paraId="551918E0" w14:textId="78316654" w:rsidR="007F1C1D" w:rsidRDefault="007F1C1D" w:rsidP="005B4E01">
      <w:r>
        <w:t>Duplication of one’s own work from other courses is not allowed</w:t>
      </w:r>
      <w:r w:rsidR="003A44DB">
        <w:t xml:space="preserve">.  </w:t>
      </w:r>
      <w:r>
        <w:t>You may not resubmit substantial elements of any work previously submitted for assessment at this University or any other institution you have previously attended.</w:t>
      </w:r>
    </w:p>
    <w:p w14:paraId="4A96BD16" w14:textId="3CCC6D4A" w:rsidR="00F71417" w:rsidRDefault="00F71417">
      <w:pPr>
        <w:spacing w:line="240" w:lineRule="auto"/>
        <w:jc w:val="left"/>
      </w:pPr>
    </w:p>
    <w:p w14:paraId="3EDC26A9" w14:textId="4C95861B" w:rsidR="007F1C1D" w:rsidRDefault="007F1C1D" w:rsidP="00F71417">
      <w:pPr>
        <w:pStyle w:val="Heading2"/>
      </w:pPr>
      <w:bookmarkStart w:id="47" w:name="_TurnitinUK"/>
      <w:bookmarkStart w:id="48" w:name="_Toc182909801"/>
      <w:bookmarkEnd w:id="47"/>
      <w:r>
        <w:t>TurnitinUK</w:t>
      </w:r>
      <w:bookmarkEnd w:id="48"/>
    </w:p>
    <w:p w14:paraId="7FB13C25" w14:textId="77777777" w:rsidR="00F71417" w:rsidRDefault="00F71417" w:rsidP="005B4E01"/>
    <w:p w14:paraId="1EC400B5" w14:textId="2DD81ABC" w:rsidR="007F1C1D" w:rsidRDefault="007F1C1D" w:rsidP="005B4E01">
      <w:r>
        <w:t>TurnitinUK is an online service, which compares student assignments with online sources including web pages, databases of reference material, and content previously submitted by other users across the UK</w:t>
      </w:r>
      <w:r w:rsidR="003A44DB">
        <w:t xml:space="preserve">.  </w:t>
      </w:r>
      <w:r w:rsidRPr="00454FF7">
        <w:rPr>
          <w:b/>
          <w:bCs/>
        </w:rPr>
        <w:t>The software makes no decision as to whether plagiarism has occurred</w:t>
      </w:r>
      <w:r>
        <w:t>; it is simply a tool which highlights sections of text that have been found in other sources thereby helping academic staff decide whether plagiarism has occurred.</w:t>
      </w:r>
    </w:p>
    <w:p w14:paraId="742A7B7D" w14:textId="77777777" w:rsidR="00F71417" w:rsidRDefault="00F71417" w:rsidP="005B4E01"/>
    <w:p w14:paraId="605BD507" w14:textId="72946C76" w:rsidR="007F1C1D" w:rsidRDefault="007F1C1D" w:rsidP="00167386">
      <w:pPr>
        <w:pStyle w:val="Heading2"/>
      </w:pPr>
      <w:bookmarkStart w:id="49" w:name="_Toc182909802"/>
      <w:r>
        <w:t>Common Grading Scale</w:t>
      </w:r>
      <w:bookmarkEnd w:id="49"/>
    </w:p>
    <w:p w14:paraId="4311E706" w14:textId="77777777" w:rsidR="00167386" w:rsidRDefault="00167386" w:rsidP="005B4E01"/>
    <w:p w14:paraId="4FD4EE19" w14:textId="5D1D88DA" w:rsidR="006C30FD" w:rsidRDefault="006C30FD" w:rsidP="005B4E01">
      <w:r>
        <w:t xml:space="preserve">All assignments will be graded using a pass/fail marking system, with individual written feedback giving students an </w:t>
      </w:r>
      <w:r w:rsidR="00155472">
        <w:t>indication</w:t>
      </w:r>
      <w:r>
        <w:t xml:space="preserve"> of how well they have met the specific assignment criteria. This language is based on the Common Grading Scale.</w:t>
      </w:r>
    </w:p>
    <w:p w14:paraId="376ECD05" w14:textId="77777777" w:rsidR="006C30FD" w:rsidRDefault="006C30FD" w:rsidP="005B4E01"/>
    <w:p w14:paraId="4E1E2203" w14:textId="2717599A" w:rsidR="00454FF7" w:rsidRDefault="00454FF7" w:rsidP="00454FF7">
      <w:pPr>
        <w:jc w:val="center"/>
      </w:pPr>
      <w:r>
        <w:rPr>
          <w:noProof/>
        </w:rPr>
        <w:drawing>
          <wp:inline distT="0" distB="0" distL="0" distR="0" wp14:anchorId="07805922" wp14:editId="74702596">
            <wp:extent cx="3452005" cy="1800000"/>
            <wp:effectExtent l="0" t="0" r="0" b="0"/>
            <wp:docPr id="3" name="Picture 3" descr="CGS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GS gri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52005" cy="1800000"/>
                    </a:xfrm>
                    <a:prstGeom prst="rect">
                      <a:avLst/>
                    </a:prstGeom>
                    <a:noFill/>
                  </pic:spPr>
                </pic:pic>
              </a:graphicData>
            </a:graphic>
          </wp:inline>
        </w:drawing>
      </w:r>
    </w:p>
    <w:p w14:paraId="5F7EE293" w14:textId="77777777" w:rsidR="007F1C1D" w:rsidRDefault="007F1C1D" w:rsidP="005B4E01"/>
    <w:p w14:paraId="582E1C61" w14:textId="784EE0CE" w:rsidR="007F1C1D" w:rsidRDefault="007F1C1D" w:rsidP="00454FF7">
      <w:pPr>
        <w:pStyle w:val="Heading2"/>
      </w:pPr>
      <w:bookmarkStart w:id="50" w:name="_Toc182909803"/>
      <w:r w:rsidRPr="00BE1F03">
        <w:t>Monitoring Students’ Progress and Attendance</w:t>
      </w:r>
      <w:bookmarkEnd w:id="50"/>
    </w:p>
    <w:p w14:paraId="0513487C" w14:textId="77777777" w:rsidR="00454FF7" w:rsidRDefault="00454FF7" w:rsidP="005B4E01"/>
    <w:p w14:paraId="7C039CB6" w14:textId="43FF65F6" w:rsidR="007F1C1D" w:rsidRDefault="007F1C1D" w:rsidP="005B4E01">
      <w:r>
        <w:t>The University operates a system for monitoring students’ progress to identify students who may be experiencing difficulties in a particular course and who may be at risk</w:t>
      </w:r>
      <w:r w:rsidR="003A44DB">
        <w:t xml:space="preserve">.  </w:t>
      </w:r>
      <w:r>
        <w:t>If a tutor has concerns about your attendance and/or performance,</w:t>
      </w:r>
      <w:r w:rsidR="004A3D89">
        <w:t xml:space="preserve"> they will contact you </w:t>
      </w:r>
      <w:r w:rsidR="009970D4">
        <w:t xml:space="preserve">in the </w:t>
      </w:r>
      <w:r w:rsidR="004A3D89">
        <w:t>first</w:t>
      </w:r>
      <w:r w:rsidR="009970D4">
        <w:t xml:space="preserve"> instance</w:t>
      </w:r>
      <w:r w:rsidR="004A3D89">
        <w:t>, and then</w:t>
      </w:r>
      <w:r>
        <w:t xml:space="preserve"> Registry will be informed</w:t>
      </w:r>
      <w:r w:rsidR="009970D4">
        <w:t xml:space="preserve"> should the tutor continue to have concerns</w:t>
      </w:r>
      <w:r w:rsidR="003A44DB">
        <w:t xml:space="preserve">.  </w:t>
      </w:r>
      <w:r>
        <w:t>Registry will then email you to ask you to contact their office in the first instance</w:t>
      </w:r>
      <w:r w:rsidR="003A44DB">
        <w:t xml:space="preserve">.  </w:t>
      </w:r>
      <w:r>
        <w:t>This system is operated to provide support for students who may be experiencing difficulties with their studies.</w:t>
      </w:r>
    </w:p>
    <w:p w14:paraId="3EF2290F" w14:textId="77777777" w:rsidR="009248DB" w:rsidRDefault="009248DB" w:rsidP="005B4E01"/>
    <w:p w14:paraId="48EE3D48" w14:textId="6AA4F893" w:rsidR="009970D4" w:rsidRPr="009248DB" w:rsidRDefault="007F1C1D" w:rsidP="005B4E01">
      <w:pPr>
        <w:rPr>
          <w:rStyle w:val="SubtleEmphasis"/>
        </w:rPr>
      </w:pPr>
      <w:r w:rsidRPr="009248DB">
        <w:rPr>
          <w:rStyle w:val="SubtleEmphasis"/>
        </w:rPr>
        <w:t>Set criteria are used to determine when a student should be reported in the monitoring system</w:t>
      </w:r>
      <w:r w:rsidR="003A44DB">
        <w:rPr>
          <w:rStyle w:val="SubtleEmphasis"/>
        </w:rPr>
        <w:t xml:space="preserve">.  </w:t>
      </w:r>
      <w:r w:rsidRPr="009248DB">
        <w:rPr>
          <w:rStyle w:val="SubtleEmphasis"/>
        </w:rPr>
        <w:t xml:space="preserve">You will be asked to meet </w:t>
      </w:r>
      <w:r w:rsidR="00A70C8F">
        <w:rPr>
          <w:rStyle w:val="SubtleEmphasis"/>
        </w:rPr>
        <w:t>a member of the PGDE</w:t>
      </w:r>
      <w:r w:rsidR="00725E0C">
        <w:rPr>
          <w:rStyle w:val="SubtleEmphasis"/>
        </w:rPr>
        <w:t xml:space="preserve"> Online</w:t>
      </w:r>
      <w:r w:rsidR="00A70C8F">
        <w:rPr>
          <w:rStyle w:val="SubtleEmphasis"/>
        </w:rPr>
        <w:t xml:space="preserve"> Team </w:t>
      </w:r>
      <w:r w:rsidRPr="009248DB">
        <w:rPr>
          <w:rStyle w:val="SubtleEmphasis"/>
        </w:rPr>
        <w:t>if any of the following criteria apply for this course:</w:t>
      </w:r>
    </w:p>
    <w:p w14:paraId="5F3CEFAD" w14:textId="6B1DF751" w:rsidR="007F1C1D" w:rsidRPr="009248DB" w:rsidRDefault="007F1C1D" w:rsidP="005B4E01">
      <w:pPr>
        <w:rPr>
          <w:rStyle w:val="SubtleEmphasis"/>
        </w:rPr>
      </w:pPr>
      <w:r w:rsidRPr="009248DB">
        <w:rPr>
          <w:rStyle w:val="SubtleEmphasis"/>
        </w:rPr>
        <w:t>‘</w:t>
      </w:r>
      <w:proofErr w:type="gramStart"/>
      <w:r w:rsidRPr="009248DB">
        <w:rPr>
          <w:rStyle w:val="SubtleEmphasis"/>
        </w:rPr>
        <w:t>either</w:t>
      </w:r>
      <w:proofErr w:type="gramEnd"/>
      <w:r w:rsidRPr="009248DB">
        <w:rPr>
          <w:rStyle w:val="SubtleEmphasis"/>
        </w:rPr>
        <w:t xml:space="preserve"> (i) if you are absent for a continuous period of two weeks or 25% of the course (whichever is less) without good cause being reported;</w:t>
      </w:r>
    </w:p>
    <w:p w14:paraId="77A5DA94" w14:textId="77777777" w:rsidR="009248DB" w:rsidRPr="009248DB" w:rsidRDefault="009248DB" w:rsidP="005B4E01">
      <w:pPr>
        <w:rPr>
          <w:rStyle w:val="SubtleEmphasis"/>
        </w:rPr>
      </w:pPr>
    </w:p>
    <w:p w14:paraId="3FC3ABE5" w14:textId="0F8A3A5A" w:rsidR="007F1C1D" w:rsidRPr="009248DB" w:rsidRDefault="007F1C1D" w:rsidP="005B4E01">
      <w:pPr>
        <w:rPr>
          <w:rStyle w:val="SubtleEmphasis"/>
        </w:rPr>
      </w:pPr>
      <w:r w:rsidRPr="009248DB">
        <w:rPr>
          <w:rStyle w:val="SubtleEmphasis"/>
        </w:rPr>
        <w:t>or (ii) if you are absent from two small group teaching sessions without good cause;</w:t>
      </w:r>
    </w:p>
    <w:p w14:paraId="50A6472F" w14:textId="77777777" w:rsidR="007F1C1D" w:rsidRPr="009248DB" w:rsidRDefault="007F1C1D" w:rsidP="005B4E01">
      <w:pPr>
        <w:rPr>
          <w:rStyle w:val="SubtleEmphasis"/>
        </w:rPr>
      </w:pPr>
    </w:p>
    <w:p w14:paraId="1605AB7F" w14:textId="77777777" w:rsidR="007F1C1D" w:rsidRDefault="007F1C1D" w:rsidP="005B4E01">
      <w:pPr>
        <w:rPr>
          <w:rStyle w:val="SubtleEmphasis"/>
        </w:rPr>
      </w:pPr>
      <w:r w:rsidRPr="009248DB">
        <w:rPr>
          <w:rStyle w:val="SubtleEmphasis"/>
        </w:rPr>
        <w:lastRenderedPageBreak/>
        <w:t>or (iii) if you fail to submit a piece of summative or a substantial piece of formative in-course assessment by the stated deadline’</w:t>
      </w:r>
    </w:p>
    <w:p w14:paraId="322EAF14" w14:textId="77777777" w:rsidR="00FB17CD" w:rsidRPr="009248DB" w:rsidRDefault="00FB17CD" w:rsidP="005B4E01">
      <w:pPr>
        <w:rPr>
          <w:rStyle w:val="SubtleEmphasis"/>
        </w:rPr>
      </w:pPr>
    </w:p>
    <w:p w14:paraId="7290DD4F" w14:textId="37F76416" w:rsidR="007F1C1D" w:rsidRDefault="007F1C1D" w:rsidP="005B4E01">
      <w:r>
        <w:t xml:space="preserve">If you fail to respond within the prescribed timescale (as set out in the email or letter), you will be deemed to have withdrawn from the course concerned and will accordingly be ineligible to take the end-of-course assessment or to enter for the </w:t>
      </w:r>
      <w:proofErr w:type="spellStart"/>
      <w:r>
        <w:t>resit</w:t>
      </w:r>
      <w:proofErr w:type="spellEnd"/>
      <w:r w:rsidR="003A44DB">
        <w:t xml:space="preserve">.  </w:t>
      </w:r>
      <w:r>
        <w:t>Registry will write to you (by email in term-time) to inform you of this decision</w:t>
      </w:r>
      <w:r w:rsidR="003A44DB">
        <w:t xml:space="preserve">.  </w:t>
      </w:r>
      <w:r>
        <w:t>If you wish consideration to be given to reinstating you in the course you will require to meet with the Convener of the Students’ Progress Committee</w:t>
      </w:r>
      <w:r w:rsidR="00C62F3A">
        <w:t>.</w:t>
      </w:r>
    </w:p>
    <w:p w14:paraId="3A87060D" w14:textId="18CD9FA5" w:rsidR="007F1C1D" w:rsidRDefault="007F1C1D" w:rsidP="005B4E01">
      <w:r>
        <w:t xml:space="preserve">Further guidance is also available for Students which can be accessed at: </w:t>
      </w:r>
    </w:p>
    <w:p w14:paraId="093BBB8F" w14:textId="1D66860F" w:rsidR="009248DB" w:rsidRDefault="009248DB" w:rsidP="005B4E01">
      <w:hyperlink r:id="rId46" w:history="1">
        <w:r w:rsidRPr="004607A0">
          <w:rPr>
            <w:rStyle w:val="Hyperlink"/>
          </w:rPr>
          <w:t>https://www.abdn.ac.uk/staffnet/teaching/learning-and-teaching-policies-and-regulations-6104.php</w:t>
        </w:r>
      </w:hyperlink>
      <w:r>
        <w:t>.</w:t>
      </w:r>
    </w:p>
    <w:p w14:paraId="68FFFF5B" w14:textId="38B4C022" w:rsidR="007F1C1D" w:rsidRDefault="007F1C1D" w:rsidP="005B4E01">
      <w:r>
        <w:t xml:space="preserve"> </w:t>
      </w:r>
    </w:p>
    <w:p w14:paraId="3FF42FB5" w14:textId="1E10884F" w:rsidR="007F1C1D" w:rsidRDefault="007F1C1D" w:rsidP="005B4E01">
      <w:r w:rsidRPr="0040716B">
        <w:t xml:space="preserve">Please see </w:t>
      </w:r>
      <w:hyperlink w:anchor="_Appendix_6" w:history="1">
        <w:r w:rsidRPr="0040716B">
          <w:rPr>
            <w:rStyle w:val="Hyperlink"/>
          </w:rPr>
          <w:t>Appendix 6</w:t>
        </w:r>
      </w:hyperlink>
      <w:r w:rsidRPr="0040716B">
        <w:t xml:space="preserve"> for Supplementary Regulations for PGDE</w:t>
      </w:r>
      <w:r w:rsidR="00C62F3A" w:rsidRPr="0040716B">
        <w:t>.</w:t>
      </w:r>
    </w:p>
    <w:p w14:paraId="356DCA2D" w14:textId="77777777" w:rsidR="00C62F3A" w:rsidRDefault="00C62F3A" w:rsidP="005B4E01"/>
    <w:p w14:paraId="15D710F1" w14:textId="5C92AEAF" w:rsidR="007F1C1D" w:rsidRDefault="007F1C1D" w:rsidP="00C62F3A">
      <w:pPr>
        <w:pStyle w:val="Heading2"/>
      </w:pPr>
      <w:bookmarkStart w:id="51" w:name="_Toc182909804"/>
      <w:r>
        <w:t>Medical Absences</w:t>
      </w:r>
      <w:bookmarkEnd w:id="51"/>
    </w:p>
    <w:p w14:paraId="024454CE" w14:textId="77777777" w:rsidR="00C62F3A" w:rsidRDefault="00C62F3A" w:rsidP="005B4E01"/>
    <w:p w14:paraId="76B1AD63" w14:textId="6242625F" w:rsidR="007F1C1D" w:rsidRDefault="007F1C1D" w:rsidP="005B4E01">
      <w:r>
        <w:t xml:space="preserve">Candidates who wish to establish that their academic performance has been adversely affected by their health are required to secure medical certificates relating to the relevant periods of ill health (see General Regulation </w:t>
      </w:r>
      <w:r w:rsidR="009E6012">
        <w:t>2.4</w:t>
      </w:r>
      <w:r>
        <w:t>).</w:t>
      </w:r>
    </w:p>
    <w:p w14:paraId="598A527B" w14:textId="77777777" w:rsidR="00C62F3A" w:rsidRDefault="00C62F3A" w:rsidP="005B4E01"/>
    <w:p w14:paraId="38D03C9F" w14:textId="5D6EE1C8" w:rsidR="00C62F3A" w:rsidRDefault="007F1C1D" w:rsidP="005B4E01">
      <w:r>
        <w:t xml:space="preserve">The University’s policy on requiring certification for absence on medical grounds or other good cause can be accessed at: </w:t>
      </w:r>
      <w:hyperlink r:id="rId47" w:history="1">
        <w:r w:rsidR="00C62F3A" w:rsidRPr="004607A0">
          <w:rPr>
            <w:rStyle w:val="Hyperlink"/>
          </w:rPr>
          <w:t>https://www.abdn.ac.uk/staffnet/documents/academic-quality-handbook/Policy%20-%20Student%20Absence.pdf</w:t>
        </w:r>
      </w:hyperlink>
      <w:r>
        <w:t>.</w:t>
      </w:r>
    </w:p>
    <w:p w14:paraId="1955A5E1" w14:textId="2A8B307F" w:rsidR="007F1C1D" w:rsidRDefault="007F1C1D" w:rsidP="005B4E01">
      <w:r>
        <w:t xml:space="preserve">  </w:t>
      </w:r>
    </w:p>
    <w:p w14:paraId="05C96668" w14:textId="124F3A2E" w:rsidR="007F1C1D" w:rsidRDefault="007F1C1D" w:rsidP="005B4E01">
      <w:r>
        <w:t>You are strongly advised to make yourself fully aware of your responsibilities if you are absent due to illness or other good cause</w:t>
      </w:r>
      <w:r w:rsidR="003A44DB">
        <w:t xml:space="preserve">.  </w:t>
      </w:r>
      <w:r>
        <w:t>In particular, you are asked to note that self-certification of absence for periods of absence up to and including eleven weekdays is permissible</w:t>
      </w:r>
      <w:r w:rsidR="003A44DB">
        <w:t xml:space="preserve">.  </w:t>
      </w:r>
      <w:r>
        <w:t>However, where absence has prevented attendance at an examination or where it may have affected your performance in an element of assessment or where you have been unable to attend a specified teaching session, you are strongly advised to provide medical certification (</w:t>
      </w:r>
      <w:hyperlink r:id="rId48" w:history="1">
        <w:r w:rsidRPr="004A6723">
          <w:rPr>
            <w:rStyle w:val="Hyperlink"/>
          </w:rPr>
          <w:t>Policy on Certification of Absence for Medical Reasons or Other Good Cause</w:t>
        </w:r>
      </w:hyperlink>
      <w:r>
        <w:t>).</w:t>
      </w:r>
    </w:p>
    <w:p w14:paraId="177B106B" w14:textId="77777777" w:rsidR="00163E7A" w:rsidRDefault="00163E7A" w:rsidP="005B4E01"/>
    <w:p w14:paraId="1A6A6A11" w14:textId="301D33B0" w:rsidR="007F1C1D" w:rsidRDefault="007F1C1D" w:rsidP="005B4E01">
      <w:r>
        <w:t>Students can record their absences online via the link on the home page of their respective MyAberdeen curriculum course.</w:t>
      </w:r>
      <w:r w:rsidR="006C30FD">
        <w:t xml:space="preserve"> Students should also inform relevant tutors if they are to be absent from any </w:t>
      </w:r>
      <w:r w:rsidR="00EB7E7D">
        <w:t>tutorial</w:t>
      </w:r>
      <w:r w:rsidR="006C30FD">
        <w:t xml:space="preserve"> sessions.</w:t>
      </w:r>
    </w:p>
    <w:p w14:paraId="72DC4442" w14:textId="77777777" w:rsidR="00163E7A" w:rsidRDefault="00163E7A" w:rsidP="005B4E01"/>
    <w:p w14:paraId="7F73D02F" w14:textId="70AE4AE5" w:rsidR="007F1C1D" w:rsidRDefault="007F1C1D" w:rsidP="004A6723">
      <w:pPr>
        <w:pStyle w:val="Heading2"/>
      </w:pPr>
      <w:bookmarkStart w:id="52" w:name="_Toc182909805"/>
      <w:r w:rsidRPr="002516C1">
        <w:t xml:space="preserve">Quality Assurance </w:t>
      </w:r>
      <w:r w:rsidR="007D2AF0" w:rsidRPr="002516C1">
        <w:t>-</w:t>
      </w:r>
      <w:r w:rsidRPr="002516C1">
        <w:t xml:space="preserve"> External Examiners</w:t>
      </w:r>
      <w:bookmarkEnd w:id="52"/>
    </w:p>
    <w:p w14:paraId="57E3F149" w14:textId="77777777" w:rsidR="004A6723" w:rsidRDefault="004A6723" w:rsidP="005B4E01"/>
    <w:p w14:paraId="19069C41" w14:textId="7E7AFD16" w:rsidR="007F1C1D" w:rsidRDefault="007F1C1D" w:rsidP="005B4E01">
      <w:r>
        <w:t>All University courses and programmes have external examiners appointed</w:t>
      </w:r>
      <w:r w:rsidR="003A44DB">
        <w:t xml:space="preserve">.  </w:t>
      </w:r>
      <w:r>
        <w:t>These external colleagues work in collaboration with the course team in order to ensure moderation of learning and student experience.</w:t>
      </w:r>
    </w:p>
    <w:p w14:paraId="6708E3FF" w14:textId="77777777" w:rsidR="00D41F32" w:rsidRDefault="00D41F32" w:rsidP="005B4E01"/>
    <w:p w14:paraId="2DA522C9" w14:textId="77777777" w:rsidR="007F1C1D" w:rsidRDefault="007F1C1D" w:rsidP="005B4E01">
      <w:r>
        <w:t>Our current external examiners are:</w:t>
      </w:r>
    </w:p>
    <w:p w14:paraId="7FF50E0F" w14:textId="77777777" w:rsidR="00844151" w:rsidRDefault="00844151" w:rsidP="005B4E01"/>
    <w:p w14:paraId="166A00AF" w14:textId="349B5A09" w:rsidR="002516C1" w:rsidRDefault="00D41F32" w:rsidP="005B4E01">
      <w:r>
        <w:t xml:space="preserve">Eilidh Slattery, Royal </w:t>
      </w:r>
      <w:r w:rsidR="00354EF5">
        <w:t>Conservatoire</w:t>
      </w:r>
      <w:r>
        <w:t xml:space="preserve"> of Scotland</w:t>
      </w:r>
      <w:r w:rsidR="00D87FF8">
        <w:t xml:space="preserve">, </w:t>
      </w:r>
      <w:hyperlink r:id="rId49" w:history="1">
        <w:r w:rsidR="002516C1" w:rsidRPr="00A81C66">
          <w:rPr>
            <w:rStyle w:val="Hyperlink"/>
          </w:rPr>
          <w:t>eilidh.slattery@abdn.ac.uk</w:t>
        </w:r>
      </w:hyperlink>
    </w:p>
    <w:p w14:paraId="7702CE9F" w14:textId="77294936" w:rsidR="007F1C1D" w:rsidRDefault="00EB7E7D" w:rsidP="005B4E01">
      <w:r>
        <w:t>Julie Price</w:t>
      </w:r>
      <w:r w:rsidR="00844151">
        <w:t>,</w:t>
      </w:r>
      <w:r w:rsidR="001647CF">
        <w:t xml:space="preserve"> </w:t>
      </w:r>
      <w:hyperlink r:id="rId50" w:history="1">
        <w:r w:rsidR="001647CF" w:rsidRPr="00516059">
          <w:rPr>
            <w:rStyle w:val="Hyperlink"/>
          </w:rPr>
          <w:t>julie.pricegrimshaw@abdn.ac.uk</w:t>
        </w:r>
      </w:hyperlink>
      <w:r w:rsidR="001647CF">
        <w:t xml:space="preserve"> </w:t>
      </w:r>
    </w:p>
    <w:p w14:paraId="64803AC6" w14:textId="77777777" w:rsidR="00D41F32" w:rsidRDefault="00D41F32" w:rsidP="005B4E01"/>
    <w:p w14:paraId="058E7690" w14:textId="77777777" w:rsidR="007D2AF0" w:rsidRDefault="007F1C1D" w:rsidP="005B4E01">
      <w:r>
        <w:t>The Academic Quality Handbook is available at:</w:t>
      </w:r>
    </w:p>
    <w:p w14:paraId="41BD9476" w14:textId="7560AEB9" w:rsidR="007F1C1D" w:rsidRDefault="007D2AF0" w:rsidP="005B4E01">
      <w:hyperlink r:id="rId51" w:history="1">
        <w:r w:rsidRPr="00EF469C">
          <w:rPr>
            <w:rStyle w:val="Hyperlink"/>
          </w:rPr>
          <w:t>https://www.abdn.ac.uk/staffnet/teaching/academic-quality-handbook-838.php</w:t>
        </w:r>
      </w:hyperlink>
      <w:r w:rsidR="003A44DB">
        <w:t xml:space="preserve">.  </w:t>
      </w:r>
    </w:p>
    <w:p w14:paraId="20F53F85" w14:textId="77777777" w:rsidR="007F1C1D" w:rsidRDefault="007F1C1D" w:rsidP="005B4E01">
      <w:r>
        <w:t> </w:t>
      </w:r>
    </w:p>
    <w:p w14:paraId="4F77527E" w14:textId="77777777" w:rsidR="007D2AF0" w:rsidRDefault="007D2AF0">
      <w:pPr>
        <w:spacing w:line="240" w:lineRule="auto"/>
        <w:jc w:val="left"/>
      </w:pPr>
      <w:r>
        <w:br w:type="page"/>
      </w:r>
    </w:p>
    <w:p w14:paraId="7B92A42F" w14:textId="2C9ECA53" w:rsidR="007F1C1D" w:rsidRDefault="007F1C1D" w:rsidP="007D2AF0">
      <w:pPr>
        <w:pStyle w:val="Heading1"/>
      </w:pPr>
      <w:bookmarkStart w:id="53" w:name="_Toc182909806"/>
      <w:r>
        <w:lastRenderedPageBreak/>
        <w:t>Student Support</w:t>
      </w:r>
      <w:bookmarkEnd w:id="53"/>
    </w:p>
    <w:p w14:paraId="62C490B7" w14:textId="77777777" w:rsidR="007D2AF0" w:rsidRDefault="007D2AF0" w:rsidP="005B4E01"/>
    <w:p w14:paraId="1F8CBF8D" w14:textId="77777777" w:rsidR="005F056F" w:rsidRDefault="007F1C1D" w:rsidP="005F056F">
      <w:r>
        <w:t>Contained within the student induction booklet are initial contact details intended to support student orientation in the early stages of the course</w:t>
      </w:r>
      <w:r w:rsidR="003A44DB">
        <w:t xml:space="preserve">.  </w:t>
      </w:r>
      <w:r>
        <w:t>These contacts cover a range of aspects: e.g., Student Learning service; ICT; and Student Support Services</w:t>
      </w:r>
      <w:r w:rsidR="003A44DB">
        <w:t xml:space="preserve">.  </w:t>
      </w:r>
    </w:p>
    <w:p w14:paraId="2B2C82AD" w14:textId="77777777" w:rsidR="005F056F" w:rsidRDefault="005F056F" w:rsidP="005F056F"/>
    <w:p w14:paraId="0F9CFF87" w14:textId="759D35F9" w:rsidR="007F1C1D" w:rsidRDefault="007F1C1D" w:rsidP="005F056F">
      <w:r>
        <w:t>On more general professional issues, students would normally approach their LinC Tutor and/or School Experience Tutor, if on school experience</w:t>
      </w:r>
      <w:r w:rsidR="003A44DB">
        <w:t xml:space="preserve">.  </w:t>
      </w:r>
      <w:r>
        <w:t>Students will find, however, that help and information is readily available from all school and University staff with whom they come into contact.</w:t>
      </w:r>
    </w:p>
    <w:p w14:paraId="0CC2158B" w14:textId="77777777" w:rsidR="007D2AF0" w:rsidRDefault="007D2AF0" w:rsidP="005B4E01"/>
    <w:p w14:paraId="68C3B056" w14:textId="5B7FAFC1" w:rsidR="007D2AF0" w:rsidRDefault="007F1C1D" w:rsidP="005B4E01">
      <w:r>
        <w:t>The University provides a Counselling Service which is available to all students</w:t>
      </w:r>
      <w:r w:rsidR="003A44DB">
        <w:t xml:space="preserve">.  </w:t>
      </w:r>
      <w:r>
        <w:t xml:space="preserve">Confidential support can be accessed through the University Counselling Secretary on </w:t>
      </w:r>
      <w:hyperlink r:id="rId52" w:history="1">
        <w:r w:rsidR="007D2AF0" w:rsidRPr="00EF469C">
          <w:rPr>
            <w:rStyle w:val="Hyperlink"/>
          </w:rPr>
          <w:t>student.support@abdn.ac.uk</w:t>
        </w:r>
      </w:hyperlink>
      <w:r>
        <w:t>.</w:t>
      </w:r>
    </w:p>
    <w:p w14:paraId="15039066" w14:textId="0CC12561" w:rsidR="007F1C1D" w:rsidRDefault="007F1C1D" w:rsidP="005B4E01">
      <w:r>
        <w:t xml:space="preserve">  </w:t>
      </w:r>
    </w:p>
    <w:p w14:paraId="3250A085" w14:textId="199DD5BE" w:rsidR="007D2AF0" w:rsidRDefault="007F1C1D" w:rsidP="005B4E01">
      <w:r>
        <w:t>The University is keen to help students successfully complete their studies</w:t>
      </w:r>
      <w:r w:rsidR="003A44DB">
        <w:t xml:space="preserve">.  </w:t>
      </w:r>
      <w:r>
        <w:t>If at any time you feel that you need assistance, there is a range of support services available to help</w:t>
      </w:r>
      <w:r w:rsidR="003A44DB">
        <w:t xml:space="preserve">.  </w:t>
      </w:r>
      <w:r>
        <w:t>These include support to assist with unexpected and/or exceptional financial difficulty; support for disabled students; and academic learning support through the Student Learning Service</w:t>
      </w:r>
      <w:r w:rsidR="003A44DB">
        <w:t xml:space="preserve">.  </w:t>
      </w:r>
      <w:r>
        <w:t xml:space="preserve">Further details about all these services are available at </w:t>
      </w:r>
      <w:hyperlink r:id="rId53" w:history="1">
        <w:r w:rsidR="007D2AF0" w:rsidRPr="00EF469C">
          <w:rPr>
            <w:rStyle w:val="Hyperlink"/>
          </w:rPr>
          <w:t>http://www.abdn.ac.uk/student-support/</w:t>
        </w:r>
      </w:hyperlink>
      <w:r>
        <w:t>.</w:t>
      </w:r>
    </w:p>
    <w:p w14:paraId="44C74EEE" w14:textId="26735A01" w:rsidR="007F1C1D" w:rsidRDefault="007F1C1D" w:rsidP="005B4E01">
      <w:r>
        <w:t xml:space="preserve"> </w:t>
      </w:r>
    </w:p>
    <w:p w14:paraId="2D2BCAF1" w14:textId="6E9A1C29" w:rsidR="007F1C1D" w:rsidRDefault="007F1C1D" w:rsidP="007D2AF0">
      <w:pPr>
        <w:pStyle w:val="Heading2"/>
      </w:pPr>
      <w:bookmarkStart w:id="54" w:name="_Inclusion_and_Diversity"/>
      <w:bookmarkStart w:id="55" w:name="_Toc182909807"/>
      <w:bookmarkEnd w:id="54"/>
      <w:r>
        <w:t>Inclusion and Diversity</w:t>
      </w:r>
      <w:bookmarkEnd w:id="55"/>
    </w:p>
    <w:p w14:paraId="51200E54" w14:textId="77777777" w:rsidR="007D2AF0" w:rsidRDefault="007D2AF0" w:rsidP="005B4E01"/>
    <w:p w14:paraId="04154829" w14:textId="63FDE941" w:rsidR="007F1C1D" w:rsidRDefault="007F1C1D" w:rsidP="005B4E01">
      <w:r>
        <w:t>The University is committed to the principle of equality of opportunity and it aims to ensure that no student or prospective student is discriminated against, directly or indirectly, or receives less favourable treatment, because of unfair social practices.</w:t>
      </w:r>
    </w:p>
    <w:p w14:paraId="1EEA430C" w14:textId="77777777" w:rsidR="007D2AF0" w:rsidRDefault="007D2AF0" w:rsidP="005B4E01"/>
    <w:p w14:paraId="3F7E00BF" w14:textId="560698F6" w:rsidR="007F1C1D" w:rsidRDefault="00C009A0" w:rsidP="005B4E01">
      <w:r w:rsidRPr="004877B1">
        <w:t xml:space="preserve">Ingrid </w:t>
      </w:r>
      <w:r>
        <w:t>Stanyer i</w:t>
      </w:r>
      <w:r w:rsidR="007F1C1D">
        <w:t>n the School of Education is the designated Disability Officer for the PGDE Programme</w:t>
      </w:r>
      <w:r w:rsidR="003A44DB">
        <w:t xml:space="preserve">.  </w:t>
      </w:r>
      <w:r w:rsidR="007F1C1D">
        <w:t xml:space="preserve">Further information, including copies of the School’s disability statement, can be obtained from </w:t>
      </w:r>
      <w:r>
        <w:t>Ingrid</w:t>
      </w:r>
      <w:r w:rsidR="003A44DB">
        <w:t xml:space="preserve">.  </w:t>
      </w:r>
      <w:r w:rsidR="007F1C1D">
        <w:t>Any students who feel that they require additional support as a result of a disability should initially speak with Student Support Services.</w:t>
      </w:r>
    </w:p>
    <w:p w14:paraId="012959AA" w14:textId="77777777" w:rsidR="007D2AF0" w:rsidRDefault="007D2AF0" w:rsidP="005B4E01"/>
    <w:p w14:paraId="79EDA80B" w14:textId="14FDB605" w:rsidR="007D2AF0" w:rsidRDefault="007F1C1D" w:rsidP="005B4E01">
      <w:r>
        <w:t xml:space="preserve">Information can also be accessed at: </w:t>
      </w:r>
      <w:hyperlink r:id="rId54" w:history="1">
        <w:r w:rsidR="007D2AF0" w:rsidRPr="00EF469C">
          <w:rPr>
            <w:rStyle w:val="Hyperlink"/>
          </w:rPr>
          <w:t>https://www.abdn.ac.uk/students/support/disability-services-3395.php</w:t>
        </w:r>
      </w:hyperlink>
      <w:r>
        <w:t>.</w:t>
      </w:r>
    </w:p>
    <w:p w14:paraId="5FEF6D89" w14:textId="2A61830F" w:rsidR="007F1C1D" w:rsidRDefault="007F1C1D" w:rsidP="005B4E01">
      <w:r>
        <w:t xml:space="preserve"> </w:t>
      </w:r>
    </w:p>
    <w:p w14:paraId="2B5080A5" w14:textId="77777777" w:rsidR="00335AAC" w:rsidRPr="004877B1" w:rsidRDefault="00335AAC" w:rsidP="00335AAC">
      <w:r w:rsidRPr="004877B1">
        <w:t xml:space="preserve">Ingrid </w:t>
      </w:r>
      <w:r>
        <w:t xml:space="preserve">Stanyer - </w:t>
      </w:r>
      <w:hyperlink r:id="rId55" w:history="1">
        <w:r w:rsidRPr="00574382">
          <w:rPr>
            <w:rStyle w:val="Hyperlink"/>
          </w:rPr>
          <w:t>ingrid.stanyer@abdn.ac.uk</w:t>
        </w:r>
      </w:hyperlink>
      <w:r>
        <w:t xml:space="preserve"> </w:t>
      </w:r>
    </w:p>
    <w:p w14:paraId="00FC9CD8" w14:textId="77777777" w:rsidR="007D2AF0" w:rsidRDefault="007D2AF0" w:rsidP="005B4E01"/>
    <w:p w14:paraId="56B80678" w14:textId="72412DAF" w:rsidR="009310B9" w:rsidRDefault="007F1C1D" w:rsidP="005B4E01">
      <w:r>
        <w:t>Learning and teaching in schools and course content provides a forum for the analysis and discussion of the issues of inclusive education and diversity within the practical context of classroom teaching and philosophically</w:t>
      </w:r>
      <w:r w:rsidR="003A44DB">
        <w:t xml:space="preserve">.  </w:t>
      </w:r>
      <w:r>
        <w:t>The Programme covers a range of themes common to all sectors and subjects; in particular, those that have implications for direct action in the classroom and the wider role of the teacher</w:t>
      </w:r>
      <w:r w:rsidR="003A44DB">
        <w:t xml:space="preserve">.  </w:t>
      </w:r>
      <w:r>
        <w:t>Partnership and the model of the Primary Teacher in today’s society are two key concepts of the Programme design.</w:t>
      </w:r>
    </w:p>
    <w:p w14:paraId="49828CB5" w14:textId="77777777" w:rsidR="009310B9" w:rsidRDefault="009310B9">
      <w:pPr>
        <w:spacing w:line="240" w:lineRule="auto"/>
        <w:jc w:val="left"/>
      </w:pPr>
      <w:r>
        <w:br w:type="page"/>
      </w:r>
    </w:p>
    <w:p w14:paraId="58218E86" w14:textId="77777777" w:rsidR="009310B9" w:rsidRDefault="009310B9" w:rsidP="009310B9">
      <w:pPr>
        <w:pStyle w:val="Heading2"/>
      </w:pPr>
      <w:bookmarkStart w:id="56" w:name="_Toc173759257"/>
      <w:bookmarkStart w:id="57" w:name="_Toc182909808"/>
      <w:r>
        <w:lastRenderedPageBreak/>
        <w:t>Prayer Space</w:t>
      </w:r>
      <w:bookmarkEnd w:id="56"/>
      <w:bookmarkEnd w:id="57"/>
      <w:r>
        <w:t xml:space="preserve"> </w:t>
      </w:r>
    </w:p>
    <w:p w14:paraId="1A658FD6" w14:textId="77777777" w:rsidR="009310B9" w:rsidRDefault="009310B9" w:rsidP="009310B9">
      <w:pPr>
        <w:jc w:val="left"/>
      </w:pPr>
      <w:r>
        <w:t xml:space="preserve"> </w:t>
      </w:r>
    </w:p>
    <w:p w14:paraId="1EF36259" w14:textId="09115DF1" w:rsidR="0006177D" w:rsidRDefault="0006177D" w:rsidP="0006177D">
      <w:r w:rsidRPr="0006177D">
        <w:t>The University of Aberdeen warmly welcomes students and staff from many diverse nations, cultures, faiths, and beliefs. This diversity enriches our whole community, making Aberdeen a great, globally minded place to study and work. Throughout your studies, should you require a place to pray, MR125 within the MacRobert Building can be used. This quiet space has been identified for students to use during times of religious observance. Please note that this room is used by others within the MacRobert building and, at times, may be unavailable. In these circumstances, the University of Aberdeen have a range of dedicated spaces across the campus which can be used for prayer. Information regarding this can be found on the Multi-Faith Chaplaincy page of the University of Aberdeen website:</w:t>
      </w:r>
    </w:p>
    <w:p w14:paraId="454BC076" w14:textId="51E6D12C" w:rsidR="009310B9" w:rsidRDefault="009310B9" w:rsidP="009310B9">
      <w:pPr>
        <w:jc w:val="left"/>
      </w:pPr>
      <w:hyperlink r:id="rId56" w:history="1">
        <w:r w:rsidRPr="00C41669">
          <w:rPr>
            <w:rStyle w:val="Hyperlink"/>
          </w:rPr>
          <w:t>https://www.abdn.ac.uk/about/campus/multifaith-chaplaincy/index.php</w:t>
        </w:r>
      </w:hyperlink>
      <w:r>
        <w:t xml:space="preserve">. </w:t>
      </w:r>
    </w:p>
    <w:p w14:paraId="06C5EDD1" w14:textId="77777777" w:rsidR="007F1C1D" w:rsidRDefault="007F1C1D" w:rsidP="005B4E01"/>
    <w:p w14:paraId="55620C87" w14:textId="58410095" w:rsidR="007D2AF0" w:rsidRDefault="007D2AF0">
      <w:pPr>
        <w:spacing w:line="240" w:lineRule="auto"/>
        <w:jc w:val="left"/>
      </w:pPr>
    </w:p>
    <w:p w14:paraId="76DC3F5B" w14:textId="2D8C8F36" w:rsidR="007F1C1D" w:rsidRDefault="007F1C1D" w:rsidP="007D2AF0">
      <w:pPr>
        <w:pStyle w:val="Heading1"/>
      </w:pPr>
      <w:bookmarkStart w:id="58" w:name="_Toc182909809"/>
      <w:r w:rsidRPr="0040716B">
        <w:t>Professional and Academic Associations</w:t>
      </w:r>
      <w:bookmarkEnd w:id="58"/>
    </w:p>
    <w:p w14:paraId="045ECC42" w14:textId="77777777" w:rsidR="007D2AF0" w:rsidRDefault="007D2AF0" w:rsidP="005B4E01"/>
    <w:p w14:paraId="7A776C2F" w14:textId="49B4EB18" w:rsidR="007F1C1D" w:rsidRDefault="007F1C1D" w:rsidP="005B4E01">
      <w:r>
        <w:t>A range of Professional and Academic Associations and Teachers’ Unions exist which offer students professional support and protection by way of access to legal services, insurance cover, and useful professional information</w:t>
      </w:r>
      <w:r w:rsidR="003A44DB">
        <w:t xml:space="preserve">.  </w:t>
      </w:r>
      <w:r w:rsidR="0040716B">
        <w:t xml:space="preserve">As part of the PGDE programme, information regarding the Teachers’ Unions is shared on MyAberdeen. </w:t>
      </w:r>
    </w:p>
    <w:p w14:paraId="3B3B2878" w14:textId="4BBD92FE" w:rsidR="008275A0" w:rsidRDefault="008275A0" w:rsidP="005B4E01"/>
    <w:p w14:paraId="42BCFF0D" w14:textId="77777777" w:rsidR="00174A0F" w:rsidRDefault="00174A0F" w:rsidP="005B4E01"/>
    <w:p w14:paraId="527E3717" w14:textId="127D52BD" w:rsidR="007F1C1D" w:rsidRDefault="007F1C1D" w:rsidP="00174A0F">
      <w:pPr>
        <w:pStyle w:val="Heading1"/>
      </w:pPr>
      <w:bookmarkStart w:id="59" w:name="_Toc182909810"/>
      <w:r>
        <w:t>Health and Safety</w:t>
      </w:r>
      <w:bookmarkEnd w:id="59"/>
    </w:p>
    <w:p w14:paraId="6CDBEA6F" w14:textId="77777777" w:rsidR="00174A0F" w:rsidRDefault="00174A0F" w:rsidP="005B4E01"/>
    <w:p w14:paraId="4F145C79" w14:textId="5653BC11" w:rsidR="007F1C1D" w:rsidRDefault="007F1C1D" w:rsidP="005B4E01">
      <w:r>
        <w:t>Individuals must recognise their own health and safety responsibilities</w:t>
      </w:r>
      <w:r w:rsidR="003A44DB">
        <w:t xml:space="preserve">.  </w:t>
      </w:r>
      <w:r>
        <w:t>You can access the School of Education Health and Safety Policy in the Course Information area of MyAberdeen</w:t>
      </w:r>
      <w:r w:rsidR="003A44DB">
        <w:t xml:space="preserve">.  </w:t>
      </w:r>
      <w:r>
        <w:t>All students should read this.</w:t>
      </w:r>
    </w:p>
    <w:p w14:paraId="4C2C66DC" w14:textId="77777777" w:rsidR="00742C91" w:rsidRDefault="00742C91" w:rsidP="005B4E01"/>
    <w:p w14:paraId="5B2C761B" w14:textId="50F2146A" w:rsidR="007F1C1D" w:rsidRDefault="007F1C1D" w:rsidP="00742C91">
      <w:pPr>
        <w:pStyle w:val="Heading2"/>
      </w:pPr>
      <w:bookmarkStart w:id="60" w:name="_Toc182909811"/>
      <w:r>
        <w:t>School of Education Safety Adviser</w:t>
      </w:r>
      <w:bookmarkEnd w:id="60"/>
    </w:p>
    <w:p w14:paraId="7205FCF9" w14:textId="77777777" w:rsidR="00742C91" w:rsidRDefault="00742C91" w:rsidP="005B4E01"/>
    <w:p w14:paraId="53BBD614" w14:textId="057A104E" w:rsidR="007F1C1D" w:rsidRDefault="007F1C1D" w:rsidP="005B4E01">
      <w:r>
        <w:t xml:space="preserve">The School Safety Adviser is </w:t>
      </w:r>
      <w:r w:rsidR="00FD5483">
        <w:t>the School Administration Manager</w:t>
      </w:r>
      <w:r w:rsidR="003A44DB">
        <w:t xml:space="preserve">.  </w:t>
      </w:r>
      <w:r>
        <w:t xml:space="preserve">Please do not hesitate to approach the School Safety Adviser with any concerns you may have about safety in the </w:t>
      </w:r>
      <w:r w:rsidR="03382AB1">
        <w:t>school</w:t>
      </w:r>
      <w:r w:rsidR="003A44DB">
        <w:t xml:space="preserve">.  </w:t>
      </w:r>
      <w:r>
        <w:t xml:space="preserve">In the meantime, please contact </w:t>
      </w:r>
      <w:r w:rsidR="00844151">
        <w:t xml:space="preserve">Rhea </w:t>
      </w:r>
      <w:r w:rsidR="0006177D">
        <w:t>Lilchev</w:t>
      </w:r>
      <w:r>
        <w:t xml:space="preserve"> (</w:t>
      </w:r>
      <w:hyperlink r:id="rId57">
        <w:r w:rsidR="00742C91" w:rsidRPr="758FFD07">
          <w:rPr>
            <w:rStyle w:val="Hyperlink"/>
          </w:rPr>
          <w:t>pgde@abdn.ac.uk</w:t>
        </w:r>
      </w:hyperlink>
      <w:r>
        <w:t>)</w:t>
      </w:r>
      <w:r w:rsidR="00742C91">
        <w:t xml:space="preserve"> </w:t>
      </w:r>
      <w:r>
        <w:t>to report any safety concerns.</w:t>
      </w:r>
    </w:p>
    <w:p w14:paraId="67D2EABF" w14:textId="77777777" w:rsidR="00742C91" w:rsidRDefault="00742C91" w:rsidP="005B4E01"/>
    <w:p w14:paraId="6810A929" w14:textId="408E832C" w:rsidR="007F1C1D" w:rsidRDefault="007F1C1D" w:rsidP="00742C91">
      <w:pPr>
        <w:pStyle w:val="Heading2"/>
      </w:pPr>
      <w:bookmarkStart w:id="61" w:name="_Toc182909812"/>
      <w:r>
        <w:t xml:space="preserve">Fire </w:t>
      </w:r>
      <w:r w:rsidR="00742C91">
        <w:t>evacuation procedures</w:t>
      </w:r>
      <w:r w:rsidR="00014375">
        <w:t xml:space="preserve"> (when on campus)</w:t>
      </w:r>
      <w:bookmarkEnd w:id="61"/>
    </w:p>
    <w:p w14:paraId="44CF5153" w14:textId="77777777" w:rsidR="00742C91" w:rsidRDefault="00742C91" w:rsidP="005B4E01"/>
    <w:p w14:paraId="62367950" w14:textId="45503860" w:rsidR="007F1C1D" w:rsidRDefault="007F1C1D" w:rsidP="005B4E01">
      <w:r>
        <w:t xml:space="preserve">If the fire alarm goes off in the MacRobert Building, please leave the building </w:t>
      </w:r>
      <w:r w:rsidRPr="00742C91">
        <w:rPr>
          <w:b/>
          <w:bCs/>
          <w:i/>
          <w:iCs/>
        </w:rPr>
        <w:t>immediately</w:t>
      </w:r>
      <w:r>
        <w:t xml:space="preserve"> by the nearest exist to your location</w:t>
      </w:r>
      <w:r w:rsidR="003A44DB">
        <w:t xml:space="preserve">.  </w:t>
      </w:r>
      <w:r>
        <w:t>Exit points are listed below</w:t>
      </w:r>
      <w:r w:rsidR="003A44DB">
        <w:t xml:space="preserve">.  </w:t>
      </w:r>
      <w:r>
        <w:t>It is not possible, in general, to determine the seriousness of an alarm, so be prepared for the worst and act quickly</w:t>
      </w:r>
      <w:r w:rsidR="003A44DB">
        <w:t xml:space="preserve">.  </w:t>
      </w:r>
      <w:r>
        <w:t>Listen to and obey any instruction given</w:t>
      </w:r>
      <w:r w:rsidR="003A44DB">
        <w:t xml:space="preserve">.  </w:t>
      </w:r>
      <w:r>
        <w:t>The assembly area for the School, following evacuation of the building, is the grass area beside the front entrance of the building, parallel with King Street</w:t>
      </w:r>
      <w:r w:rsidR="003A44DB">
        <w:t xml:space="preserve">.  </w:t>
      </w:r>
      <w:r>
        <w:t>It is important that everyone stands in the grass area so that the entrance to the building is not obstructed when rescue services arrive.</w:t>
      </w:r>
    </w:p>
    <w:p w14:paraId="38EE7E65" w14:textId="77777777" w:rsidR="00742C91" w:rsidRDefault="00742C91" w:rsidP="005B4E01"/>
    <w:p w14:paraId="5ED8CFB9" w14:textId="77777777" w:rsidR="007F1C1D" w:rsidRDefault="007F1C1D" w:rsidP="005B4E01">
      <w:r>
        <w:t>In addition to the main entrance, the exit routes are as follows:</w:t>
      </w:r>
    </w:p>
    <w:p w14:paraId="3EA5C7FF" w14:textId="0CE6FEA8" w:rsidR="007F1C1D" w:rsidRDefault="007F1C1D" w:rsidP="00742C91">
      <w:pPr>
        <w:pStyle w:val="ListParagraph"/>
        <w:numPr>
          <w:ilvl w:val="0"/>
          <w:numId w:val="18"/>
        </w:numPr>
      </w:pPr>
      <w:r>
        <w:t>Two exits from the main lecture theatre to the east of the building adjacent to King Street.</w:t>
      </w:r>
    </w:p>
    <w:p w14:paraId="78F648AA" w14:textId="3DF667BC" w:rsidR="007F1C1D" w:rsidRDefault="007F1C1D" w:rsidP="00742C91">
      <w:pPr>
        <w:pStyle w:val="ListParagraph"/>
        <w:numPr>
          <w:ilvl w:val="0"/>
          <w:numId w:val="18"/>
        </w:numPr>
      </w:pPr>
      <w:r>
        <w:t>An exit mid-way along the west side of the building.</w:t>
      </w:r>
    </w:p>
    <w:p w14:paraId="1B4EA975" w14:textId="54F96C04" w:rsidR="007F1C1D" w:rsidRDefault="007F1C1D" w:rsidP="00742C91">
      <w:pPr>
        <w:pStyle w:val="ListParagraph"/>
        <w:numPr>
          <w:ilvl w:val="0"/>
          <w:numId w:val="18"/>
        </w:numPr>
      </w:pPr>
      <w:r>
        <w:t>Below the “bridge” on the west side of the building.</w:t>
      </w:r>
    </w:p>
    <w:p w14:paraId="33C79F2F" w14:textId="4A10E44A" w:rsidR="007F1C1D" w:rsidRDefault="007F1C1D" w:rsidP="00742C91">
      <w:pPr>
        <w:pStyle w:val="ListParagraph"/>
        <w:numPr>
          <w:ilvl w:val="0"/>
          <w:numId w:val="18"/>
        </w:numPr>
      </w:pPr>
      <w:r>
        <w:lastRenderedPageBreak/>
        <w:t>On the “bridge” on the west side of the building on the first floor.</w:t>
      </w:r>
    </w:p>
    <w:p w14:paraId="0C3291F6" w14:textId="2EC88E92" w:rsidR="007F1C1D" w:rsidRDefault="007F1C1D" w:rsidP="00742C91">
      <w:pPr>
        <w:pStyle w:val="ListParagraph"/>
        <w:numPr>
          <w:ilvl w:val="0"/>
          <w:numId w:val="18"/>
        </w:numPr>
      </w:pPr>
      <w:r>
        <w:t xml:space="preserve">Two exits from the </w:t>
      </w:r>
      <w:r w:rsidR="73A2A772">
        <w:t>northeast</w:t>
      </w:r>
      <w:r>
        <w:t xml:space="preserve"> side of the building.</w:t>
      </w:r>
    </w:p>
    <w:p w14:paraId="624000FE" w14:textId="77777777" w:rsidR="00742C91" w:rsidRDefault="00742C91" w:rsidP="005B4E01"/>
    <w:p w14:paraId="0B165393" w14:textId="13999029" w:rsidR="007F1C1D" w:rsidRDefault="007F1C1D" w:rsidP="005B4E01">
      <w:r>
        <w:t>Check which exit</w:t>
      </w:r>
      <w:r w:rsidR="00844151">
        <w:t xml:space="preserve"> </w:t>
      </w:r>
      <w:r>
        <w:t>points are nearest your classrooms so that you can find them quickly in an emergency.</w:t>
      </w:r>
    </w:p>
    <w:p w14:paraId="729A0907" w14:textId="77777777" w:rsidR="00742C91" w:rsidRDefault="00742C91" w:rsidP="005B4E01"/>
    <w:p w14:paraId="7290F3A2" w14:textId="4C72FE7E" w:rsidR="007F1C1D" w:rsidRDefault="007F1C1D" w:rsidP="005B4E01">
      <w:r>
        <w:t>When you are in other parts of the university, you should also be familiar with exit routes.</w:t>
      </w:r>
    </w:p>
    <w:p w14:paraId="30E54C7D" w14:textId="77777777" w:rsidR="00B03D9D" w:rsidRDefault="00B03D9D" w:rsidP="005B4E01"/>
    <w:p w14:paraId="3DDF87C3" w14:textId="3630101A" w:rsidR="007F1C1D" w:rsidRDefault="007F1C1D" w:rsidP="005B4E01">
      <w:r>
        <w:t>The School has Disabled Persons’ Evacuation Assistants who will assist in the evacuation of individuals who need assistance</w:t>
      </w:r>
      <w:r w:rsidR="003A44DB">
        <w:t xml:space="preserve">.  </w:t>
      </w:r>
      <w:r>
        <w:t>Persons who are unable to evacuate the building by the stairs should go to the refuge areas on each floor beside the lifts and sound the alarm, which is located on the wall near to the stairs</w:t>
      </w:r>
      <w:r w:rsidR="003A44DB">
        <w:t xml:space="preserve">.  </w:t>
      </w:r>
      <w:r>
        <w:t>An Evacuation Assistant will lead those individuals to safety in a lift.</w:t>
      </w:r>
    </w:p>
    <w:p w14:paraId="46392A93" w14:textId="77777777" w:rsidR="00A75C2A" w:rsidRDefault="00A75C2A" w:rsidP="005B4E01"/>
    <w:p w14:paraId="43680BB2" w14:textId="02E618ED" w:rsidR="007F1C1D" w:rsidRDefault="007F1C1D" w:rsidP="005B4E01">
      <w:r>
        <w:t>There is weekly routine testing of the fire alarm system in the MacRobert Building on Wednesday mornings; there is no need to leave the building during testing</w:t>
      </w:r>
      <w:r w:rsidR="003A44DB">
        <w:t xml:space="preserve">.  </w:t>
      </w:r>
      <w:r>
        <w:t>All other alarms are to be treated as real.</w:t>
      </w:r>
    </w:p>
    <w:p w14:paraId="02574987" w14:textId="77777777" w:rsidR="00B03D9D" w:rsidRDefault="00B03D9D" w:rsidP="005B4E01"/>
    <w:p w14:paraId="09958CED" w14:textId="3D7C0637" w:rsidR="007F1C1D" w:rsidRDefault="007F1C1D" w:rsidP="00B03D9D">
      <w:pPr>
        <w:pStyle w:val="Heading2"/>
      </w:pPr>
      <w:bookmarkStart w:id="62" w:name="_Toc182909813"/>
      <w:bookmarkStart w:id="63" w:name="_Hlk118124079"/>
      <w:r>
        <w:t xml:space="preserve">MacRobert Building First Aiders </w:t>
      </w:r>
      <w:r w:rsidR="00530EC3">
        <w:t>(when on campus)</w:t>
      </w:r>
      <w:bookmarkEnd w:id="62"/>
    </w:p>
    <w:p w14:paraId="0B26EB85" w14:textId="77777777" w:rsidR="00B03D9D" w:rsidRDefault="00B03D9D" w:rsidP="005B4E01"/>
    <w:p w14:paraId="500427D6" w14:textId="77777777" w:rsidR="00835AA8" w:rsidRDefault="00835AA8" w:rsidP="00835AA8">
      <w:r>
        <w:t>In the event of an incident requiring first aid, please call 01224 274994.</w:t>
      </w:r>
    </w:p>
    <w:p w14:paraId="4A7920C5" w14:textId="77777777" w:rsidR="00835AA8" w:rsidRDefault="00835AA8" w:rsidP="00835AA8">
      <w:r>
        <w:t xml:space="preserve"> </w:t>
      </w:r>
    </w:p>
    <w:p w14:paraId="23EB1237" w14:textId="77777777" w:rsidR="00835AA8" w:rsidRDefault="00835AA8" w:rsidP="00835AA8">
      <w:r>
        <w:t>Outwith ‘normal’ working hours, or if a first aider is unreachable on the number above, telephone Security on 01224 273939 for assistance.</w:t>
      </w:r>
    </w:p>
    <w:p w14:paraId="0C2689FF" w14:textId="77777777" w:rsidR="00835AA8" w:rsidRDefault="00835AA8" w:rsidP="00835AA8">
      <w:r>
        <w:t xml:space="preserve"> </w:t>
      </w:r>
    </w:p>
    <w:p w14:paraId="18F4FCCB" w14:textId="3D88B016" w:rsidR="006948FC" w:rsidRDefault="00835AA8" w:rsidP="00835AA8">
      <w:r>
        <w:t>Dial 999 if the injured party is seriously injured/ill, or their life is at risk.</w:t>
      </w:r>
    </w:p>
    <w:bookmarkEnd w:id="63"/>
    <w:p w14:paraId="3DB0985D" w14:textId="77777777" w:rsidR="004568A9" w:rsidRDefault="004568A9" w:rsidP="005B4E01"/>
    <w:p w14:paraId="2D21DE7E" w14:textId="08DCA8BB" w:rsidR="004568A9" w:rsidRDefault="007F1C1D" w:rsidP="004568A9">
      <w:pPr>
        <w:pStyle w:val="Heading2"/>
      </w:pPr>
      <w:bookmarkStart w:id="64" w:name="_Toc182909814"/>
      <w:r>
        <w:t xml:space="preserve">Defibrillators </w:t>
      </w:r>
      <w:r w:rsidR="007548AC">
        <w:t>(when on campus)</w:t>
      </w:r>
      <w:bookmarkEnd w:id="64"/>
    </w:p>
    <w:p w14:paraId="17B02FBC" w14:textId="1E2FDC44" w:rsidR="007F1C1D" w:rsidRDefault="007F1C1D" w:rsidP="005B4E01">
      <w:r>
        <w:t xml:space="preserve"> </w:t>
      </w:r>
    </w:p>
    <w:p w14:paraId="5D23EB5A" w14:textId="0FA1620F" w:rsidR="007F1C1D" w:rsidRDefault="007F1C1D" w:rsidP="005B4E01">
      <w:r>
        <w:t>The University has purchased Automated External Defibrillators (AED) for use by first aiders who have attended the defibrillator training.</w:t>
      </w:r>
    </w:p>
    <w:p w14:paraId="3D3B8ECC" w14:textId="77777777" w:rsidR="004568A9" w:rsidRDefault="004568A9" w:rsidP="005B4E01"/>
    <w:p w14:paraId="4608D468" w14:textId="22FFF9B7" w:rsidR="007F1C1D" w:rsidRDefault="007F1C1D" w:rsidP="005B4E01">
      <w:r>
        <w:t>Sudden cardiac arrest is a leading cause of death in Europe, affecting about 700,000 individuals a year</w:t>
      </w:r>
      <w:r w:rsidR="003A44DB">
        <w:t xml:space="preserve">.  </w:t>
      </w:r>
      <w:r>
        <w:t>Many victims of sudden cardiac arrest can survive if bystanders act immediately while ventricular fibrillation (VF) is still present.</w:t>
      </w:r>
    </w:p>
    <w:p w14:paraId="6B548338" w14:textId="77777777" w:rsidR="004568A9" w:rsidRDefault="004568A9" w:rsidP="005B4E01"/>
    <w:p w14:paraId="5BC96528" w14:textId="243AF94D" w:rsidR="007F1C1D" w:rsidRDefault="007F1C1D" w:rsidP="005B4E01">
      <w:r>
        <w:t>If you suspect someone has had a heart attack, please contact one of the first aiders listed above or contact Reception in MacRobert on Ext 4776.</w:t>
      </w:r>
    </w:p>
    <w:p w14:paraId="057ABF7D" w14:textId="5110E0F2" w:rsidR="004568A9" w:rsidRDefault="004568A9" w:rsidP="005B4E01"/>
    <w:p w14:paraId="0F928925" w14:textId="77777777" w:rsidR="004568A9" w:rsidRDefault="004568A9" w:rsidP="005B4E01"/>
    <w:p w14:paraId="345E1E81" w14:textId="77777777" w:rsidR="00835AA8" w:rsidRDefault="00835AA8">
      <w:pPr>
        <w:spacing w:line="240" w:lineRule="auto"/>
        <w:jc w:val="left"/>
        <w:rPr>
          <w:rFonts w:eastAsiaTheme="majorEastAsia" w:cstheme="majorBidi"/>
          <w:b/>
          <w:color w:val="FFFFFF" w:themeColor="background1"/>
          <w:szCs w:val="32"/>
        </w:rPr>
      </w:pPr>
      <w:r>
        <w:br w:type="page"/>
      </w:r>
    </w:p>
    <w:p w14:paraId="583AA564" w14:textId="20FA10AA" w:rsidR="007F1C1D" w:rsidRDefault="007F1C1D" w:rsidP="004568A9">
      <w:pPr>
        <w:pStyle w:val="Heading1"/>
      </w:pPr>
      <w:bookmarkStart w:id="65" w:name="_Toc182909815"/>
      <w:r>
        <w:lastRenderedPageBreak/>
        <w:t>The General Teaching Council for Scotland (GTCS)</w:t>
      </w:r>
      <w:bookmarkEnd w:id="65"/>
    </w:p>
    <w:p w14:paraId="67A58059" w14:textId="77777777" w:rsidR="004568A9" w:rsidRDefault="004568A9" w:rsidP="005B4E01"/>
    <w:p w14:paraId="5CE7E2D0" w14:textId="6E9F56F7" w:rsidR="007F1C1D" w:rsidRDefault="007F1C1D" w:rsidP="005B4E01">
      <w:r>
        <w:t>The GTCS controls entry into the teaching profession in Scotland</w:t>
      </w:r>
      <w:r w:rsidR="003A44DB">
        <w:t xml:space="preserve">.  </w:t>
      </w:r>
      <w:r>
        <w:t>To teach in an Education Authority in Scotland, Student Teachers are required to register with the GTCS</w:t>
      </w:r>
      <w:r w:rsidR="003A44DB">
        <w:t xml:space="preserve">.  </w:t>
      </w:r>
      <w:r>
        <w:t>When Student Teachers have successfully completed their programme and satisfied the medical requirements, they will be eligible for registration with the GTCS.</w:t>
      </w:r>
    </w:p>
    <w:p w14:paraId="0171077F" w14:textId="77777777" w:rsidR="003F3E18" w:rsidRDefault="003F3E18" w:rsidP="005B4E01"/>
    <w:p w14:paraId="46F53E92" w14:textId="0CB1AA41" w:rsidR="007F1C1D" w:rsidRDefault="007F1C1D" w:rsidP="005B4E01">
      <w:r>
        <w:t>If you are going through an appeals process with the University, which is going to result in a delay in the GTCS being notified of you passing your course, then it is likely that you will not be in a position to start the Teacher Induction Scheme (TIS)</w:t>
      </w:r>
      <w:r w:rsidR="003A44DB">
        <w:t xml:space="preserve">.  </w:t>
      </w:r>
      <w:r>
        <w:t xml:space="preserve">Please access the </w:t>
      </w:r>
      <w:hyperlink r:id="rId58" w:history="1">
        <w:r w:rsidRPr="003F3E18">
          <w:rPr>
            <w:rStyle w:val="Hyperlink"/>
          </w:rPr>
          <w:t>GTCS website</w:t>
        </w:r>
      </w:hyperlink>
      <w:r>
        <w:t xml:space="preserve"> for further information.</w:t>
      </w:r>
    </w:p>
    <w:p w14:paraId="78F7BF76" w14:textId="77777777" w:rsidR="003F3E18" w:rsidRDefault="003F3E18" w:rsidP="005B4E01"/>
    <w:p w14:paraId="496E4E4A" w14:textId="39613B56" w:rsidR="007F1C1D" w:rsidRDefault="007F1C1D" w:rsidP="00663BA8">
      <w:pPr>
        <w:pStyle w:val="Heading2"/>
      </w:pPr>
      <w:bookmarkStart w:id="66" w:name="_Toc182909816"/>
      <w:r>
        <w:t>Teacher induction scheme</w:t>
      </w:r>
      <w:bookmarkEnd w:id="66"/>
    </w:p>
    <w:p w14:paraId="2A311E39" w14:textId="77777777" w:rsidR="00663BA8" w:rsidRDefault="00663BA8" w:rsidP="005B4E01"/>
    <w:p w14:paraId="27BE5243" w14:textId="2CCC7173" w:rsidR="007F1C1D" w:rsidRDefault="007F1C1D" w:rsidP="005B4E01">
      <w:r>
        <w:t>During session 2001-2002, the Teacher Induction Scheme (TIS) was introduced</w:t>
      </w:r>
      <w:r w:rsidR="003A44DB">
        <w:t xml:space="preserve">.  </w:t>
      </w:r>
      <w:r>
        <w:t>This scheme is administered by the GTCS, in partnership with the Scottish Government</w:t>
      </w:r>
      <w:r w:rsidR="003A44DB">
        <w:t xml:space="preserve">.  </w:t>
      </w:r>
      <w:r>
        <w:t>All new teachers in Scotland are required to fulfil a period of probation before being awarded full registration with the GTCS</w:t>
      </w:r>
      <w:r w:rsidR="003A44DB">
        <w:t xml:space="preserve">.  </w:t>
      </w:r>
      <w:r>
        <w:t>The Teacher Induction Scheme will:</w:t>
      </w:r>
    </w:p>
    <w:p w14:paraId="4B66A4F6" w14:textId="28228D84" w:rsidR="007F1C1D" w:rsidRDefault="007F1C1D" w:rsidP="00663BA8">
      <w:pPr>
        <w:pStyle w:val="ListParagraph"/>
        <w:numPr>
          <w:ilvl w:val="0"/>
          <w:numId w:val="18"/>
        </w:numPr>
      </w:pPr>
      <w:r>
        <w:t>guarantee a one-year training post to every eligible* student graduating with a Teaching Qualification from a Scottish Higher Education Institution;</w:t>
      </w:r>
    </w:p>
    <w:p w14:paraId="3BD35C4A" w14:textId="53ADE46F" w:rsidR="007F1C1D" w:rsidRDefault="007F1C1D" w:rsidP="00663BA8">
      <w:pPr>
        <w:pStyle w:val="ListParagraph"/>
        <w:numPr>
          <w:ilvl w:val="0"/>
          <w:numId w:val="18"/>
        </w:numPr>
      </w:pPr>
      <w:r>
        <w:t>ensure a maximum class commitment of 0.8 Full Time Equivalent, the remaining time available to be used for professional development;</w:t>
      </w:r>
    </w:p>
    <w:p w14:paraId="36886471" w14:textId="462F6F5E" w:rsidR="007F1C1D" w:rsidRDefault="007F1C1D" w:rsidP="00663BA8">
      <w:pPr>
        <w:pStyle w:val="ListParagraph"/>
        <w:numPr>
          <w:ilvl w:val="0"/>
          <w:numId w:val="18"/>
        </w:numPr>
      </w:pPr>
      <w:r>
        <w:t>provide each Probationer with access to the services of an experienced teacher as a nominated induction tutor;</w:t>
      </w:r>
    </w:p>
    <w:p w14:paraId="2982098F" w14:textId="7D806523" w:rsidR="007F1C1D" w:rsidRDefault="007F1C1D" w:rsidP="00663BA8">
      <w:pPr>
        <w:pStyle w:val="ListParagraph"/>
        <w:numPr>
          <w:ilvl w:val="0"/>
          <w:numId w:val="18"/>
        </w:numPr>
      </w:pPr>
      <w:r>
        <w:t>ensure a consistently high-quality probationary experience;</w:t>
      </w:r>
    </w:p>
    <w:p w14:paraId="7CB589DD" w14:textId="2A18E320" w:rsidR="007F1C1D" w:rsidRDefault="007F1C1D" w:rsidP="00663BA8">
      <w:pPr>
        <w:pStyle w:val="ListParagraph"/>
        <w:numPr>
          <w:ilvl w:val="0"/>
          <w:numId w:val="18"/>
        </w:numPr>
      </w:pPr>
      <w:r>
        <w:t>provide remuneration for the probationary period which compares well with that of other professions.</w:t>
      </w:r>
    </w:p>
    <w:p w14:paraId="5B31772C" w14:textId="77777777" w:rsidR="00663BA8" w:rsidRDefault="00663BA8" w:rsidP="005B4E01"/>
    <w:p w14:paraId="5B76D819" w14:textId="2421FAAE" w:rsidR="007F1C1D" w:rsidRDefault="007F1C1D" w:rsidP="005B4E01">
      <w:r>
        <w:t>At the end of the Teacher Induction Scheme, Probationary teachers will be eligible to apply for Full Registration as a teacher with the GTCS</w:t>
      </w:r>
      <w:r w:rsidR="003A44DB">
        <w:t xml:space="preserve">.  </w:t>
      </w:r>
      <w:r>
        <w:t>To achieve this, they will have to meet the requirements of the Standard for Full Registration (SFR)</w:t>
      </w:r>
      <w:r w:rsidR="003A44DB">
        <w:t xml:space="preserve">.  </w:t>
      </w:r>
      <w:r>
        <w:t>The SFR and the new Induction Scheme will together serve to ensure that those entering this challenging and rewarding profession are given the very best start to their career.</w:t>
      </w:r>
    </w:p>
    <w:p w14:paraId="52BD6C13" w14:textId="77777777" w:rsidR="008D2A47" w:rsidRDefault="008D2A47" w:rsidP="005B4E01"/>
    <w:p w14:paraId="794D17D0" w14:textId="693FC679" w:rsidR="007F1C1D" w:rsidRDefault="007F1C1D" w:rsidP="008D2A47">
      <w:pPr>
        <w:pStyle w:val="ListParagraph"/>
        <w:numPr>
          <w:ilvl w:val="0"/>
          <w:numId w:val="21"/>
        </w:numPr>
      </w:pPr>
      <w:r>
        <w:t>Eligibility will normally be restricted to those students graduating from a Scottish Higher Education Institution with a Teaching Qualification whose training has been publicly funded</w:t>
      </w:r>
      <w:r w:rsidR="003A44DB">
        <w:t xml:space="preserve">.  </w:t>
      </w:r>
      <w:r>
        <w:t>This includes students from other parts of the UK and other parts of the EU provided they have been assessed as eligible for Home Fees</w:t>
      </w:r>
      <w:r w:rsidR="003A44DB">
        <w:t xml:space="preserve">.  </w:t>
      </w:r>
      <w:r>
        <w:t>This is regardless of how these fees are funded i.e</w:t>
      </w:r>
      <w:r w:rsidR="003A44DB">
        <w:t xml:space="preserve">.  </w:t>
      </w:r>
      <w:r>
        <w:t>through SAAS, Local Education Authorities, self-funded, Northern Ireland education and Library Boards, etc</w:t>
      </w:r>
      <w:r w:rsidR="003A44DB">
        <w:t xml:space="preserve">.  </w:t>
      </w:r>
      <w:r>
        <w:t>Students who pay overseas or full fees are not in publicly- funded places and are therefore not eligible to join the Scheme.</w:t>
      </w:r>
    </w:p>
    <w:p w14:paraId="13536C89" w14:textId="77777777" w:rsidR="00136995" w:rsidRDefault="00136995" w:rsidP="00136995"/>
    <w:p w14:paraId="1D977383" w14:textId="77777777" w:rsidR="007F1C1D" w:rsidRDefault="007F1C1D" w:rsidP="008D2A47">
      <w:pPr>
        <w:ind w:left="510"/>
      </w:pPr>
      <w:r>
        <w:t>(</w:t>
      </w:r>
      <w:r w:rsidRPr="008D2A47">
        <w:rPr>
          <w:i/>
          <w:iCs/>
        </w:rPr>
        <w:t>Extracted from the Scottish Executive Education Department booklet “Teacher Induction Scheme 2004/2005”</w:t>
      </w:r>
      <w:r>
        <w:t>.)</w:t>
      </w:r>
    </w:p>
    <w:p w14:paraId="2B6216CC" w14:textId="77777777" w:rsidR="008D2A47" w:rsidRDefault="008D2A47" w:rsidP="005B4E01"/>
    <w:p w14:paraId="1BDD829C" w14:textId="77777777" w:rsidR="007F1C1D" w:rsidRDefault="007F1C1D" w:rsidP="005B4E01"/>
    <w:p w14:paraId="1BE84D1A" w14:textId="77777777" w:rsidR="007F1C1D" w:rsidRDefault="007F1C1D" w:rsidP="005B4E01">
      <w:r>
        <w:t> </w:t>
      </w:r>
    </w:p>
    <w:p w14:paraId="52635708" w14:textId="77777777" w:rsidR="003B592B" w:rsidRDefault="003B592B">
      <w:pPr>
        <w:spacing w:line="240" w:lineRule="auto"/>
        <w:jc w:val="left"/>
        <w:rPr>
          <w:rFonts w:eastAsiaTheme="majorEastAsia" w:cstheme="majorBidi"/>
          <w:b/>
          <w:color w:val="FFFFFF" w:themeColor="background1"/>
          <w:szCs w:val="32"/>
        </w:rPr>
      </w:pPr>
      <w:r>
        <w:br w:type="page"/>
      </w:r>
    </w:p>
    <w:p w14:paraId="39E29B4A" w14:textId="1FE29463" w:rsidR="007F1C1D" w:rsidRDefault="007F1C1D" w:rsidP="003B592B">
      <w:pPr>
        <w:pStyle w:val="Heading1"/>
      </w:pPr>
      <w:bookmarkStart w:id="67" w:name="_Toc182909817"/>
      <w:r>
        <w:lastRenderedPageBreak/>
        <w:t>Key institutional policies</w:t>
      </w:r>
      <w:bookmarkEnd w:id="67"/>
    </w:p>
    <w:p w14:paraId="34CA8295" w14:textId="77777777" w:rsidR="003B592B" w:rsidRDefault="003B592B" w:rsidP="005B4E01"/>
    <w:p w14:paraId="7F53A68F" w14:textId="10AF85D0" w:rsidR="005F056F" w:rsidRDefault="005F056F" w:rsidP="005F056F">
      <w:r>
        <w:t xml:space="preserve">Your attention is drawn to key University policies which can be accessed via </w:t>
      </w:r>
      <w:hyperlink r:id="rId59" w:history="1">
        <w:r w:rsidRPr="00347F1B">
          <w:rPr>
            <w:rStyle w:val="Hyperlink"/>
          </w:rPr>
          <w:t>https://www.abdn.ac.uk/staffnet/teaching/key-education-policies-for-students-11809.php</w:t>
        </w:r>
      </w:hyperlink>
      <w:r>
        <w:t>. It is important that make yourself familiar with the University’s policies and procedures on the subjects covered.</w:t>
      </w:r>
    </w:p>
    <w:p w14:paraId="4729ACF1" w14:textId="77777777" w:rsidR="005F056F" w:rsidRDefault="005F056F" w:rsidP="005F056F"/>
    <w:p w14:paraId="24DC7018" w14:textId="752A8506" w:rsidR="005F056F" w:rsidRDefault="005F056F" w:rsidP="005F056F">
      <w:r>
        <w:t xml:space="preserve">Important information regarding your studies; such as term dates, monitoring, assessment, appeals and complaints, can be found at </w:t>
      </w:r>
      <w:hyperlink r:id="rId60" w:history="1">
        <w:r w:rsidRPr="00347F1B">
          <w:rPr>
            <w:rStyle w:val="Hyperlink"/>
          </w:rPr>
          <w:t>https://www.abdn.ac.uk/infohub/study/index.php</w:t>
        </w:r>
      </w:hyperlink>
      <w:r>
        <w:t xml:space="preserve">.  </w:t>
      </w:r>
    </w:p>
    <w:p w14:paraId="37C51AB1" w14:textId="77777777" w:rsidR="005F056F" w:rsidRDefault="005F056F" w:rsidP="005F056F"/>
    <w:p w14:paraId="324ADA7A" w14:textId="61935B5C" w:rsidR="003B592B" w:rsidRDefault="005F056F" w:rsidP="005F056F">
      <w:r>
        <w:t xml:space="preserve">Information and help specific to Online Learners can be found at </w:t>
      </w:r>
      <w:hyperlink r:id="rId61" w:history="1">
        <w:r w:rsidRPr="00347F1B">
          <w:rPr>
            <w:rStyle w:val="Hyperlink"/>
          </w:rPr>
          <w:t>https://www.abdn.ac.uk/study/online/</w:t>
        </w:r>
      </w:hyperlink>
      <w:r>
        <w:t xml:space="preserve">. </w:t>
      </w:r>
      <w:r w:rsidR="007F1C1D">
        <w:t xml:space="preserve"> </w:t>
      </w:r>
    </w:p>
    <w:p w14:paraId="14944C9F" w14:textId="746DC5D1" w:rsidR="007F1C1D" w:rsidRDefault="007F1C1D" w:rsidP="005B4E01"/>
    <w:p w14:paraId="7CE675F0" w14:textId="763EB9D0" w:rsidR="007F1C1D" w:rsidRDefault="007F1C1D" w:rsidP="005B4E01"/>
    <w:p w14:paraId="5F6B4B1C" w14:textId="77777777" w:rsidR="00FA0452" w:rsidRDefault="00FA0452" w:rsidP="005B4E01"/>
    <w:p w14:paraId="0E4EEA8E" w14:textId="77777777" w:rsidR="00FA0452" w:rsidRDefault="007F1C1D" w:rsidP="005B4E01">
      <w:pPr>
        <w:sectPr w:rsidR="00FA0452" w:rsidSect="00290458">
          <w:footerReference w:type="default" r:id="rId62"/>
          <w:pgSz w:w="11906" w:h="16838"/>
          <w:pgMar w:top="851" w:right="851" w:bottom="851" w:left="851" w:header="709" w:footer="709" w:gutter="0"/>
          <w:cols w:space="708"/>
          <w:titlePg/>
          <w:docGrid w:linePitch="360"/>
        </w:sectPr>
      </w:pPr>
      <w:r>
        <w:t xml:space="preserve"> </w:t>
      </w:r>
    </w:p>
    <w:p w14:paraId="601F6B46" w14:textId="77777777" w:rsidR="00FA0452" w:rsidRDefault="00FA0452" w:rsidP="00FA0452">
      <w:pPr>
        <w:pStyle w:val="Heading1"/>
      </w:pPr>
      <w:bookmarkStart w:id="68" w:name="_Appendix_1"/>
      <w:bookmarkStart w:id="69" w:name="_Toc182909818"/>
      <w:bookmarkEnd w:id="68"/>
      <w:r>
        <w:lastRenderedPageBreak/>
        <w:t>Appendix 1</w:t>
      </w:r>
      <w:bookmarkEnd w:id="69"/>
    </w:p>
    <w:p w14:paraId="3063548A" w14:textId="77777777" w:rsidR="00FA0452" w:rsidRDefault="00FA0452" w:rsidP="00FA0452"/>
    <w:p w14:paraId="6DAF127D" w14:textId="77777777" w:rsidR="00FA0452" w:rsidRPr="003877CB" w:rsidRDefault="00FA0452" w:rsidP="00FA0452">
      <w:pPr>
        <w:rPr>
          <w:rStyle w:val="Strong"/>
        </w:rPr>
      </w:pPr>
      <w:r w:rsidRPr="003877CB">
        <w:rPr>
          <w:rStyle w:val="Strong"/>
        </w:rPr>
        <w:t>Fitness to Practice Flow Chart</w:t>
      </w:r>
    </w:p>
    <w:p w14:paraId="30476D4D" w14:textId="60ED652A" w:rsidR="007F1C1D" w:rsidRDefault="007F1C1D" w:rsidP="005B4E01"/>
    <w:p w14:paraId="3F38F937" w14:textId="359A96EF" w:rsidR="007F1C1D" w:rsidRDefault="00257D79" w:rsidP="00025254">
      <w:pPr>
        <w:jc w:val="center"/>
      </w:pPr>
      <w:r>
        <w:rPr>
          <w:noProof/>
        </w:rPr>
        <w:drawing>
          <wp:inline distT="0" distB="0" distL="0" distR="0" wp14:anchorId="4E80EC0D" wp14:editId="0D21B84E">
            <wp:extent cx="9172575" cy="4391025"/>
            <wp:effectExtent l="38100" t="0" r="0" b="0"/>
            <wp:docPr id="4" name="Diagram 4" descr="Fitness to Practice Flow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5022548F" w14:textId="3A729FF3" w:rsidR="00FA0452" w:rsidRDefault="00FA0452">
      <w:pPr>
        <w:spacing w:line="240" w:lineRule="auto"/>
        <w:jc w:val="left"/>
      </w:pPr>
      <w:r>
        <w:br w:type="page"/>
      </w:r>
    </w:p>
    <w:p w14:paraId="188907A8" w14:textId="77777777" w:rsidR="00FA0452" w:rsidRDefault="00FA0452" w:rsidP="005B4E01">
      <w:pPr>
        <w:sectPr w:rsidR="00FA0452" w:rsidSect="00FA0452">
          <w:pgSz w:w="16838" w:h="11906" w:orient="landscape"/>
          <w:pgMar w:top="851" w:right="851" w:bottom="851" w:left="851" w:header="709" w:footer="709" w:gutter="0"/>
          <w:cols w:space="708"/>
          <w:titlePg/>
          <w:docGrid w:linePitch="360"/>
        </w:sectPr>
      </w:pPr>
    </w:p>
    <w:p w14:paraId="07BD8F72" w14:textId="04890B74" w:rsidR="007F1C1D" w:rsidRDefault="007F1C1D" w:rsidP="00336854">
      <w:pPr>
        <w:pStyle w:val="Heading1"/>
      </w:pPr>
      <w:bookmarkStart w:id="70" w:name="_Appendix_2"/>
      <w:bookmarkStart w:id="71" w:name="_Toc182909819"/>
      <w:bookmarkEnd w:id="70"/>
      <w:r>
        <w:lastRenderedPageBreak/>
        <w:t>Appendix 2</w:t>
      </w:r>
      <w:bookmarkEnd w:id="71"/>
    </w:p>
    <w:p w14:paraId="7B694558" w14:textId="77777777" w:rsidR="00336854" w:rsidRDefault="00336854" w:rsidP="005B4E01"/>
    <w:p w14:paraId="0E34C170" w14:textId="1C04B38F" w:rsidR="007F1C1D" w:rsidRPr="00336854" w:rsidRDefault="007F1C1D" w:rsidP="005B4E01">
      <w:pPr>
        <w:rPr>
          <w:rStyle w:val="Strong"/>
        </w:rPr>
      </w:pPr>
      <w:r w:rsidRPr="00336854">
        <w:rPr>
          <w:rStyle w:val="Strong"/>
        </w:rPr>
        <w:t>The Standard for Provisional Registration in Scotland</w:t>
      </w:r>
    </w:p>
    <w:p w14:paraId="6DEC444A" w14:textId="77777777" w:rsidR="00336854" w:rsidRDefault="00336854" w:rsidP="005B4E01"/>
    <w:p w14:paraId="18EDA1EF" w14:textId="0EC85DC9" w:rsidR="007F1C1D" w:rsidRDefault="007F1C1D" w:rsidP="005B4E01">
      <w:r>
        <w:t>The Standard for Provisional Registration specifies what is expected of a student teacher at the end of Initial Teacher Education who is seeking provisional registration with GTC Scotland</w:t>
      </w:r>
      <w:r w:rsidR="003A44DB">
        <w:t xml:space="preserve">.  </w:t>
      </w:r>
      <w:r>
        <w:t>It also acts as one of the sets of subject benchmark statements for professional qualifications in Scotland developed by the Quality Assurance Agency for Higher Education</w:t>
      </w:r>
      <w:r w:rsidR="003A44DB">
        <w:t xml:space="preserve">.  </w:t>
      </w:r>
      <w:r>
        <w:t>Having gained this Professional Standard, all provisionally registered teachers continue their professional learning journey by moving towards the attainment of the Standard for Full Registration.</w:t>
      </w:r>
    </w:p>
    <w:p w14:paraId="635B0D4F" w14:textId="77777777" w:rsidR="00336854" w:rsidRDefault="00336854" w:rsidP="005B4E01"/>
    <w:p w14:paraId="6F6A02CC" w14:textId="77777777" w:rsidR="007F1C1D" w:rsidRDefault="007F1C1D" w:rsidP="005B4E01">
      <w:r>
        <w:t xml:space="preserve">The General Teaching Council for Scotland states: </w:t>
      </w:r>
    </w:p>
    <w:p w14:paraId="50FA360F" w14:textId="197AADAC" w:rsidR="007F1C1D" w:rsidRPr="00336854" w:rsidRDefault="007F1C1D" w:rsidP="00336854">
      <w:pPr>
        <w:ind w:left="510"/>
        <w:rPr>
          <w:rStyle w:val="SubtleEmphasis"/>
        </w:rPr>
      </w:pPr>
      <w:r w:rsidRPr="00336854">
        <w:rPr>
          <w:rStyle w:val="SubtleEmphasis"/>
        </w:rPr>
        <w:t>“The Professional Standards, with professional values at the heart, support and promote partnership, leadership, enquiry and professional learning</w:t>
      </w:r>
      <w:r w:rsidR="003A44DB">
        <w:rPr>
          <w:rStyle w:val="SubtleEmphasis"/>
        </w:rPr>
        <w:t xml:space="preserve">.  </w:t>
      </w:r>
      <w:r w:rsidRPr="00336854">
        <w:rPr>
          <w:rStyle w:val="SubtleEmphasis"/>
        </w:rPr>
        <w:t>They describe teacher professionalism in Scotland, our ‘way of being’</w:t>
      </w:r>
      <w:r w:rsidR="003A44DB">
        <w:rPr>
          <w:rStyle w:val="SubtleEmphasis"/>
        </w:rPr>
        <w:t xml:space="preserve">.  </w:t>
      </w:r>
      <w:r w:rsidRPr="00336854">
        <w:rPr>
          <w:rStyle w:val="SubtleEmphasis"/>
        </w:rPr>
        <w:t>Professional Standards for teachers in Scotland have multiple purposes:</w:t>
      </w:r>
    </w:p>
    <w:p w14:paraId="29F8B14C" w14:textId="33617721" w:rsidR="007F1C1D" w:rsidRPr="00336854" w:rsidRDefault="007F1C1D" w:rsidP="006F5CFF">
      <w:pPr>
        <w:pStyle w:val="ListParagraph"/>
        <w:numPr>
          <w:ilvl w:val="0"/>
          <w:numId w:val="18"/>
        </w:numPr>
        <w:ind w:left="1020"/>
        <w:rPr>
          <w:rStyle w:val="SubtleEmphasis"/>
        </w:rPr>
      </w:pPr>
      <w:r w:rsidRPr="00336854">
        <w:rPr>
          <w:rStyle w:val="SubtleEmphasis"/>
        </w:rPr>
        <w:t>to create a shared language for teaching professionals;</w:t>
      </w:r>
    </w:p>
    <w:p w14:paraId="44B66DE7" w14:textId="3BD1183C" w:rsidR="007F1C1D" w:rsidRPr="00336854" w:rsidRDefault="007F1C1D" w:rsidP="006F5CFF">
      <w:pPr>
        <w:pStyle w:val="ListParagraph"/>
        <w:numPr>
          <w:ilvl w:val="0"/>
          <w:numId w:val="18"/>
        </w:numPr>
        <w:ind w:left="1020"/>
        <w:rPr>
          <w:rStyle w:val="SubtleEmphasis"/>
        </w:rPr>
      </w:pPr>
      <w:r w:rsidRPr="00336854">
        <w:rPr>
          <w:rStyle w:val="SubtleEmphasis"/>
        </w:rPr>
        <w:t>as a benchmark for professional competency;</w:t>
      </w:r>
    </w:p>
    <w:p w14:paraId="25A300B9" w14:textId="4AFF3DD3" w:rsidR="007F1C1D" w:rsidRPr="00336854" w:rsidRDefault="007F1C1D" w:rsidP="006F5CFF">
      <w:pPr>
        <w:pStyle w:val="ListParagraph"/>
        <w:numPr>
          <w:ilvl w:val="0"/>
          <w:numId w:val="18"/>
        </w:numPr>
        <w:ind w:left="1020"/>
        <w:rPr>
          <w:rStyle w:val="SubtleEmphasis"/>
        </w:rPr>
      </w:pPr>
      <w:r w:rsidRPr="00336854">
        <w:rPr>
          <w:rStyle w:val="SubtleEmphasis"/>
        </w:rPr>
        <w:t>to develop and enhance professionalism;</w:t>
      </w:r>
    </w:p>
    <w:p w14:paraId="795F8FD2" w14:textId="793D4206" w:rsidR="007F1C1D" w:rsidRPr="00336854" w:rsidRDefault="007F1C1D" w:rsidP="006F5CFF">
      <w:pPr>
        <w:pStyle w:val="ListParagraph"/>
        <w:numPr>
          <w:ilvl w:val="0"/>
          <w:numId w:val="18"/>
        </w:numPr>
        <w:ind w:left="1020"/>
        <w:rPr>
          <w:rStyle w:val="SubtleEmphasis"/>
        </w:rPr>
      </w:pPr>
      <w:r w:rsidRPr="00336854">
        <w:rPr>
          <w:rStyle w:val="SubtleEmphasis"/>
        </w:rPr>
        <w:t>to support career-long professional growth;</w:t>
      </w:r>
    </w:p>
    <w:p w14:paraId="621D6A97" w14:textId="38FCFCC7" w:rsidR="007F1C1D" w:rsidRPr="00336854" w:rsidRDefault="007F1C1D" w:rsidP="006F5CFF">
      <w:pPr>
        <w:pStyle w:val="ListParagraph"/>
        <w:numPr>
          <w:ilvl w:val="0"/>
          <w:numId w:val="18"/>
        </w:numPr>
        <w:ind w:left="1020"/>
        <w:rPr>
          <w:rStyle w:val="SubtleEmphasis"/>
        </w:rPr>
      </w:pPr>
      <w:r w:rsidRPr="00336854">
        <w:rPr>
          <w:rStyle w:val="SubtleEmphasis"/>
        </w:rPr>
        <w:t>to provide a framework for Initial Teacher Education, probation and leadership pathways and programmes; and</w:t>
      </w:r>
    </w:p>
    <w:p w14:paraId="1D8F1413" w14:textId="0E6A396A" w:rsidR="007F1C1D" w:rsidRDefault="007F1C1D" w:rsidP="006F5CFF">
      <w:pPr>
        <w:pStyle w:val="ListParagraph"/>
        <w:numPr>
          <w:ilvl w:val="0"/>
          <w:numId w:val="18"/>
        </w:numPr>
        <w:ind w:left="1020"/>
      </w:pPr>
      <w:r w:rsidRPr="00336854">
        <w:rPr>
          <w:rStyle w:val="SubtleEmphasis"/>
        </w:rPr>
        <w:t>to ensure and enhance public trust and confidence in the teaching profession.</w:t>
      </w:r>
      <w:r w:rsidR="00336854">
        <w:rPr>
          <w:rStyle w:val="SubtleEmphasis"/>
        </w:rPr>
        <w:t>”</w:t>
      </w:r>
    </w:p>
    <w:p w14:paraId="1501E1FD" w14:textId="4B99F3B4" w:rsidR="007F1C1D" w:rsidRDefault="007F1C1D" w:rsidP="006F5CFF">
      <w:pPr>
        <w:ind w:left="1020"/>
      </w:pPr>
      <w:r>
        <w:t>(</w:t>
      </w:r>
      <w:hyperlink r:id="rId68" w:history="1">
        <w:r w:rsidR="001268DA" w:rsidRPr="00EB6CE4">
          <w:rPr>
            <w:rStyle w:val="Hyperlink"/>
          </w:rPr>
          <w:t>https://www.gtcs.org.uk/knowledge-base/articles/the-standard-for-provisional-registration</w:t>
        </w:r>
      </w:hyperlink>
      <w:r>
        <w:t>)</w:t>
      </w:r>
      <w:r w:rsidR="001268DA">
        <w:t xml:space="preserve"> </w:t>
      </w:r>
      <w:r w:rsidR="00336854">
        <w:t xml:space="preserve"> </w:t>
      </w:r>
      <w:r>
        <w:t xml:space="preserve">  </w:t>
      </w:r>
    </w:p>
    <w:p w14:paraId="04476C86" w14:textId="77777777" w:rsidR="007F1C1D" w:rsidRDefault="007F1C1D" w:rsidP="005B4E01"/>
    <w:p w14:paraId="431AFA57" w14:textId="57AD50B0" w:rsidR="007F1C1D" w:rsidRDefault="007F1C1D" w:rsidP="005B4E01">
      <w:r>
        <w:t>Full registration with the General Teaching Council for Scotland is a prerequisite to obtaining permanent employment in schools in the state sector in Scotland</w:t>
      </w:r>
      <w:r w:rsidR="003A44DB">
        <w:t xml:space="preserve">.  </w:t>
      </w:r>
      <w:r>
        <w:t>Care has been taken to ensure that both sets of Standards offer a common framework for professional development with the Standard for Full Registration (SFR) building on the Standard for Provisional Registration.</w:t>
      </w:r>
    </w:p>
    <w:p w14:paraId="31E93305" w14:textId="77777777" w:rsidR="002C2A21" w:rsidRDefault="002C2A21" w:rsidP="005B4E01"/>
    <w:p w14:paraId="7D02B524" w14:textId="104CCFAD" w:rsidR="007F1C1D" w:rsidRDefault="007F1C1D" w:rsidP="005B4E01">
      <w:r>
        <w:t xml:space="preserve">The PGDE </w:t>
      </w:r>
      <w:r w:rsidR="009843FA">
        <w:t xml:space="preserve">online </w:t>
      </w:r>
      <w:r>
        <w:t>programme is designed to help you reach the Standard for Provisional Registration</w:t>
      </w:r>
      <w:r w:rsidR="003A44DB">
        <w:t xml:space="preserve">.  </w:t>
      </w:r>
    </w:p>
    <w:p w14:paraId="6BEC289A" w14:textId="77777777" w:rsidR="007F1C1D" w:rsidRDefault="007F1C1D" w:rsidP="005B4E01">
      <w:r>
        <w:t> </w:t>
      </w:r>
    </w:p>
    <w:p w14:paraId="2B96618D" w14:textId="77777777" w:rsidR="002C2A21" w:rsidRDefault="002C2A21">
      <w:pPr>
        <w:spacing w:line="240" w:lineRule="auto"/>
        <w:jc w:val="left"/>
      </w:pPr>
      <w:r>
        <w:br w:type="page"/>
      </w:r>
    </w:p>
    <w:p w14:paraId="5DDE85F8" w14:textId="282EEF13" w:rsidR="007F1C1D" w:rsidRDefault="007F1C1D" w:rsidP="002C2A21">
      <w:pPr>
        <w:pStyle w:val="Heading1"/>
      </w:pPr>
      <w:bookmarkStart w:id="72" w:name="_Appendix_3"/>
      <w:bookmarkStart w:id="73" w:name="_Toc182909820"/>
      <w:bookmarkEnd w:id="72"/>
      <w:r>
        <w:lastRenderedPageBreak/>
        <w:t>Appendix 3</w:t>
      </w:r>
      <w:bookmarkEnd w:id="73"/>
    </w:p>
    <w:p w14:paraId="05343DCF" w14:textId="77777777" w:rsidR="002C2A21" w:rsidRDefault="002C2A21" w:rsidP="005B4E01"/>
    <w:p w14:paraId="3CC655D5" w14:textId="4033D10B" w:rsidR="007F1C1D" w:rsidRPr="00FE20C5" w:rsidRDefault="007F1C1D" w:rsidP="005B4E01">
      <w:pPr>
        <w:rPr>
          <w:rStyle w:val="Strong"/>
        </w:rPr>
      </w:pPr>
      <w:r w:rsidRPr="00FE20C5">
        <w:rPr>
          <w:rStyle w:val="Strong"/>
        </w:rPr>
        <w:t>Recommended course reading</w:t>
      </w:r>
    </w:p>
    <w:p w14:paraId="1EE7583B" w14:textId="77777777" w:rsidR="002C2A21" w:rsidRDefault="002C2A21" w:rsidP="005B4E01"/>
    <w:p w14:paraId="6235CEC7" w14:textId="77777777" w:rsidR="00FE20C5" w:rsidRDefault="00FE20C5" w:rsidP="00FE20C5">
      <w:pPr>
        <w:jc w:val="left"/>
        <w:rPr>
          <w:rFonts w:cs="Tahoma"/>
          <w:szCs w:val="24"/>
        </w:rPr>
      </w:pPr>
      <w:r>
        <w:rPr>
          <w:rFonts w:cs="Tahoma"/>
          <w:szCs w:val="24"/>
        </w:rPr>
        <w:t>*Available on-line [for free] via the library, once you have your University login</w:t>
      </w:r>
    </w:p>
    <w:p w14:paraId="454A9F0E" w14:textId="77777777" w:rsidR="00FE20C5" w:rsidRPr="00FE20C5" w:rsidRDefault="00FE20C5" w:rsidP="00FE20C5">
      <w:pPr>
        <w:rPr>
          <w:rStyle w:val="SubtleEmphasis"/>
        </w:rPr>
      </w:pPr>
      <w:r>
        <w:br/>
      </w:r>
      <w:r w:rsidRPr="00FE20C5">
        <w:rPr>
          <w:rStyle w:val="SubtleEmphasis"/>
        </w:rPr>
        <w:t>Learning, Teaching and Pedagogy</w:t>
      </w:r>
    </w:p>
    <w:p w14:paraId="5AC4B21A" w14:textId="20A304D0" w:rsidR="00FE20C5" w:rsidRDefault="00FE20C5" w:rsidP="00FE20C5">
      <w:pPr>
        <w:rPr>
          <w:rFonts w:cs="Tahoma"/>
          <w:szCs w:val="24"/>
        </w:rPr>
      </w:pPr>
      <w:r w:rsidRPr="00FE20C5">
        <w:rPr>
          <w:rFonts w:cs="Tahoma"/>
          <w:szCs w:val="24"/>
        </w:rPr>
        <w:t>BATES, B., (2019)</w:t>
      </w:r>
      <w:r w:rsidR="003A44DB">
        <w:rPr>
          <w:rFonts w:cs="Tahoma"/>
          <w:szCs w:val="24"/>
        </w:rPr>
        <w:t xml:space="preserve">.  </w:t>
      </w:r>
      <w:r w:rsidRPr="00FE20C5">
        <w:rPr>
          <w:rFonts w:cs="Tahoma"/>
          <w:i/>
          <w:iCs/>
          <w:szCs w:val="24"/>
        </w:rPr>
        <w:t>Learning theories simplified</w:t>
      </w:r>
      <w:r w:rsidR="003A44DB">
        <w:rPr>
          <w:rFonts w:cs="Tahoma"/>
          <w:szCs w:val="24"/>
        </w:rPr>
        <w:t xml:space="preserve">.  </w:t>
      </w:r>
      <w:r w:rsidRPr="00FE20C5">
        <w:rPr>
          <w:rFonts w:cs="Tahoma"/>
          <w:szCs w:val="24"/>
        </w:rPr>
        <w:t>2</w:t>
      </w:r>
      <w:r w:rsidRPr="00FE20C5">
        <w:rPr>
          <w:rFonts w:cs="Tahoma"/>
          <w:szCs w:val="24"/>
          <w:vertAlign w:val="superscript"/>
        </w:rPr>
        <w:t>nd</w:t>
      </w:r>
      <w:r w:rsidRPr="00FE20C5">
        <w:rPr>
          <w:rFonts w:cs="Tahoma"/>
          <w:szCs w:val="24"/>
        </w:rPr>
        <w:t xml:space="preserve"> edition</w:t>
      </w:r>
      <w:r w:rsidR="003A44DB">
        <w:rPr>
          <w:rFonts w:cs="Tahoma"/>
          <w:szCs w:val="24"/>
        </w:rPr>
        <w:t xml:space="preserve">.  </w:t>
      </w:r>
      <w:r w:rsidRPr="00FE20C5">
        <w:rPr>
          <w:rFonts w:cs="Tahoma"/>
          <w:szCs w:val="24"/>
        </w:rPr>
        <w:t>London: SAGE Publications</w:t>
      </w:r>
      <w:r w:rsidR="003A44DB">
        <w:rPr>
          <w:rFonts w:cs="Tahoma"/>
          <w:szCs w:val="24"/>
        </w:rPr>
        <w:t xml:space="preserve">.  </w:t>
      </w:r>
    </w:p>
    <w:p w14:paraId="46F17D5D" w14:textId="77777777" w:rsidR="00FE20C5" w:rsidRDefault="00FE20C5" w:rsidP="00FE20C5">
      <w:pPr>
        <w:rPr>
          <w:rFonts w:cs="Tahoma"/>
          <w:szCs w:val="24"/>
        </w:rPr>
      </w:pPr>
    </w:p>
    <w:p w14:paraId="39634488" w14:textId="5DB30957" w:rsidR="00FE20C5" w:rsidRDefault="00FE20C5" w:rsidP="00FE20C5">
      <w:pPr>
        <w:rPr>
          <w:rFonts w:cs="Tahoma"/>
          <w:szCs w:val="24"/>
        </w:rPr>
      </w:pPr>
      <w:r>
        <w:rPr>
          <w:rFonts w:cs="Tahoma"/>
          <w:szCs w:val="24"/>
        </w:rPr>
        <w:t>CREMIN, T</w:t>
      </w:r>
      <w:r w:rsidR="003A44DB">
        <w:rPr>
          <w:rFonts w:cs="Tahoma"/>
          <w:szCs w:val="24"/>
        </w:rPr>
        <w:t>.</w:t>
      </w:r>
      <w:r w:rsidR="001268DA">
        <w:rPr>
          <w:rFonts w:cs="Tahoma"/>
          <w:szCs w:val="24"/>
        </w:rPr>
        <w:t xml:space="preserve"> </w:t>
      </w:r>
      <w:r>
        <w:rPr>
          <w:rFonts w:cs="Tahoma"/>
          <w:szCs w:val="24"/>
        </w:rPr>
        <w:t>&amp; BURNETT, C., (2018)</w:t>
      </w:r>
      <w:r w:rsidR="003A44DB">
        <w:rPr>
          <w:rFonts w:cs="Tahoma"/>
          <w:szCs w:val="24"/>
        </w:rPr>
        <w:t xml:space="preserve">.  </w:t>
      </w:r>
      <w:r>
        <w:rPr>
          <w:rFonts w:cs="Tahoma"/>
          <w:i/>
          <w:iCs/>
          <w:szCs w:val="24"/>
        </w:rPr>
        <w:t>Learning to teach in the primary school</w:t>
      </w:r>
      <w:r w:rsidR="003A44DB">
        <w:rPr>
          <w:rFonts w:cs="Tahoma"/>
          <w:szCs w:val="24"/>
        </w:rPr>
        <w:t xml:space="preserve">.  </w:t>
      </w:r>
      <w:r>
        <w:rPr>
          <w:rFonts w:cs="Tahoma"/>
          <w:szCs w:val="24"/>
        </w:rPr>
        <w:t xml:space="preserve">London: Routledge </w:t>
      </w:r>
    </w:p>
    <w:p w14:paraId="3048F6E4" w14:textId="6E1E8A34" w:rsidR="00FE20C5" w:rsidRDefault="00FE20C5" w:rsidP="758FFD07">
      <w:pPr>
        <w:rPr>
          <w:rFonts w:cs="Tahoma"/>
        </w:rPr>
      </w:pPr>
      <w:r w:rsidRPr="758FFD07">
        <w:rPr>
          <w:rFonts w:cs="Tahoma"/>
        </w:rPr>
        <w:t>*</w:t>
      </w:r>
      <w:hyperlink r:id="rId69">
        <w:r w:rsidRPr="758FFD07">
          <w:rPr>
            <w:rStyle w:val="Hyperlink"/>
            <w:rFonts w:cs="Tahoma"/>
          </w:rPr>
          <w:t>http://www.vlebooks.com/vleweb/product/openreader?id=Aberdeen&amp;isbn=9780203854624</w:t>
        </w:r>
      </w:hyperlink>
      <w:r w:rsidRPr="758FFD07">
        <w:rPr>
          <w:rFonts w:cs="Tahoma"/>
        </w:rPr>
        <w:t xml:space="preserve"> </w:t>
      </w:r>
    </w:p>
    <w:p w14:paraId="7A34485D" w14:textId="77777777" w:rsidR="00FE20C5" w:rsidRDefault="00FE20C5" w:rsidP="00FE20C5">
      <w:pPr>
        <w:rPr>
          <w:rFonts w:cs="Tahoma"/>
          <w:szCs w:val="24"/>
        </w:rPr>
      </w:pPr>
    </w:p>
    <w:p w14:paraId="42C91930" w14:textId="5E1CBBDA" w:rsidR="00FE20C5" w:rsidRDefault="00FE20C5" w:rsidP="00FE20C5">
      <w:pPr>
        <w:jc w:val="left"/>
        <w:rPr>
          <w:rFonts w:cs="Tahoma"/>
          <w:szCs w:val="24"/>
        </w:rPr>
      </w:pPr>
      <w:r>
        <w:rPr>
          <w:rFonts w:cs="Tahoma"/>
          <w:szCs w:val="24"/>
        </w:rPr>
        <w:t>GAUNT, A</w:t>
      </w:r>
      <w:r w:rsidR="003A44DB">
        <w:rPr>
          <w:rFonts w:cs="Tahoma"/>
          <w:szCs w:val="24"/>
        </w:rPr>
        <w:t>.</w:t>
      </w:r>
      <w:r w:rsidR="001268DA">
        <w:rPr>
          <w:rFonts w:cs="Tahoma"/>
          <w:szCs w:val="24"/>
        </w:rPr>
        <w:t xml:space="preserve"> </w:t>
      </w:r>
      <w:r>
        <w:rPr>
          <w:rFonts w:cs="Tahoma"/>
          <w:szCs w:val="24"/>
        </w:rPr>
        <w:t>&amp; STOTT, A., (2019)</w:t>
      </w:r>
      <w:r w:rsidR="003A44DB">
        <w:rPr>
          <w:rFonts w:cs="Tahoma"/>
          <w:szCs w:val="24"/>
        </w:rPr>
        <w:t xml:space="preserve">.  </w:t>
      </w:r>
      <w:r>
        <w:rPr>
          <w:rFonts w:cs="Tahoma"/>
          <w:i/>
          <w:iCs/>
          <w:szCs w:val="24"/>
        </w:rPr>
        <w:t>Transform teaching and learning through talk</w:t>
      </w:r>
      <w:r w:rsidR="003A44DB">
        <w:rPr>
          <w:rFonts w:cs="Tahoma"/>
          <w:szCs w:val="24"/>
        </w:rPr>
        <w:t xml:space="preserve">.  </w:t>
      </w:r>
      <w:r>
        <w:rPr>
          <w:rFonts w:cs="Tahoma"/>
          <w:szCs w:val="24"/>
        </w:rPr>
        <w:t>London:  Rowman &amp; Littlefield</w:t>
      </w:r>
      <w:r w:rsidR="003A44DB">
        <w:rPr>
          <w:rFonts w:cs="Tahoma"/>
          <w:szCs w:val="24"/>
        </w:rPr>
        <w:t xml:space="preserve">.  </w:t>
      </w:r>
    </w:p>
    <w:p w14:paraId="37D81497" w14:textId="77777777" w:rsidR="00FE20C5" w:rsidRDefault="00FE20C5" w:rsidP="00FE20C5">
      <w:pPr>
        <w:rPr>
          <w:rFonts w:cs="Tahoma"/>
          <w:szCs w:val="24"/>
        </w:rPr>
      </w:pPr>
    </w:p>
    <w:p w14:paraId="779AA9A3" w14:textId="4A08406F" w:rsidR="00FE20C5" w:rsidRDefault="00FE20C5" w:rsidP="00FE20C5">
      <w:pPr>
        <w:rPr>
          <w:rFonts w:cs="Tahoma"/>
          <w:szCs w:val="24"/>
        </w:rPr>
      </w:pPr>
      <w:r>
        <w:rPr>
          <w:rFonts w:cs="Tahoma"/>
          <w:szCs w:val="24"/>
        </w:rPr>
        <w:t>HATTIE, J., (2012)</w:t>
      </w:r>
      <w:r w:rsidR="003A44DB">
        <w:rPr>
          <w:rFonts w:cs="Tahoma"/>
          <w:szCs w:val="24"/>
        </w:rPr>
        <w:t xml:space="preserve">.  </w:t>
      </w:r>
      <w:r>
        <w:rPr>
          <w:rFonts w:cs="Tahoma"/>
          <w:i/>
          <w:iCs/>
          <w:szCs w:val="24"/>
        </w:rPr>
        <w:t>Visible learning for teachers: maximizing impact on learning</w:t>
      </w:r>
      <w:r w:rsidR="003A44DB">
        <w:rPr>
          <w:rFonts w:cs="Tahoma"/>
          <w:szCs w:val="24"/>
        </w:rPr>
        <w:t xml:space="preserve">.  </w:t>
      </w:r>
      <w:r>
        <w:rPr>
          <w:rFonts w:cs="Tahoma"/>
          <w:szCs w:val="24"/>
        </w:rPr>
        <w:t>Abingdon: Routledge.</w:t>
      </w:r>
    </w:p>
    <w:p w14:paraId="036AC8AE" w14:textId="57FF53D9" w:rsidR="00FE20C5" w:rsidRDefault="00FE20C5" w:rsidP="758FFD07">
      <w:pPr>
        <w:jc w:val="left"/>
        <w:rPr>
          <w:rFonts w:cs="Tahoma"/>
        </w:rPr>
      </w:pPr>
      <w:r w:rsidRPr="758FFD07">
        <w:rPr>
          <w:rFonts w:cs="Tahoma"/>
        </w:rPr>
        <w:t>*</w:t>
      </w:r>
      <w:hyperlink r:id="rId70">
        <w:r w:rsidRPr="758FFD07">
          <w:rPr>
            <w:rStyle w:val="Hyperlink"/>
            <w:rFonts w:cs="Tahoma"/>
          </w:rPr>
          <w:t>https://www.taylorfrancis.com/books/mono/10.4324/9780203181522/visible-learning-teachers-john-hattie</w:t>
        </w:r>
      </w:hyperlink>
      <w:r w:rsidRPr="758FFD07">
        <w:rPr>
          <w:rFonts w:cs="Tahoma"/>
        </w:rPr>
        <w:t xml:space="preserve"> </w:t>
      </w:r>
    </w:p>
    <w:p w14:paraId="32A1756E" w14:textId="77777777" w:rsidR="00FE20C5" w:rsidRDefault="00FE20C5" w:rsidP="00FE20C5">
      <w:pPr>
        <w:jc w:val="left"/>
        <w:rPr>
          <w:rFonts w:cs="Tahoma"/>
          <w:szCs w:val="24"/>
        </w:rPr>
      </w:pPr>
    </w:p>
    <w:p w14:paraId="7722DBF8" w14:textId="6F88503D" w:rsidR="00FE20C5" w:rsidRPr="00FE20C5" w:rsidRDefault="00FE20C5" w:rsidP="00FE20C5">
      <w:pPr>
        <w:rPr>
          <w:rFonts w:cs="Tahoma"/>
          <w:szCs w:val="24"/>
        </w:rPr>
      </w:pPr>
      <w:r w:rsidRPr="00FE20C5">
        <w:rPr>
          <w:rFonts w:cs="Tahoma"/>
          <w:szCs w:val="24"/>
        </w:rPr>
        <w:t>PALMER, S., (2021)</w:t>
      </w:r>
      <w:r w:rsidR="003A44DB">
        <w:rPr>
          <w:rFonts w:cs="Tahoma"/>
          <w:szCs w:val="24"/>
        </w:rPr>
        <w:t xml:space="preserve">.  </w:t>
      </w:r>
      <w:r w:rsidRPr="00FE20C5">
        <w:rPr>
          <w:rFonts w:cs="Tahoma"/>
          <w:i/>
          <w:iCs/>
          <w:szCs w:val="24"/>
        </w:rPr>
        <w:t>Play is the way</w:t>
      </w:r>
      <w:r w:rsidR="003A44DB">
        <w:rPr>
          <w:rFonts w:cs="Tahoma"/>
          <w:szCs w:val="24"/>
        </w:rPr>
        <w:t xml:space="preserve">.  </w:t>
      </w:r>
      <w:r w:rsidRPr="00FE20C5">
        <w:rPr>
          <w:rFonts w:cs="Tahoma"/>
          <w:szCs w:val="24"/>
        </w:rPr>
        <w:t>United Kingdom: CCWB Press</w:t>
      </w:r>
      <w:r w:rsidR="003A44DB">
        <w:rPr>
          <w:rFonts w:cs="Tahoma"/>
          <w:szCs w:val="24"/>
        </w:rPr>
        <w:t xml:space="preserve">.  </w:t>
      </w:r>
    </w:p>
    <w:p w14:paraId="0F5D9F39" w14:textId="77777777" w:rsidR="00FE20C5" w:rsidRDefault="00FE20C5" w:rsidP="00FE20C5">
      <w:pPr>
        <w:rPr>
          <w:rFonts w:cs="Tahoma"/>
          <w:szCs w:val="24"/>
        </w:rPr>
      </w:pPr>
    </w:p>
    <w:p w14:paraId="15B2175D" w14:textId="77777777" w:rsidR="00FE20C5" w:rsidRDefault="00FE20C5" w:rsidP="00FE20C5">
      <w:pPr>
        <w:rPr>
          <w:rFonts w:cs="Tahoma"/>
          <w:szCs w:val="24"/>
        </w:rPr>
      </w:pPr>
    </w:p>
    <w:p w14:paraId="6C371377" w14:textId="77777777" w:rsidR="00FE20C5" w:rsidRPr="00FE20C5" w:rsidRDefault="00FE20C5" w:rsidP="00FE20C5">
      <w:pPr>
        <w:rPr>
          <w:rStyle w:val="SubtleEmphasis"/>
        </w:rPr>
      </w:pPr>
      <w:r w:rsidRPr="00FE20C5">
        <w:rPr>
          <w:rStyle w:val="SubtleEmphasis"/>
        </w:rPr>
        <w:t>Social Justice, Inclusion and Diversity</w:t>
      </w:r>
    </w:p>
    <w:p w14:paraId="17F29D6A" w14:textId="5ACB813F" w:rsidR="00FE20C5" w:rsidRDefault="00FE20C5" w:rsidP="00FE20C5">
      <w:pPr>
        <w:rPr>
          <w:rFonts w:cs="Tahoma"/>
          <w:szCs w:val="24"/>
        </w:rPr>
      </w:pPr>
      <w:r>
        <w:rPr>
          <w:rFonts w:cs="Tahoma"/>
          <w:szCs w:val="24"/>
        </w:rPr>
        <w:t>ARSHAD, R., WRIGLEY, T</w:t>
      </w:r>
      <w:r w:rsidR="003A44DB">
        <w:rPr>
          <w:rFonts w:cs="Tahoma"/>
          <w:szCs w:val="24"/>
        </w:rPr>
        <w:t>.</w:t>
      </w:r>
      <w:r w:rsidR="001268DA">
        <w:rPr>
          <w:rFonts w:cs="Tahoma"/>
          <w:szCs w:val="24"/>
        </w:rPr>
        <w:t xml:space="preserve"> </w:t>
      </w:r>
      <w:r>
        <w:rPr>
          <w:rFonts w:cs="Tahoma"/>
          <w:szCs w:val="24"/>
        </w:rPr>
        <w:t>&amp; PRATT, L., (2020)</w:t>
      </w:r>
      <w:r w:rsidR="003A44DB">
        <w:rPr>
          <w:rFonts w:cs="Tahoma"/>
          <w:szCs w:val="24"/>
        </w:rPr>
        <w:t xml:space="preserve">.  </w:t>
      </w:r>
      <w:r>
        <w:rPr>
          <w:rFonts w:cs="Tahoma"/>
          <w:i/>
          <w:iCs/>
          <w:szCs w:val="24"/>
        </w:rPr>
        <w:t>Social Justice Re-Examined: Dilemmas and Solutions for the Classroom Teacher</w:t>
      </w:r>
      <w:r w:rsidR="003A44DB">
        <w:rPr>
          <w:rFonts w:cs="Tahoma"/>
          <w:szCs w:val="24"/>
        </w:rPr>
        <w:t xml:space="preserve">.  </w:t>
      </w:r>
      <w:r>
        <w:rPr>
          <w:rFonts w:cs="Tahoma"/>
          <w:szCs w:val="24"/>
        </w:rPr>
        <w:t>London: Institute of Education Press</w:t>
      </w:r>
      <w:r w:rsidR="003A44DB">
        <w:rPr>
          <w:rFonts w:cs="Tahoma"/>
          <w:szCs w:val="24"/>
        </w:rPr>
        <w:t xml:space="preserve">.  </w:t>
      </w:r>
    </w:p>
    <w:p w14:paraId="518DB59C" w14:textId="5FA6377F" w:rsidR="00FE20C5" w:rsidRDefault="00FE20C5" w:rsidP="758FFD07">
      <w:pPr>
        <w:rPr>
          <w:rFonts w:cs="Tahoma"/>
        </w:rPr>
      </w:pPr>
      <w:r w:rsidRPr="758FFD07">
        <w:rPr>
          <w:rFonts w:cs="Tahoma"/>
        </w:rPr>
        <w:t>*</w:t>
      </w:r>
      <w:hyperlink r:id="rId71">
        <w:r w:rsidRPr="758FFD07">
          <w:rPr>
            <w:rStyle w:val="Hyperlink"/>
            <w:rFonts w:cs="Tahoma"/>
          </w:rPr>
          <w:t>https://ebookcentral.proquest.com/lib/abdn/detail.action?docID=6403353</w:t>
        </w:r>
      </w:hyperlink>
      <w:r w:rsidR="003A44DB" w:rsidRPr="758FFD07">
        <w:rPr>
          <w:rFonts w:cs="Tahoma"/>
        </w:rPr>
        <w:t xml:space="preserve">.  </w:t>
      </w:r>
    </w:p>
    <w:p w14:paraId="447D142A" w14:textId="77777777" w:rsidR="00FE20C5" w:rsidRDefault="00FE20C5" w:rsidP="00FE20C5">
      <w:pPr>
        <w:rPr>
          <w:rFonts w:cs="Tahoma"/>
          <w:szCs w:val="24"/>
        </w:rPr>
      </w:pPr>
    </w:p>
    <w:p w14:paraId="0D7B57B8" w14:textId="4EEE685A" w:rsidR="00FE20C5" w:rsidRDefault="00FE20C5" w:rsidP="00FE20C5">
      <w:pPr>
        <w:rPr>
          <w:rFonts w:cs="Tahoma"/>
          <w:szCs w:val="24"/>
        </w:rPr>
      </w:pPr>
      <w:r>
        <w:rPr>
          <w:rFonts w:cs="Tahoma"/>
          <w:szCs w:val="24"/>
        </w:rPr>
        <w:t>BLACK-HAWKINS, K., FLORIAN, L</w:t>
      </w:r>
      <w:r w:rsidR="003A44DB">
        <w:rPr>
          <w:rFonts w:cs="Tahoma"/>
          <w:szCs w:val="24"/>
        </w:rPr>
        <w:t>.</w:t>
      </w:r>
      <w:r w:rsidR="001268DA">
        <w:rPr>
          <w:rFonts w:cs="Tahoma"/>
          <w:szCs w:val="24"/>
        </w:rPr>
        <w:t xml:space="preserve"> </w:t>
      </w:r>
      <w:r>
        <w:rPr>
          <w:rFonts w:cs="Tahoma"/>
          <w:szCs w:val="24"/>
        </w:rPr>
        <w:t>&amp; ROUSE, M., (2015)</w:t>
      </w:r>
      <w:r w:rsidR="003A44DB">
        <w:rPr>
          <w:rFonts w:cs="Tahoma"/>
          <w:szCs w:val="24"/>
        </w:rPr>
        <w:t xml:space="preserve">.  </w:t>
      </w:r>
      <w:r>
        <w:rPr>
          <w:rFonts w:cs="Tahoma"/>
          <w:i/>
          <w:iCs/>
          <w:szCs w:val="24"/>
        </w:rPr>
        <w:t>Achievement and inclusion in schools</w:t>
      </w:r>
      <w:r w:rsidR="003A44DB">
        <w:rPr>
          <w:rFonts w:cs="Tahoma"/>
          <w:szCs w:val="24"/>
        </w:rPr>
        <w:t xml:space="preserve">.  </w:t>
      </w:r>
      <w:r>
        <w:rPr>
          <w:rFonts w:cs="Tahoma"/>
          <w:szCs w:val="24"/>
        </w:rPr>
        <w:t>2nd edition</w:t>
      </w:r>
      <w:r w:rsidR="003A44DB">
        <w:rPr>
          <w:rFonts w:cs="Tahoma"/>
          <w:szCs w:val="24"/>
        </w:rPr>
        <w:t xml:space="preserve">.  </w:t>
      </w:r>
      <w:r>
        <w:rPr>
          <w:rFonts w:cs="Tahoma"/>
          <w:szCs w:val="24"/>
        </w:rPr>
        <w:t>London: Routledge</w:t>
      </w:r>
      <w:r w:rsidR="003A44DB">
        <w:rPr>
          <w:rFonts w:cs="Tahoma"/>
          <w:szCs w:val="24"/>
        </w:rPr>
        <w:t xml:space="preserve">.  </w:t>
      </w:r>
    </w:p>
    <w:p w14:paraId="4FE0D3C2" w14:textId="6D809DAF" w:rsidR="00FE20C5" w:rsidRDefault="00FE20C5" w:rsidP="758FFD07">
      <w:pPr>
        <w:rPr>
          <w:rFonts w:cs="Tahoma"/>
        </w:rPr>
      </w:pPr>
      <w:r w:rsidRPr="758FFD07">
        <w:rPr>
          <w:rFonts w:cs="Tahoma"/>
        </w:rPr>
        <w:t>*</w:t>
      </w:r>
      <w:hyperlink r:id="rId72">
        <w:r w:rsidRPr="758FFD07">
          <w:rPr>
            <w:rStyle w:val="Hyperlink"/>
            <w:rFonts w:cs="Tahoma"/>
          </w:rPr>
          <w:t>https://www.vlebooks.com/Vleweb/Product/Index/864408?page=0</w:t>
        </w:r>
      </w:hyperlink>
      <w:r w:rsidRPr="758FFD07">
        <w:rPr>
          <w:rFonts w:cs="Tahoma"/>
        </w:rPr>
        <w:t xml:space="preserve"> </w:t>
      </w:r>
    </w:p>
    <w:p w14:paraId="7F288FDE" w14:textId="77777777" w:rsidR="00FE20C5" w:rsidRDefault="00FE20C5" w:rsidP="00FE20C5">
      <w:pPr>
        <w:rPr>
          <w:rFonts w:cs="Times New Roman"/>
          <w:i/>
          <w:iCs/>
        </w:rPr>
      </w:pPr>
    </w:p>
    <w:p w14:paraId="5224220C" w14:textId="6E624892" w:rsidR="00FE20C5" w:rsidRDefault="00FE20C5" w:rsidP="00FE20C5">
      <w:pPr>
        <w:rPr>
          <w:rFonts w:cs="Tahoma"/>
          <w:szCs w:val="24"/>
        </w:rPr>
      </w:pPr>
      <w:r>
        <w:rPr>
          <w:rFonts w:cs="Tahoma"/>
          <w:szCs w:val="24"/>
        </w:rPr>
        <w:t>HART, S</w:t>
      </w:r>
      <w:r w:rsidR="003A44DB">
        <w:rPr>
          <w:rFonts w:cs="Tahoma"/>
          <w:szCs w:val="24"/>
        </w:rPr>
        <w:t>.</w:t>
      </w:r>
      <w:r w:rsidR="001268DA">
        <w:rPr>
          <w:rFonts w:cs="Tahoma"/>
          <w:szCs w:val="24"/>
        </w:rPr>
        <w:t xml:space="preserve"> </w:t>
      </w:r>
      <w:r>
        <w:rPr>
          <w:rFonts w:cs="Tahoma"/>
          <w:szCs w:val="24"/>
        </w:rPr>
        <w:t>et al., (2004)</w:t>
      </w:r>
      <w:r w:rsidR="003A44DB">
        <w:rPr>
          <w:rFonts w:cs="Tahoma"/>
          <w:szCs w:val="24"/>
        </w:rPr>
        <w:t xml:space="preserve">.  </w:t>
      </w:r>
      <w:r>
        <w:rPr>
          <w:rFonts w:cs="Tahoma"/>
          <w:i/>
          <w:iCs/>
          <w:szCs w:val="24"/>
        </w:rPr>
        <w:t>Learning without Limits</w:t>
      </w:r>
      <w:r w:rsidR="003A44DB">
        <w:rPr>
          <w:rFonts w:cs="Tahoma"/>
          <w:szCs w:val="24"/>
        </w:rPr>
        <w:t xml:space="preserve">.  </w:t>
      </w:r>
      <w:r>
        <w:rPr>
          <w:rFonts w:cs="Tahoma"/>
          <w:szCs w:val="24"/>
        </w:rPr>
        <w:t>Maidenhead: Open University Press</w:t>
      </w:r>
      <w:r w:rsidR="003A44DB">
        <w:rPr>
          <w:rFonts w:cs="Tahoma"/>
          <w:szCs w:val="24"/>
        </w:rPr>
        <w:t xml:space="preserve">.  </w:t>
      </w:r>
    </w:p>
    <w:p w14:paraId="4F3AFD80" w14:textId="3BC0F175" w:rsidR="00FE20C5" w:rsidRDefault="00FE20C5" w:rsidP="758FFD07">
      <w:pPr>
        <w:rPr>
          <w:rFonts w:cs="Tahoma"/>
        </w:rPr>
      </w:pPr>
      <w:r w:rsidRPr="758FFD07">
        <w:rPr>
          <w:rFonts w:cs="Tahoma"/>
        </w:rPr>
        <w:t>*</w:t>
      </w:r>
      <w:hyperlink r:id="rId73">
        <w:r w:rsidRPr="758FFD07">
          <w:rPr>
            <w:rStyle w:val="Hyperlink"/>
            <w:rFonts w:cs="Tahoma"/>
          </w:rPr>
          <w:t>https://ebookcentral.proquest.com/lib/abdn/reader.action?docID=290385</w:t>
        </w:r>
      </w:hyperlink>
      <w:r w:rsidRPr="758FFD07">
        <w:rPr>
          <w:rFonts w:cs="Tahoma"/>
        </w:rPr>
        <w:t xml:space="preserve"> </w:t>
      </w:r>
    </w:p>
    <w:p w14:paraId="251BFADB" w14:textId="77777777" w:rsidR="00FE20C5" w:rsidRDefault="00FE20C5" w:rsidP="00FE20C5">
      <w:pPr>
        <w:rPr>
          <w:rFonts w:cs="Tahoma"/>
          <w:szCs w:val="24"/>
        </w:rPr>
      </w:pPr>
    </w:p>
    <w:p w14:paraId="3D7377DA" w14:textId="271EE361" w:rsidR="00FE20C5" w:rsidRDefault="00FE20C5" w:rsidP="00FE20C5">
      <w:pPr>
        <w:rPr>
          <w:rFonts w:cs="Tahoma"/>
          <w:szCs w:val="24"/>
        </w:rPr>
      </w:pPr>
      <w:r w:rsidRPr="00FE20C5">
        <w:rPr>
          <w:rFonts w:cs="Tahoma"/>
          <w:szCs w:val="24"/>
        </w:rPr>
        <w:t>THOM, J., (2020)</w:t>
      </w:r>
      <w:r w:rsidR="003A44DB">
        <w:rPr>
          <w:rFonts w:cs="Tahoma"/>
          <w:szCs w:val="24"/>
        </w:rPr>
        <w:t xml:space="preserve">.  </w:t>
      </w:r>
      <w:r w:rsidRPr="00FE20C5">
        <w:rPr>
          <w:rFonts w:cs="Tahoma"/>
          <w:i/>
          <w:iCs/>
          <w:szCs w:val="24"/>
        </w:rPr>
        <w:t>A quiet education challenging the extrovert ideal in our schools</w:t>
      </w:r>
      <w:r w:rsidR="003A44DB">
        <w:rPr>
          <w:rFonts w:cs="Tahoma"/>
          <w:szCs w:val="24"/>
        </w:rPr>
        <w:t xml:space="preserve">.  </w:t>
      </w:r>
      <w:r w:rsidRPr="00FE20C5">
        <w:rPr>
          <w:rFonts w:cs="Tahoma"/>
          <w:szCs w:val="24"/>
        </w:rPr>
        <w:t>United Kingdom: John Catt Educational Limited</w:t>
      </w:r>
      <w:r w:rsidR="003A44DB">
        <w:rPr>
          <w:rFonts w:cs="Tahoma"/>
          <w:szCs w:val="24"/>
        </w:rPr>
        <w:t xml:space="preserve">.  </w:t>
      </w:r>
    </w:p>
    <w:p w14:paraId="11C9CD4D" w14:textId="77777777" w:rsidR="00FE20C5" w:rsidRDefault="00FE20C5" w:rsidP="00FE20C5">
      <w:pPr>
        <w:rPr>
          <w:rFonts w:cs="Tahoma"/>
          <w:szCs w:val="24"/>
        </w:rPr>
      </w:pPr>
    </w:p>
    <w:p w14:paraId="05D5B40E" w14:textId="77777777" w:rsidR="00FE20C5" w:rsidRDefault="00FE20C5" w:rsidP="00FE20C5">
      <w:pPr>
        <w:rPr>
          <w:rFonts w:cs="Tahoma"/>
          <w:szCs w:val="24"/>
        </w:rPr>
      </w:pPr>
    </w:p>
    <w:p w14:paraId="72692F96" w14:textId="77777777" w:rsidR="00FE20C5" w:rsidRPr="00FE20C5" w:rsidRDefault="00FE20C5" w:rsidP="00FE20C5">
      <w:pPr>
        <w:rPr>
          <w:rStyle w:val="SubtleEmphasis"/>
        </w:rPr>
      </w:pPr>
      <w:r w:rsidRPr="00FE20C5">
        <w:rPr>
          <w:rStyle w:val="SubtleEmphasis"/>
        </w:rPr>
        <w:t>Assessment</w:t>
      </w:r>
    </w:p>
    <w:p w14:paraId="485377AA" w14:textId="72D81A6B" w:rsidR="00FE20C5" w:rsidRDefault="00FE20C5" w:rsidP="00FE20C5">
      <w:pPr>
        <w:rPr>
          <w:rFonts w:cs="Tahoma"/>
          <w:szCs w:val="24"/>
        </w:rPr>
      </w:pPr>
      <w:r>
        <w:rPr>
          <w:rFonts w:cs="Tahoma"/>
          <w:szCs w:val="24"/>
        </w:rPr>
        <w:t>CLARKE, S., (2014)</w:t>
      </w:r>
      <w:r w:rsidR="003A44DB">
        <w:rPr>
          <w:rFonts w:cs="Tahoma"/>
          <w:szCs w:val="24"/>
        </w:rPr>
        <w:t xml:space="preserve">.  </w:t>
      </w:r>
      <w:r>
        <w:rPr>
          <w:rFonts w:cs="Tahoma"/>
          <w:i/>
          <w:iCs/>
          <w:szCs w:val="24"/>
        </w:rPr>
        <w:t>Outstanding Formative Assessment: Culture and Practice</w:t>
      </w:r>
      <w:r w:rsidR="003A44DB">
        <w:rPr>
          <w:rFonts w:cs="Tahoma"/>
          <w:szCs w:val="24"/>
        </w:rPr>
        <w:t xml:space="preserve">.  </w:t>
      </w:r>
      <w:r>
        <w:rPr>
          <w:rFonts w:cs="Tahoma"/>
          <w:szCs w:val="24"/>
        </w:rPr>
        <w:t>London: Hodder Education</w:t>
      </w:r>
      <w:r w:rsidR="003A44DB">
        <w:rPr>
          <w:rFonts w:cs="Tahoma"/>
          <w:szCs w:val="24"/>
        </w:rPr>
        <w:t xml:space="preserve">.  </w:t>
      </w:r>
    </w:p>
    <w:p w14:paraId="45229D6F" w14:textId="1615CDCE" w:rsidR="00FE20C5" w:rsidRDefault="00FE20C5" w:rsidP="758FFD07">
      <w:pPr>
        <w:rPr>
          <w:rFonts w:cs="Tahoma"/>
        </w:rPr>
      </w:pPr>
      <w:r w:rsidRPr="758FFD07">
        <w:rPr>
          <w:rFonts w:cs="Tahoma"/>
        </w:rPr>
        <w:t>*</w:t>
      </w:r>
      <w:hyperlink r:id="rId74">
        <w:r w:rsidR="001C1D0F" w:rsidRPr="758FFD07">
          <w:rPr>
            <w:rStyle w:val="Hyperlink"/>
            <w:rFonts w:cs="Tahoma"/>
          </w:rPr>
          <w:t>https://ebookcentral.proquest.com/lib/abdn/detail.action?pq-origsite=primo&amp;docID=1747071</w:t>
        </w:r>
      </w:hyperlink>
      <w:r w:rsidR="001C1D0F" w:rsidRPr="758FFD07">
        <w:rPr>
          <w:rFonts w:cs="Tahoma"/>
        </w:rPr>
        <w:t xml:space="preserve"> </w:t>
      </w:r>
    </w:p>
    <w:p w14:paraId="5BFE7BA5" w14:textId="77777777" w:rsidR="00FE20C5" w:rsidRDefault="00FE20C5" w:rsidP="00FE20C5">
      <w:pPr>
        <w:rPr>
          <w:rFonts w:cs="Tahoma"/>
          <w:szCs w:val="24"/>
        </w:rPr>
      </w:pPr>
    </w:p>
    <w:p w14:paraId="4CDA5E5B" w14:textId="77777777" w:rsidR="00FE20C5" w:rsidRPr="00FE20C5" w:rsidRDefault="00FE20C5" w:rsidP="00FE20C5">
      <w:pPr>
        <w:rPr>
          <w:rStyle w:val="SubtleEmphasis"/>
        </w:rPr>
      </w:pPr>
      <w:r w:rsidRPr="00FE20C5">
        <w:rPr>
          <w:rStyle w:val="SubtleEmphasis"/>
        </w:rPr>
        <w:t>Professional Enquiry</w:t>
      </w:r>
    </w:p>
    <w:p w14:paraId="706294BC" w14:textId="36D8CCDD" w:rsidR="00FE20C5" w:rsidRDefault="00FE20C5" w:rsidP="00FE20C5">
      <w:pPr>
        <w:rPr>
          <w:rFonts w:cs="Tahoma"/>
          <w:szCs w:val="24"/>
        </w:rPr>
      </w:pPr>
      <w:r>
        <w:rPr>
          <w:rFonts w:cs="Tahoma"/>
          <w:szCs w:val="24"/>
        </w:rPr>
        <w:t>BAUMFIELD, V., WALL, K</w:t>
      </w:r>
      <w:r w:rsidR="003A44DB">
        <w:rPr>
          <w:rFonts w:cs="Tahoma"/>
          <w:szCs w:val="24"/>
        </w:rPr>
        <w:t>.</w:t>
      </w:r>
      <w:r w:rsidR="001268DA">
        <w:rPr>
          <w:rFonts w:cs="Tahoma"/>
          <w:szCs w:val="24"/>
        </w:rPr>
        <w:t xml:space="preserve"> </w:t>
      </w:r>
      <w:r>
        <w:rPr>
          <w:rFonts w:cs="Tahoma"/>
          <w:szCs w:val="24"/>
        </w:rPr>
        <w:t>&amp; HALL, E., (2013)</w:t>
      </w:r>
      <w:r w:rsidR="003A44DB">
        <w:rPr>
          <w:rFonts w:cs="Tahoma"/>
          <w:szCs w:val="24"/>
        </w:rPr>
        <w:t xml:space="preserve">.  </w:t>
      </w:r>
      <w:r>
        <w:rPr>
          <w:rFonts w:cs="Tahoma"/>
          <w:i/>
          <w:iCs/>
          <w:szCs w:val="24"/>
        </w:rPr>
        <w:t>Action Research in Education: Learning through Practitioner Enquiry</w:t>
      </w:r>
      <w:r w:rsidR="003A44DB">
        <w:rPr>
          <w:rFonts w:cs="Tahoma"/>
          <w:szCs w:val="24"/>
        </w:rPr>
        <w:t xml:space="preserve">.  </w:t>
      </w:r>
      <w:r>
        <w:rPr>
          <w:rFonts w:cs="Tahoma"/>
          <w:szCs w:val="24"/>
        </w:rPr>
        <w:t>London: Sage</w:t>
      </w:r>
      <w:r w:rsidR="003A44DB">
        <w:rPr>
          <w:rFonts w:cs="Tahoma"/>
          <w:szCs w:val="24"/>
        </w:rPr>
        <w:t xml:space="preserve">.  </w:t>
      </w:r>
    </w:p>
    <w:p w14:paraId="10F0DBAC" w14:textId="76BB8B3A" w:rsidR="00FE20C5" w:rsidRDefault="00FE20C5" w:rsidP="758FFD07">
      <w:pPr>
        <w:rPr>
          <w:rFonts w:cs="Tahoma"/>
        </w:rPr>
      </w:pPr>
      <w:r w:rsidRPr="758FFD07">
        <w:rPr>
          <w:rFonts w:cs="Tahoma"/>
        </w:rPr>
        <w:t>*</w:t>
      </w:r>
      <w:hyperlink r:id="rId75">
        <w:r w:rsidRPr="758FFD07">
          <w:rPr>
            <w:rStyle w:val="Hyperlink"/>
            <w:rFonts w:cs="Tahoma"/>
          </w:rPr>
          <w:t>https://ebookcentral.proquest.com/lib/abdn/reader.action?docID=1110172</w:t>
        </w:r>
      </w:hyperlink>
      <w:r w:rsidRPr="758FFD07">
        <w:rPr>
          <w:rFonts w:cs="Tahoma"/>
        </w:rPr>
        <w:t xml:space="preserve"> </w:t>
      </w:r>
    </w:p>
    <w:p w14:paraId="79AD3F9F" w14:textId="77777777" w:rsidR="00FE20C5" w:rsidRPr="00FE20C5" w:rsidRDefault="00FE20C5" w:rsidP="00FE20C5">
      <w:pPr>
        <w:rPr>
          <w:rStyle w:val="SubtleEmphasis"/>
        </w:rPr>
      </w:pPr>
      <w:r w:rsidRPr="00FE20C5">
        <w:rPr>
          <w:rStyle w:val="SubtleEmphasis"/>
        </w:rPr>
        <w:lastRenderedPageBreak/>
        <w:t>Learning for Sustainability</w:t>
      </w:r>
    </w:p>
    <w:p w14:paraId="066EADD4" w14:textId="5F54D725" w:rsidR="00FE20C5" w:rsidRDefault="00FE20C5" w:rsidP="00FE20C5">
      <w:pPr>
        <w:rPr>
          <w:rFonts w:cs="Tahoma"/>
          <w:szCs w:val="24"/>
        </w:rPr>
      </w:pPr>
      <w:r>
        <w:rPr>
          <w:rFonts w:cs="Tahoma"/>
          <w:szCs w:val="24"/>
        </w:rPr>
        <w:t>BEAMES, S., HIGGINS, P</w:t>
      </w:r>
      <w:r w:rsidR="003A44DB">
        <w:rPr>
          <w:rFonts w:cs="Tahoma"/>
          <w:szCs w:val="24"/>
        </w:rPr>
        <w:t>.</w:t>
      </w:r>
      <w:r w:rsidR="001268DA">
        <w:rPr>
          <w:rFonts w:cs="Tahoma"/>
          <w:szCs w:val="24"/>
        </w:rPr>
        <w:t xml:space="preserve"> </w:t>
      </w:r>
      <w:r>
        <w:rPr>
          <w:rFonts w:cs="Tahoma"/>
          <w:szCs w:val="24"/>
        </w:rPr>
        <w:t>&amp; NICOL, R., (2012)</w:t>
      </w:r>
      <w:r w:rsidR="003A44DB">
        <w:rPr>
          <w:rFonts w:cs="Tahoma"/>
          <w:szCs w:val="24"/>
        </w:rPr>
        <w:t xml:space="preserve">.  </w:t>
      </w:r>
      <w:r>
        <w:rPr>
          <w:rFonts w:cs="Tahoma"/>
          <w:i/>
          <w:iCs/>
          <w:szCs w:val="24"/>
        </w:rPr>
        <w:t>Learning Outside the Classroom</w:t>
      </w:r>
      <w:r w:rsidR="003A44DB">
        <w:rPr>
          <w:rFonts w:cs="Tahoma"/>
          <w:szCs w:val="24"/>
        </w:rPr>
        <w:t xml:space="preserve">.  </w:t>
      </w:r>
      <w:r>
        <w:rPr>
          <w:rFonts w:cs="Tahoma"/>
          <w:szCs w:val="24"/>
        </w:rPr>
        <w:t>Abingdon: Routledge.</w:t>
      </w:r>
    </w:p>
    <w:p w14:paraId="5F0F4341" w14:textId="089A01B9" w:rsidR="00FE20C5" w:rsidRDefault="00FE20C5" w:rsidP="758FFD07">
      <w:pPr>
        <w:rPr>
          <w:rFonts w:cs="Tahoma"/>
        </w:rPr>
      </w:pPr>
      <w:r w:rsidRPr="758FFD07">
        <w:rPr>
          <w:rFonts w:cs="Tahoma"/>
        </w:rPr>
        <w:t>*</w:t>
      </w:r>
      <w:hyperlink r:id="rId76">
        <w:r w:rsidRPr="758FFD07">
          <w:rPr>
            <w:rStyle w:val="Hyperlink"/>
            <w:rFonts w:cs="Tahoma"/>
          </w:rPr>
          <w:t>https://ebookcentral.proquest.com/lib/abdn/detail.action?docID=957269</w:t>
        </w:r>
      </w:hyperlink>
    </w:p>
    <w:p w14:paraId="6793F904" w14:textId="77777777" w:rsidR="00FE20C5" w:rsidRDefault="00FE20C5" w:rsidP="00FE20C5">
      <w:pPr>
        <w:rPr>
          <w:rFonts w:cs="Tahoma"/>
          <w:szCs w:val="24"/>
        </w:rPr>
      </w:pPr>
    </w:p>
    <w:p w14:paraId="32C4F794" w14:textId="7FEDFA25" w:rsidR="00FE20C5" w:rsidRDefault="00FE20C5" w:rsidP="00FE20C5">
      <w:pPr>
        <w:rPr>
          <w:rFonts w:cs="Tahoma"/>
          <w:szCs w:val="24"/>
        </w:rPr>
      </w:pPr>
      <w:r>
        <w:rPr>
          <w:rFonts w:cs="Tahoma"/>
          <w:szCs w:val="24"/>
        </w:rPr>
        <w:t>MURRAY, P., (2011)</w:t>
      </w:r>
      <w:r w:rsidR="001268DA">
        <w:rPr>
          <w:rFonts w:cs="Tahoma"/>
          <w:szCs w:val="24"/>
        </w:rPr>
        <w:t>.</w:t>
      </w:r>
      <w:r w:rsidR="003A44DB">
        <w:rPr>
          <w:rFonts w:cs="Tahoma"/>
          <w:szCs w:val="24"/>
        </w:rPr>
        <w:t xml:space="preserve"> </w:t>
      </w:r>
      <w:r>
        <w:rPr>
          <w:rFonts w:cs="Tahoma"/>
          <w:i/>
          <w:iCs/>
          <w:szCs w:val="24"/>
        </w:rPr>
        <w:t>The Sustainable Self: A Personal Approach to Sustainability Education</w:t>
      </w:r>
      <w:r w:rsidR="003A44DB">
        <w:rPr>
          <w:rFonts w:cs="Tahoma"/>
          <w:szCs w:val="24"/>
        </w:rPr>
        <w:t xml:space="preserve">.  </w:t>
      </w:r>
      <w:r>
        <w:rPr>
          <w:rFonts w:cs="Tahoma"/>
          <w:szCs w:val="24"/>
        </w:rPr>
        <w:t>London: Earthscan.</w:t>
      </w:r>
    </w:p>
    <w:p w14:paraId="495ABC89" w14:textId="2E577F0B" w:rsidR="00FE20C5" w:rsidRDefault="00FE20C5" w:rsidP="758FFD07">
      <w:pPr>
        <w:rPr>
          <w:rFonts w:cs="Tahoma"/>
        </w:rPr>
      </w:pPr>
      <w:r w:rsidRPr="758FFD07">
        <w:rPr>
          <w:rFonts w:cs="Tahoma"/>
        </w:rPr>
        <w:t>*</w:t>
      </w:r>
      <w:hyperlink r:id="rId77">
        <w:r w:rsidRPr="758FFD07">
          <w:rPr>
            <w:rStyle w:val="Hyperlink"/>
            <w:rFonts w:cs="Tahoma"/>
          </w:rPr>
          <w:t>https://ebookcentral.proquest.com/lib/abdn/detail.action?docID=981647&amp;pq-origsite=primo</w:t>
        </w:r>
      </w:hyperlink>
      <w:r w:rsidRPr="758FFD07">
        <w:rPr>
          <w:rFonts w:cs="Tahoma"/>
        </w:rPr>
        <w:t xml:space="preserve"> </w:t>
      </w:r>
    </w:p>
    <w:p w14:paraId="38FFB075" w14:textId="77777777" w:rsidR="00FE20C5" w:rsidRDefault="00FE20C5" w:rsidP="00FE20C5">
      <w:pPr>
        <w:rPr>
          <w:rFonts w:cs="Tahoma"/>
          <w:szCs w:val="24"/>
        </w:rPr>
      </w:pPr>
    </w:p>
    <w:p w14:paraId="4421466E" w14:textId="77777777" w:rsidR="00FE20C5" w:rsidRDefault="00FE20C5" w:rsidP="00FE20C5">
      <w:pPr>
        <w:jc w:val="left"/>
        <w:rPr>
          <w:rFonts w:cs="Tahoma"/>
          <w:i/>
          <w:iCs/>
          <w:szCs w:val="24"/>
        </w:rPr>
      </w:pPr>
    </w:p>
    <w:p w14:paraId="4B97C034" w14:textId="77777777" w:rsidR="00FE20C5" w:rsidRPr="00FE20C5" w:rsidRDefault="00FE20C5" w:rsidP="00FE20C5">
      <w:pPr>
        <w:rPr>
          <w:rStyle w:val="SubtleEmphasis"/>
        </w:rPr>
      </w:pPr>
      <w:r w:rsidRPr="00FE20C5">
        <w:rPr>
          <w:rStyle w:val="SubtleEmphasis"/>
        </w:rPr>
        <w:t>Classroom Climate/Ethos</w:t>
      </w:r>
    </w:p>
    <w:p w14:paraId="17B5675B" w14:textId="0690D68F" w:rsidR="00FE20C5" w:rsidRDefault="00FE20C5" w:rsidP="00FE20C5">
      <w:pPr>
        <w:rPr>
          <w:rFonts w:cs="Tahoma"/>
          <w:szCs w:val="24"/>
        </w:rPr>
      </w:pPr>
      <w:r w:rsidRPr="00FE20C5">
        <w:rPr>
          <w:rFonts w:cs="Tahoma"/>
          <w:szCs w:val="24"/>
        </w:rPr>
        <w:t>DIX, P., (2017)</w:t>
      </w:r>
      <w:r w:rsidR="003A44DB">
        <w:rPr>
          <w:rFonts w:cs="Tahoma"/>
          <w:szCs w:val="24"/>
        </w:rPr>
        <w:t xml:space="preserve">.  </w:t>
      </w:r>
      <w:r w:rsidRPr="00FE20C5">
        <w:rPr>
          <w:rFonts w:cs="Tahoma"/>
          <w:i/>
          <w:iCs/>
          <w:szCs w:val="24"/>
        </w:rPr>
        <w:t>When the adults change everything changes: Seismic shifts in school behaviour</w:t>
      </w:r>
      <w:r w:rsidR="003A44DB">
        <w:rPr>
          <w:rFonts w:cs="Tahoma"/>
          <w:szCs w:val="24"/>
        </w:rPr>
        <w:t xml:space="preserve">.  </w:t>
      </w:r>
      <w:r w:rsidRPr="00FE20C5">
        <w:rPr>
          <w:rFonts w:cs="Tahoma"/>
          <w:szCs w:val="24"/>
        </w:rPr>
        <w:t>Carmarthen: Crown House Publishing Limited.</w:t>
      </w:r>
    </w:p>
    <w:p w14:paraId="254AC715" w14:textId="1E7D379B" w:rsidR="00FE20C5" w:rsidRDefault="00FE20C5" w:rsidP="758FFD07">
      <w:pPr>
        <w:rPr>
          <w:rFonts w:cs="Tahoma"/>
        </w:rPr>
      </w:pPr>
      <w:r w:rsidRPr="758FFD07">
        <w:rPr>
          <w:rFonts w:cs="Tahoma"/>
        </w:rPr>
        <w:t>*</w:t>
      </w:r>
      <w:hyperlink r:id="rId78">
        <w:r w:rsidRPr="758FFD07">
          <w:rPr>
            <w:rStyle w:val="Hyperlink"/>
            <w:rFonts w:cs="Tahoma"/>
          </w:rPr>
          <w:t>https://ebookcentral.proquest.com/lib/abdn/detail.action?pq-origsite=primo&amp;docID=4871033</w:t>
        </w:r>
      </w:hyperlink>
      <w:r w:rsidRPr="758FFD07">
        <w:rPr>
          <w:rFonts w:cs="Tahoma"/>
        </w:rPr>
        <w:t xml:space="preserve"> </w:t>
      </w:r>
    </w:p>
    <w:p w14:paraId="40C42CDF" w14:textId="77777777" w:rsidR="00FE20C5" w:rsidRDefault="00FE20C5" w:rsidP="00FE20C5">
      <w:pPr>
        <w:rPr>
          <w:rFonts w:cs="Tahoma"/>
          <w:szCs w:val="24"/>
        </w:rPr>
      </w:pPr>
    </w:p>
    <w:p w14:paraId="40FA4259" w14:textId="53F6D6EB" w:rsidR="00FE20C5" w:rsidRDefault="00FE20C5" w:rsidP="00FE20C5">
      <w:pPr>
        <w:rPr>
          <w:rFonts w:cs="Tahoma"/>
          <w:szCs w:val="24"/>
        </w:rPr>
      </w:pPr>
      <w:r>
        <w:rPr>
          <w:rFonts w:cs="Tahoma"/>
          <w:szCs w:val="24"/>
        </w:rPr>
        <w:t>WAYNE, K.R</w:t>
      </w:r>
      <w:r w:rsidR="003A44DB">
        <w:rPr>
          <w:rFonts w:cs="Tahoma"/>
          <w:szCs w:val="24"/>
        </w:rPr>
        <w:t>.</w:t>
      </w:r>
      <w:r w:rsidR="001268DA">
        <w:rPr>
          <w:rFonts w:cs="Tahoma"/>
          <w:szCs w:val="24"/>
        </w:rPr>
        <w:t xml:space="preserve"> </w:t>
      </w:r>
      <w:r>
        <w:rPr>
          <w:rFonts w:cs="Tahoma"/>
          <w:szCs w:val="24"/>
        </w:rPr>
        <w:t>&amp; GRUENEWALD, D.A., (2004)</w:t>
      </w:r>
      <w:r w:rsidR="003A44DB">
        <w:rPr>
          <w:rFonts w:cs="Tahoma"/>
          <w:szCs w:val="24"/>
        </w:rPr>
        <w:t xml:space="preserve">.  </w:t>
      </w:r>
      <w:r>
        <w:rPr>
          <w:rFonts w:cs="Tahoma"/>
          <w:szCs w:val="24"/>
        </w:rPr>
        <w:t>Ecojustice and Education: A Special Issue of Educational Studies</w:t>
      </w:r>
      <w:r w:rsidR="003A44DB">
        <w:rPr>
          <w:rFonts w:cs="Tahoma"/>
          <w:szCs w:val="24"/>
        </w:rPr>
        <w:t xml:space="preserve">.  </w:t>
      </w:r>
      <w:r>
        <w:rPr>
          <w:rFonts w:cs="Tahoma"/>
          <w:szCs w:val="24"/>
        </w:rPr>
        <w:t>Mahwah, NJ: Taylor &amp; Francis Group</w:t>
      </w:r>
      <w:r w:rsidR="003A44DB">
        <w:rPr>
          <w:rFonts w:cs="Tahoma"/>
          <w:szCs w:val="24"/>
        </w:rPr>
        <w:t xml:space="preserve">.  </w:t>
      </w:r>
    </w:p>
    <w:p w14:paraId="5BD03A47" w14:textId="7206201E" w:rsidR="00FE20C5" w:rsidRDefault="00FE20C5" w:rsidP="758FFD07">
      <w:pPr>
        <w:rPr>
          <w:rFonts w:cs="Tahoma"/>
        </w:rPr>
      </w:pPr>
      <w:r>
        <w:t>*</w:t>
      </w:r>
      <w:hyperlink r:id="rId79">
        <w:r w:rsidRPr="758FFD07">
          <w:rPr>
            <w:rStyle w:val="Hyperlink"/>
            <w:rFonts w:cs="Tahoma"/>
          </w:rPr>
          <w:t>https://ebookcentral.proquest.com/lib/abdn/detail.action?docID=1694464</w:t>
        </w:r>
      </w:hyperlink>
      <w:r w:rsidRPr="758FFD07">
        <w:rPr>
          <w:rFonts w:cs="Tahoma"/>
        </w:rPr>
        <w:t xml:space="preserve"> </w:t>
      </w:r>
    </w:p>
    <w:p w14:paraId="5E58AFDA" w14:textId="77777777" w:rsidR="00FE20C5" w:rsidRDefault="00FE20C5" w:rsidP="00FE20C5">
      <w:pPr>
        <w:rPr>
          <w:rFonts w:cs="Tahoma"/>
          <w:szCs w:val="24"/>
        </w:rPr>
      </w:pPr>
    </w:p>
    <w:p w14:paraId="0B5F13EB" w14:textId="77777777" w:rsidR="00FE20C5" w:rsidRDefault="00FE20C5" w:rsidP="00FE20C5">
      <w:pPr>
        <w:rPr>
          <w:rFonts w:cs="Tahoma"/>
          <w:szCs w:val="24"/>
        </w:rPr>
      </w:pPr>
    </w:p>
    <w:p w14:paraId="598BCA0E" w14:textId="77777777" w:rsidR="00FE20C5" w:rsidRPr="00FE20C5" w:rsidRDefault="00FE20C5" w:rsidP="00FE20C5">
      <w:pPr>
        <w:rPr>
          <w:rStyle w:val="SubtleEmphasis"/>
        </w:rPr>
      </w:pPr>
      <w:r w:rsidRPr="00FE20C5">
        <w:rPr>
          <w:rStyle w:val="SubtleEmphasis"/>
        </w:rPr>
        <w:t>Academic Support</w:t>
      </w:r>
    </w:p>
    <w:p w14:paraId="62D350F4" w14:textId="442B6095" w:rsidR="00FE20C5" w:rsidRDefault="00FE20C5" w:rsidP="00FE20C5">
      <w:pPr>
        <w:rPr>
          <w:rFonts w:cs="Tahoma"/>
          <w:szCs w:val="24"/>
        </w:rPr>
      </w:pPr>
      <w:r>
        <w:rPr>
          <w:rFonts w:cs="Tahoma"/>
          <w:szCs w:val="24"/>
        </w:rPr>
        <w:t>REDMAN, P., (2017)</w:t>
      </w:r>
      <w:r w:rsidR="003A44DB">
        <w:rPr>
          <w:rFonts w:cs="Tahoma"/>
          <w:szCs w:val="24"/>
        </w:rPr>
        <w:t xml:space="preserve">.  </w:t>
      </w:r>
      <w:r>
        <w:rPr>
          <w:rFonts w:cs="Tahoma"/>
          <w:i/>
          <w:iCs/>
          <w:szCs w:val="24"/>
        </w:rPr>
        <w:t>Good Essay Writing: A Social Sciences Guide</w:t>
      </w:r>
      <w:r w:rsidR="003A44DB">
        <w:rPr>
          <w:rFonts w:cs="Tahoma"/>
          <w:szCs w:val="24"/>
        </w:rPr>
        <w:t xml:space="preserve">.  </w:t>
      </w:r>
      <w:r>
        <w:rPr>
          <w:rFonts w:cs="Tahoma"/>
          <w:szCs w:val="24"/>
        </w:rPr>
        <w:t>5th edition</w:t>
      </w:r>
      <w:r w:rsidR="003A44DB">
        <w:rPr>
          <w:rFonts w:cs="Tahoma"/>
          <w:szCs w:val="24"/>
        </w:rPr>
        <w:t xml:space="preserve">.  </w:t>
      </w:r>
      <w:r>
        <w:rPr>
          <w:rFonts w:cs="Tahoma"/>
          <w:szCs w:val="24"/>
        </w:rPr>
        <w:t>London: SAGE.</w:t>
      </w:r>
    </w:p>
    <w:p w14:paraId="5FD5809F" w14:textId="77777777" w:rsidR="00FE20C5" w:rsidRDefault="00FE20C5" w:rsidP="00FE20C5">
      <w:pPr>
        <w:rPr>
          <w:rFonts w:cs="Tahoma"/>
          <w:szCs w:val="24"/>
        </w:rPr>
      </w:pPr>
    </w:p>
    <w:p w14:paraId="1CB447C1" w14:textId="77777777" w:rsidR="00FE20C5" w:rsidRDefault="00FE20C5" w:rsidP="00FE20C5">
      <w:pPr>
        <w:rPr>
          <w:rFonts w:cs="Tahoma"/>
          <w:szCs w:val="24"/>
        </w:rPr>
      </w:pPr>
    </w:p>
    <w:p w14:paraId="4B31717B" w14:textId="77777777" w:rsidR="00FE20C5" w:rsidRPr="00FE20C5" w:rsidRDefault="00FE20C5" w:rsidP="00FE20C5">
      <w:pPr>
        <w:rPr>
          <w:rStyle w:val="SubtleEmphasis"/>
        </w:rPr>
      </w:pPr>
      <w:r w:rsidRPr="00FE20C5">
        <w:rPr>
          <w:rStyle w:val="SubtleEmphasis"/>
        </w:rPr>
        <w:t>School Experience</w:t>
      </w:r>
    </w:p>
    <w:p w14:paraId="42DB68A1" w14:textId="3F9FDCD9" w:rsidR="00FE20C5" w:rsidRDefault="00FE20C5" w:rsidP="00FE20C5">
      <w:pPr>
        <w:rPr>
          <w:rFonts w:cs="Tahoma"/>
          <w:szCs w:val="24"/>
        </w:rPr>
      </w:pPr>
      <w:r w:rsidRPr="00FE20C5">
        <w:rPr>
          <w:rFonts w:cs="Tahoma"/>
          <w:szCs w:val="24"/>
        </w:rPr>
        <w:t>MEDWELL, J</w:t>
      </w:r>
      <w:r w:rsidR="003A44DB">
        <w:rPr>
          <w:rFonts w:cs="Tahoma"/>
          <w:szCs w:val="24"/>
        </w:rPr>
        <w:t xml:space="preserve">. </w:t>
      </w:r>
      <w:r w:rsidRPr="00FE20C5">
        <w:rPr>
          <w:rFonts w:cs="Tahoma"/>
          <w:szCs w:val="24"/>
        </w:rPr>
        <w:t>&amp; SIMPSON, F., (2008)</w:t>
      </w:r>
      <w:r w:rsidR="003A44DB">
        <w:rPr>
          <w:rFonts w:cs="Tahoma"/>
          <w:szCs w:val="24"/>
        </w:rPr>
        <w:t xml:space="preserve">.  </w:t>
      </w:r>
      <w:r w:rsidRPr="00FE20C5">
        <w:rPr>
          <w:rFonts w:cs="Tahoma"/>
          <w:i/>
          <w:iCs/>
          <w:szCs w:val="24"/>
        </w:rPr>
        <w:t>Successful teaching placement in Scotland: Primary and Early Years</w:t>
      </w:r>
      <w:r w:rsidR="003A44DB">
        <w:rPr>
          <w:rFonts w:cs="Tahoma"/>
          <w:szCs w:val="24"/>
        </w:rPr>
        <w:t xml:space="preserve">.  </w:t>
      </w:r>
      <w:r w:rsidRPr="00FE20C5">
        <w:rPr>
          <w:rFonts w:cs="Tahoma"/>
          <w:szCs w:val="24"/>
        </w:rPr>
        <w:t>Exeter: Learning Matters.</w:t>
      </w:r>
    </w:p>
    <w:p w14:paraId="7649C65F" w14:textId="717BE60F" w:rsidR="00FE20C5" w:rsidRDefault="00FE20C5" w:rsidP="758FFD07">
      <w:pPr>
        <w:rPr>
          <w:rFonts w:cs="Tahoma"/>
        </w:rPr>
      </w:pPr>
      <w:r w:rsidRPr="758FFD07">
        <w:rPr>
          <w:rFonts w:cs="Tahoma"/>
        </w:rPr>
        <w:t>*</w:t>
      </w:r>
      <w:hyperlink r:id="rId80">
        <w:r w:rsidRPr="758FFD07">
          <w:rPr>
            <w:rStyle w:val="Hyperlink"/>
            <w:rFonts w:cs="Tahoma"/>
          </w:rPr>
          <w:t>https://ebookcentral.proquest.com/lib/abdn/reader.action?docID=820164</w:t>
        </w:r>
      </w:hyperlink>
      <w:r w:rsidRPr="758FFD07">
        <w:rPr>
          <w:rFonts w:cs="Tahoma"/>
        </w:rPr>
        <w:t xml:space="preserve"> </w:t>
      </w:r>
    </w:p>
    <w:p w14:paraId="3329F9D9" w14:textId="77777777" w:rsidR="007F1C1D" w:rsidRDefault="007F1C1D" w:rsidP="005B4E01">
      <w:r>
        <w:t> </w:t>
      </w:r>
    </w:p>
    <w:p w14:paraId="3F36174F" w14:textId="77777777" w:rsidR="00FE20C5" w:rsidRDefault="00FE20C5">
      <w:pPr>
        <w:spacing w:line="240" w:lineRule="auto"/>
        <w:jc w:val="left"/>
      </w:pPr>
      <w:r>
        <w:br w:type="page"/>
      </w:r>
    </w:p>
    <w:p w14:paraId="6C62DB89" w14:textId="7E0841B8" w:rsidR="007F1C1D" w:rsidRDefault="007F1C1D" w:rsidP="00FE20C5">
      <w:pPr>
        <w:pStyle w:val="Heading1"/>
      </w:pPr>
      <w:bookmarkStart w:id="74" w:name="_Appendix_4"/>
      <w:bookmarkStart w:id="75" w:name="_Toc182909821"/>
      <w:bookmarkEnd w:id="74"/>
      <w:r>
        <w:lastRenderedPageBreak/>
        <w:t>Appendix 4</w:t>
      </w:r>
      <w:bookmarkEnd w:id="75"/>
    </w:p>
    <w:p w14:paraId="38505377" w14:textId="77777777" w:rsidR="009A0E44" w:rsidRDefault="009A0E44" w:rsidP="009A0E44"/>
    <w:tbl>
      <w:tblPr>
        <w:tblStyle w:val="TableGrid"/>
        <w:tblW w:w="10206" w:type="dxa"/>
        <w:tblLook w:val="04A0" w:firstRow="1" w:lastRow="0" w:firstColumn="1" w:lastColumn="0" w:noHBand="0" w:noVBand="1"/>
      </w:tblPr>
      <w:tblGrid>
        <w:gridCol w:w="620"/>
        <w:gridCol w:w="1128"/>
        <w:gridCol w:w="2678"/>
        <w:gridCol w:w="2815"/>
        <w:gridCol w:w="2965"/>
      </w:tblGrid>
      <w:tr w:rsidR="009A0E44" w14:paraId="7439A5B3" w14:textId="77777777" w:rsidTr="00FE5446">
        <w:trPr>
          <w:tblHeader/>
        </w:trPr>
        <w:tc>
          <w:tcPr>
            <w:tcW w:w="10206" w:type="dxa"/>
            <w:gridSpan w:val="5"/>
            <w:vAlign w:val="center"/>
          </w:tcPr>
          <w:p w14:paraId="7C9ED40B" w14:textId="77777777" w:rsidR="009A0E44" w:rsidRDefault="009A0E44" w:rsidP="00FE5446">
            <w:pPr>
              <w:pStyle w:val="Title"/>
            </w:pPr>
            <w:r>
              <w:t>YEAR 1</w:t>
            </w:r>
          </w:p>
        </w:tc>
      </w:tr>
      <w:tr w:rsidR="009A0E44" w14:paraId="1CB69B91" w14:textId="77777777" w:rsidTr="009A0E44">
        <w:trPr>
          <w:tblHeader/>
        </w:trPr>
        <w:tc>
          <w:tcPr>
            <w:tcW w:w="620" w:type="dxa"/>
            <w:shd w:val="clear" w:color="auto" w:fill="auto"/>
            <w:vAlign w:val="center"/>
          </w:tcPr>
          <w:p w14:paraId="6296C008" w14:textId="77777777" w:rsidR="009A0E44" w:rsidRPr="003C14FB" w:rsidRDefault="009A0E44" w:rsidP="00FE5446">
            <w:pPr>
              <w:rPr>
                <w:b/>
                <w:bCs/>
              </w:rPr>
            </w:pPr>
            <w:r w:rsidRPr="003C14FB">
              <w:rPr>
                <w:b/>
                <w:bCs/>
              </w:rPr>
              <w:t>Uni Wk</w:t>
            </w:r>
          </w:p>
        </w:tc>
        <w:tc>
          <w:tcPr>
            <w:tcW w:w="1128" w:type="dxa"/>
            <w:shd w:val="clear" w:color="auto" w:fill="auto"/>
            <w:vAlign w:val="center"/>
          </w:tcPr>
          <w:p w14:paraId="4C51E46C" w14:textId="77777777" w:rsidR="009A0E44" w:rsidRPr="003C14FB" w:rsidRDefault="009A0E44" w:rsidP="009A0E44">
            <w:pPr>
              <w:jc w:val="center"/>
              <w:rPr>
                <w:b/>
                <w:bCs/>
              </w:rPr>
            </w:pPr>
            <w:r w:rsidRPr="003C14FB">
              <w:rPr>
                <w:b/>
                <w:bCs/>
              </w:rPr>
              <w:t>Wk Beg</w:t>
            </w:r>
          </w:p>
        </w:tc>
        <w:tc>
          <w:tcPr>
            <w:tcW w:w="2678" w:type="dxa"/>
            <w:tcBorders>
              <w:bottom w:val="single" w:sz="4" w:space="0" w:color="auto"/>
            </w:tcBorders>
            <w:shd w:val="clear" w:color="auto" w:fill="auto"/>
            <w:vAlign w:val="center"/>
          </w:tcPr>
          <w:p w14:paraId="7CB4E430" w14:textId="77777777" w:rsidR="009A0E44" w:rsidRPr="003C14FB" w:rsidRDefault="009A0E44" w:rsidP="009A0E44">
            <w:pPr>
              <w:jc w:val="center"/>
              <w:rPr>
                <w:b/>
                <w:bCs/>
              </w:rPr>
            </w:pPr>
            <w:r>
              <w:rPr>
                <w:b/>
                <w:bCs/>
              </w:rPr>
              <w:t>ED451H</w:t>
            </w:r>
          </w:p>
          <w:p w14:paraId="42A3074A" w14:textId="77777777" w:rsidR="009A0E44" w:rsidRDefault="009A0E44" w:rsidP="009A0E44">
            <w:pPr>
              <w:jc w:val="center"/>
              <w:rPr>
                <w:b/>
                <w:bCs/>
              </w:rPr>
            </w:pPr>
            <w:r w:rsidRPr="004434B7">
              <w:rPr>
                <w:b/>
                <w:bCs/>
              </w:rPr>
              <w:t>Education in Context</w:t>
            </w:r>
          </w:p>
          <w:p w14:paraId="035B737C" w14:textId="77777777" w:rsidR="009A0E44" w:rsidRPr="003C14FB" w:rsidRDefault="009A0E44" w:rsidP="009A0E44">
            <w:pPr>
              <w:jc w:val="center"/>
              <w:rPr>
                <w:b/>
                <w:bCs/>
              </w:rPr>
            </w:pPr>
            <w:r w:rsidRPr="003C14FB">
              <w:rPr>
                <w:b/>
                <w:bCs/>
              </w:rPr>
              <w:t>(15 credits)</w:t>
            </w:r>
          </w:p>
        </w:tc>
        <w:tc>
          <w:tcPr>
            <w:tcW w:w="2815" w:type="dxa"/>
            <w:tcBorders>
              <w:bottom w:val="single" w:sz="4" w:space="0" w:color="auto"/>
            </w:tcBorders>
            <w:shd w:val="clear" w:color="auto" w:fill="auto"/>
            <w:vAlign w:val="center"/>
          </w:tcPr>
          <w:p w14:paraId="666A081A" w14:textId="665C5B78" w:rsidR="009A0E44" w:rsidRDefault="009A0E44" w:rsidP="009A0E44">
            <w:pPr>
              <w:jc w:val="center"/>
              <w:rPr>
                <w:b/>
                <w:bCs/>
              </w:rPr>
            </w:pPr>
            <w:r w:rsidRPr="004434B7">
              <w:rPr>
                <w:b/>
                <w:bCs/>
              </w:rPr>
              <w:t>ED451J</w:t>
            </w:r>
          </w:p>
          <w:p w14:paraId="0CC5C629" w14:textId="002E03AF" w:rsidR="009A0E44" w:rsidRDefault="009A0E44" w:rsidP="009A0E44">
            <w:pPr>
              <w:jc w:val="center"/>
              <w:rPr>
                <w:b/>
                <w:bCs/>
              </w:rPr>
            </w:pPr>
            <w:r w:rsidRPr="004434B7">
              <w:rPr>
                <w:b/>
                <w:bCs/>
              </w:rPr>
              <w:t>Exploring the Curriculum</w:t>
            </w:r>
          </w:p>
          <w:p w14:paraId="1A4FB7E9" w14:textId="77777777" w:rsidR="009A0E44" w:rsidRPr="003C14FB" w:rsidRDefault="009A0E44" w:rsidP="009A0E44">
            <w:pPr>
              <w:jc w:val="center"/>
              <w:rPr>
                <w:b/>
                <w:bCs/>
              </w:rPr>
            </w:pPr>
            <w:r w:rsidRPr="003C14FB">
              <w:rPr>
                <w:b/>
                <w:bCs/>
              </w:rPr>
              <w:t>(15 credits)</w:t>
            </w:r>
          </w:p>
        </w:tc>
        <w:tc>
          <w:tcPr>
            <w:tcW w:w="2965" w:type="dxa"/>
            <w:tcBorders>
              <w:bottom w:val="single" w:sz="4" w:space="0" w:color="auto"/>
            </w:tcBorders>
            <w:shd w:val="clear" w:color="auto" w:fill="auto"/>
            <w:vAlign w:val="center"/>
          </w:tcPr>
          <w:p w14:paraId="7F4F3524" w14:textId="77777777" w:rsidR="009A0E44" w:rsidRPr="003C14FB" w:rsidRDefault="009A0E44" w:rsidP="009A0E44">
            <w:pPr>
              <w:jc w:val="center"/>
              <w:rPr>
                <w:b/>
                <w:bCs/>
              </w:rPr>
            </w:pPr>
            <w:r w:rsidRPr="003C14FB">
              <w:rPr>
                <w:b/>
                <w:bCs/>
              </w:rPr>
              <w:t>Other information</w:t>
            </w:r>
          </w:p>
        </w:tc>
      </w:tr>
      <w:tr w:rsidR="009A0E44" w14:paraId="0780B9B7" w14:textId="77777777" w:rsidTr="009A0E44">
        <w:tc>
          <w:tcPr>
            <w:tcW w:w="620" w:type="dxa"/>
            <w:shd w:val="clear" w:color="auto" w:fill="auto"/>
            <w:vAlign w:val="center"/>
          </w:tcPr>
          <w:p w14:paraId="247ADC53" w14:textId="77777777" w:rsidR="009A0E44" w:rsidRDefault="009A0E44" w:rsidP="009A0E44">
            <w:pPr>
              <w:jc w:val="center"/>
            </w:pPr>
            <w:r>
              <w:t>23</w:t>
            </w:r>
          </w:p>
        </w:tc>
        <w:tc>
          <w:tcPr>
            <w:tcW w:w="1128" w:type="dxa"/>
            <w:shd w:val="clear" w:color="auto" w:fill="auto"/>
            <w:vAlign w:val="center"/>
          </w:tcPr>
          <w:p w14:paraId="18631D0B" w14:textId="77777777" w:rsidR="009A0E44" w:rsidRDefault="009A0E44" w:rsidP="009A0E44">
            <w:pPr>
              <w:jc w:val="center"/>
            </w:pPr>
            <w:r>
              <w:t>30 Dec</w:t>
            </w:r>
          </w:p>
        </w:tc>
        <w:tc>
          <w:tcPr>
            <w:tcW w:w="8458" w:type="dxa"/>
            <w:gridSpan w:val="3"/>
            <w:vMerge w:val="restart"/>
            <w:shd w:val="clear" w:color="auto" w:fill="auto"/>
            <w:vAlign w:val="center"/>
          </w:tcPr>
          <w:p w14:paraId="2D5DEE03" w14:textId="77777777" w:rsidR="009A0E44" w:rsidRPr="003779A9" w:rsidRDefault="009A0E44" w:rsidP="009A0E44">
            <w:pPr>
              <w:jc w:val="center"/>
            </w:pPr>
            <w:r w:rsidRPr="005D09BF">
              <w:t>Online Registration</w:t>
            </w:r>
          </w:p>
        </w:tc>
      </w:tr>
      <w:tr w:rsidR="009A0E44" w14:paraId="045F7A5D" w14:textId="77777777" w:rsidTr="009A0E44">
        <w:tc>
          <w:tcPr>
            <w:tcW w:w="620" w:type="dxa"/>
            <w:vAlign w:val="center"/>
          </w:tcPr>
          <w:p w14:paraId="7061660A" w14:textId="77777777" w:rsidR="009A0E44" w:rsidRDefault="009A0E44" w:rsidP="009A0E44">
            <w:pPr>
              <w:jc w:val="center"/>
            </w:pPr>
            <w:r w:rsidRPr="006C362F">
              <w:t>24</w:t>
            </w:r>
          </w:p>
        </w:tc>
        <w:tc>
          <w:tcPr>
            <w:tcW w:w="1128" w:type="dxa"/>
            <w:vAlign w:val="center"/>
          </w:tcPr>
          <w:p w14:paraId="63946F30" w14:textId="77777777" w:rsidR="009A0E44" w:rsidRDefault="009A0E44" w:rsidP="009A0E44">
            <w:pPr>
              <w:jc w:val="center"/>
            </w:pPr>
            <w:r>
              <w:t>6</w:t>
            </w:r>
            <w:r w:rsidRPr="006C362F">
              <w:t xml:space="preserve"> Jan</w:t>
            </w:r>
          </w:p>
        </w:tc>
        <w:tc>
          <w:tcPr>
            <w:tcW w:w="8458" w:type="dxa"/>
            <w:gridSpan w:val="3"/>
            <w:vMerge/>
            <w:shd w:val="clear" w:color="auto" w:fill="FFF2CC" w:themeFill="accent4" w:themeFillTint="33"/>
            <w:vAlign w:val="center"/>
          </w:tcPr>
          <w:p w14:paraId="507A7175" w14:textId="77777777" w:rsidR="009A0E44" w:rsidRDefault="009A0E44" w:rsidP="009A0E44">
            <w:pPr>
              <w:jc w:val="center"/>
            </w:pPr>
          </w:p>
        </w:tc>
      </w:tr>
      <w:tr w:rsidR="009A0E44" w14:paraId="180314B9" w14:textId="77777777" w:rsidTr="009A0E44">
        <w:tc>
          <w:tcPr>
            <w:tcW w:w="620" w:type="dxa"/>
            <w:vAlign w:val="center"/>
          </w:tcPr>
          <w:p w14:paraId="5DE5E1A1" w14:textId="77777777" w:rsidR="009A0E44" w:rsidRDefault="009A0E44" w:rsidP="009A0E44">
            <w:pPr>
              <w:jc w:val="center"/>
            </w:pPr>
            <w:r w:rsidRPr="006C362F">
              <w:t>25</w:t>
            </w:r>
          </w:p>
        </w:tc>
        <w:tc>
          <w:tcPr>
            <w:tcW w:w="1128" w:type="dxa"/>
            <w:vAlign w:val="center"/>
          </w:tcPr>
          <w:p w14:paraId="570DBEE5" w14:textId="77777777" w:rsidR="009A0E44" w:rsidRDefault="009A0E44" w:rsidP="009A0E44">
            <w:pPr>
              <w:jc w:val="center"/>
            </w:pPr>
            <w:r w:rsidRPr="006C362F">
              <w:t>1</w:t>
            </w:r>
            <w:r>
              <w:t>3</w:t>
            </w:r>
            <w:r w:rsidRPr="006C362F">
              <w:t xml:space="preserve"> Jan</w:t>
            </w:r>
          </w:p>
        </w:tc>
        <w:tc>
          <w:tcPr>
            <w:tcW w:w="5493" w:type="dxa"/>
            <w:gridSpan w:val="2"/>
            <w:shd w:val="clear" w:color="auto" w:fill="FFF2CC" w:themeFill="accent4" w:themeFillTint="33"/>
            <w:vAlign w:val="center"/>
          </w:tcPr>
          <w:p w14:paraId="45613620" w14:textId="77777777" w:rsidR="009A0E44" w:rsidRDefault="009A0E44" w:rsidP="009A0E44">
            <w:pPr>
              <w:jc w:val="center"/>
            </w:pPr>
            <w:r>
              <w:t>LinC/Curriculum – week 1</w:t>
            </w:r>
          </w:p>
        </w:tc>
        <w:tc>
          <w:tcPr>
            <w:tcW w:w="2965" w:type="dxa"/>
            <w:shd w:val="clear" w:color="auto" w:fill="FFF2CC" w:themeFill="accent4" w:themeFillTint="33"/>
            <w:vAlign w:val="center"/>
          </w:tcPr>
          <w:p w14:paraId="3D6648C9" w14:textId="77777777" w:rsidR="009A0E44" w:rsidRDefault="009A0E44" w:rsidP="009A0E44">
            <w:pPr>
              <w:jc w:val="center"/>
            </w:pPr>
          </w:p>
        </w:tc>
      </w:tr>
      <w:tr w:rsidR="009A0E44" w14:paraId="453499D5" w14:textId="77777777" w:rsidTr="009A0E44">
        <w:tc>
          <w:tcPr>
            <w:tcW w:w="620" w:type="dxa"/>
            <w:vAlign w:val="center"/>
          </w:tcPr>
          <w:p w14:paraId="493EBE8B" w14:textId="77777777" w:rsidR="009A0E44" w:rsidRDefault="009A0E44" w:rsidP="009A0E44">
            <w:pPr>
              <w:jc w:val="center"/>
            </w:pPr>
            <w:r w:rsidRPr="006C362F">
              <w:t>26</w:t>
            </w:r>
          </w:p>
        </w:tc>
        <w:tc>
          <w:tcPr>
            <w:tcW w:w="1128" w:type="dxa"/>
            <w:vAlign w:val="center"/>
          </w:tcPr>
          <w:p w14:paraId="0720C353" w14:textId="77777777" w:rsidR="009A0E44" w:rsidRDefault="009A0E44" w:rsidP="009A0E44">
            <w:pPr>
              <w:jc w:val="center"/>
            </w:pPr>
            <w:r w:rsidRPr="006C362F">
              <w:t>2</w:t>
            </w:r>
            <w:r>
              <w:t xml:space="preserve">0 </w:t>
            </w:r>
            <w:r w:rsidRPr="006C362F">
              <w:t>Jan</w:t>
            </w:r>
          </w:p>
        </w:tc>
        <w:tc>
          <w:tcPr>
            <w:tcW w:w="5493" w:type="dxa"/>
            <w:gridSpan w:val="2"/>
            <w:shd w:val="clear" w:color="auto" w:fill="FFF2CC" w:themeFill="accent4" w:themeFillTint="33"/>
          </w:tcPr>
          <w:p w14:paraId="0EF1FF0D" w14:textId="77777777" w:rsidR="009A0E44" w:rsidRDefault="009A0E44" w:rsidP="009A0E44">
            <w:pPr>
              <w:jc w:val="center"/>
            </w:pPr>
            <w:r w:rsidRPr="00B14FA3">
              <w:t xml:space="preserve">LinC/Curriculum – week </w:t>
            </w:r>
            <w:r>
              <w:t>2</w:t>
            </w:r>
          </w:p>
        </w:tc>
        <w:tc>
          <w:tcPr>
            <w:tcW w:w="2965" w:type="dxa"/>
            <w:shd w:val="clear" w:color="auto" w:fill="FFF2CC" w:themeFill="accent4" w:themeFillTint="33"/>
            <w:vAlign w:val="center"/>
          </w:tcPr>
          <w:p w14:paraId="74D25C87" w14:textId="77777777" w:rsidR="009A0E44" w:rsidRDefault="009A0E44" w:rsidP="009A0E44">
            <w:pPr>
              <w:jc w:val="center"/>
            </w:pPr>
          </w:p>
        </w:tc>
      </w:tr>
      <w:tr w:rsidR="009A0E44" w14:paraId="264125F3" w14:textId="77777777" w:rsidTr="009A0E44">
        <w:tc>
          <w:tcPr>
            <w:tcW w:w="620" w:type="dxa"/>
            <w:vAlign w:val="center"/>
          </w:tcPr>
          <w:p w14:paraId="0DFE64B6" w14:textId="77777777" w:rsidR="009A0E44" w:rsidRDefault="009A0E44" w:rsidP="009A0E44">
            <w:pPr>
              <w:jc w:val="center"/>
            </w:pPr>
            <w:r w:rsidRPr="006C362F">
              <w:t>27</w:t>
            </w:r>
          </w:p>
        </w:tc>
        <w:tc>
          <w:tcPr>
            <w:tcW w:w="1128" w:type="dxa"/>
            <w:vAlign w:val="center"/>
          </w:tcPr>
          <w:p w14:paraId="736A55E8" w14:textId="77777777" w:rsidR="009A0E44" w:rsidRDefault="009A0E44" w:rsidP="009A0E44">
            <w:pPr>
              <w:jc w:val="center"/>
            </w:pPr>
            <w:r>
              <w:t xml:space="preserve">27 </w:t>
            </w:r>
            <w:r w:rsidRPr="006C362F">
              <w:t>Jan</w:t>
            </w:r>
          </w:p>
        </w:tc>
        <w:tc>
          <w:tcPr>
            <w:tcW w:w="5493" w:type="dxa"/>
            <w:gridSpan w:val="2"/>
            <w:shd w:val="clear" w:color="auto" w:fill="FFF2CC" w:themeFill="accent4" w:themeFillTint="33"/>
          </w:tcPr>
          <w:p w14:paraId="516EA389" w14:textId="77777777" w:rsidR="009A0E44" w:rsidRDefault="009A0E44" w:rsidP="009A0E44">
            <w:pPr>
              <w:jc w:val="center"/>
            </w:pPr>
            <w:r w:rsidRPr="00B14FA3">
              <w:t xml:space="preserve">LinC/Curriculum – week </w:t>
            </w:r>
            <w:r>
              <w:t>3</w:t>
            </w:r>
          </w:p>
        </w:tc>
        <w:tc>
          <w:tcPr>
            <w:tcW w:w="2965" w:type="dxa"/>
            <w:shd w:val="clear" w:color="auto" w:fill="FFF2CC" w:themeFill="accent4" w:themeFillTint="33"/>
            <w:vAlign w:val="center"/>
          </w:tcPr>
          <w:p w14:paraId="1C849B29" w14:textId="77777777" w:rsidR="009A0E44" w:rsidRDefault="009A0E44" w:rsidP="009A0E44">
            <w:pPr>
              <w:jc w:val="center"/>
            </w:pPr>
          </w:p>
        </w:tc>
      </w:tr>
      <w:tr w:rsidR="009A0E44" w14:paraId="229234BC" w14:textId="77777777" w:rsidTr="009A0E44">
        <w:tc>
          <w:tcPr>
            <w:tcW w:w="620" w:type="dxa"/>
            <w:vAlign w:val="center"/>
          </w:tcPr>
          <w:p w14:paraId="2C599BA4" w14:textId="77777777" w:rsidR="009A0E44" w:rsidRDefault="009A0E44" w:rsidP="009A0E44">
            <w:pPr>
              <w:jc w:val="center"/>
            </w:pPr>
            <w:r w:rsidRPr="006C362F">
              <w:t>28</w:t>
            </w:r>
          </w:p>
        </w:tc>
        <w:tc>
          <w:tcPr>
            <w:tcW w:w="1128" w:type="dxa"/>
            <w:vAlign w:val="center"/>
          </w:tcPr>
          <w:p w14:paraId="04B4BD8C" w14:textId="77777777" w:rsidR="009A0E44" w:rsidRDefault="009A0E44" w:rsidP="009A0E44">
            <w:pPr>
              <w:jc w:val="center"/>
            </w:pPr>
            <w:r>
              <w:t>3</w:t>
            </w:r>
            <w:r w:rsidRPr="006C362F">
              <w:t xml:space="preserve"> Feb</w:t>
            </w:r>
          </w:p>
        </w:tc>
        <w:tc>
          <w:tcPr>
            <w:tcW w:w="5493" w:type="dxa"/>
            <w:gridSpan w:val="2"/>
            <w:shd w:val="clear" w:color="auto" w:fill="FFF2CC" w:themeFill="accent4" w:themeFillTint="33"/>
          </w:tcPr>
          <w:p w14:paraId="24D8449B" w14:textId="77777777" w:rsidR="009A0E44" w:rsidRPr="00491970" w:rsidRDefault="009A0E44" w:rsidP="009A0E44">
            <w:pPr>
              <w:jc w:val="center"/>
            </w:pPr>
            <w:r w:rsidRPr="00B14FA3">
              <w:t xml:space="preserve">LinC/Curriculum – week </w:t>
            </w:r>
            <w:r>
              <w:t>4</w:t>
            </w:r>
          </w:p>
        </w:tc>
        <w:tc>
          <w:tcPr>
            <w:tcW w:w="2965" w:type="dxa"/>
            <w:shd w:val="clear" w:color="auto" w:fill="FFF2CC" w:themeFill="accent4" w:themeFillTint="33"/>
          </w:tcPr>
          <w:p w14:paraId="17CCB040" w14:textId="77777777" w:rsidR="009A0E44" w:rsidRPr="00B86ADB" w:rsidRDefault="009A0E44" w:rsidP="009A0E44">
            <w:pPr>
              <w:jc w:val="center"/>
              <w:rPr>
                <w:color w:val="FF0000"/>
              </w:rPr>
            </w:pPr>
          </w:p>
        </w:tc>
      </w:tr>
      <w:tr w:rsidR="009A0E44" w14:paraId="465402AF" w14:textId="77777777" w:rsidTr="009A0E44">
        <w:tc>
          <w:tcPr>
            <w:tcW w:w="620" w:type="dxa"/>
            <w:vAlign w:val="center"/>
          </w:tcPr>
          <w:p w14:paraId="5DFDCD96" w14:textId="77777777" w:rsidR="009A0E44" w:rsidRDefault="009A0E44" w:rsidP="009A0E44">
            <w:pPr>
              <w:jc w:val="center"/>
            </w:pPr>
            <w:r w:rsidRPr="006C362F">
              <w:t>29</w:t>
            </w:r>
          </w:p>
        </w:tc>
        <w:tc>
          <w:tcPr>
            <w:tcW w:w="1128" w:type="dxa"/>
            <w:vAlign w:val="center"/>
          </w:tcPr>
          <w:p w14:paraId="6CC4E3A8" w14:textId="77777777" w:rsidR="009A0E44" w:rsidRDefault="009A0E44" w:rsidP="009A0E44">
            <w:pPr>
              <w:jc w:val="center"/>
            </w:pPr>
            <w:r w:rsidRPr="006C362F">
              <w:t>1</w:t>
            </w:r>
            <w:r>
              <w:t>0</w:t>
            </w:r>
            <w:r w:rsidRPr="006C362F">
              <w:t xml:space="preserve"> Feb</w:t>
            </w:r>
          </w:p>
        </w:tc>
        <w:tc>
          <w:tcPr>
            <w:tcW w:w="5493" w:type="dxa"/>
            <w:gridSpan w:val="2"/>
            <w:shd w:val="clear" w:color="auto" w:fill="FFF2CC" w:themeFill="accent4" w:themeFillTint="33"/>
          </w:tcPr>
          <w:p w14:paraId="585EA103" w14:textId="77777777" w:rsidR="009A0E44" w:rsidRPr="00491970" w:rsidRDefault="009A0E44" w:rsidP="009A0E44">
            <w:pPr>
              <w:jc w:val="center"/>
            </w:pPr>
            <w:r w:rsidRPr="00B14FA3">
              <w:t xml:space="preserve">LinC/Curriculum – week </w:t>
            </w:r>
            <w:r>
              <w:t>5</w:t>
            </w:r>
          </w:p>
        </w:tc>
        <w:tc>
          <w:tcPr>
            <w:tcW w:w="2965" w:type="dxa"/>
            <w:shd w:val="clear" w:color="auto" w:fill="FFF2CC" w:themeFill="accent4" w:themeFillTint="33"/>
          </w:tcPr>
          <w:p w14:paraId="4153C908" w14:textId="77777777" w:rsidR="009A0E44" w:rsidRDefault="009A0E44" w:rsidP="009A0E44">
            <w:pPr>
              <w:jc w:val="center"/>
            </w:pPr>
          </w:p>
        </w:tc>
      </w:tr>
      <w:tr w:rsidR="009A0E44" w14:paraId="6CC035A3" w14:textId="77777777" w:rsidTr="009A0E44">
        <w:tc>
          <w:tcPr>
            <w:tcW w:w="620" w:type="dxa"/>
            <w:vAlign w:val="center"/>
          </w:tcPr>
          <w:p w14:paraId="1FF7D80E" w14:textId="77777777" w:rsidR="009A0E44" w:rsidRPr="006C362F" w:rsidRDefault="009A0E44" w:rsidP="009A0E44">
            <w:pPr>
              <w:jc w:val="center"/>
            </w:pPr>
            <w:r>
              <w:t>30</w:t>
            </w:r>
          </w:p>
        </w:tc>
        <w:tc>
          <w:tcPr>
            <w:tcW w:w="1128" w:type="dxa"/>
            <w:vAlign w:val="center"/>
          </w:tcPr>
          <w:p w14:paraId="02285AD2" w14:textId="77777777" w:rsidR="009A0E44" w:rsidRPr="006C362F" w:rsidRDefault="009A0E44" w:rsidP="009A0E44">
            <w:pPr>
              <w:jc w:val="center"/>
            </w:pPr>
            <w:r>
              <w:t>17 Feb</w:t>
            </w:r>
          </w:p>
        </w:tc>
        <w:tc>
          <w:tcPr>
            <w:tcW w:w="5493" w:type="dxa"/>
            <w:gridSpan w:val="2"/>
            <w:shd w:val="clear" w:color="auto" w:fill="FFF2CC" w:themeFill="accent4" w:themeFillTint="33"/>
          </w:tcPr>
          <w:p w14:paraId="6130D393" w14:textId="77777777" w:rsidR="009A0E44" w:rsidRDefault="009A0E44" w:rsidP="009A0E44">
            <w:pPr>
              <w:jc w:val="center"/>
            </w:pPr>
            <w:r w:rsidRPr="00B14FA3">
              <w:t xml:space="preserve">LinC/Curriculum – week </w:t>
            </w:r>
            <w:r>
              <w:t>6</w:t>
            </w:r>
          </w:p>
        </w:tc>
        <w:tc>
          <w:tcPr>
            <w:tcW w:w="2965" w:type="dxa"/>
            <w:shd w:val="clear" w:color="auto" w:fill="FFF2CC" w:themeFill="accent4" w:themeFillTint="33"/>
          </w:tcPr>
          <w:p w14:paraId="29318B78" w14:textId="77777777" w:rsidR="009A0E44" w:rsidRDefault="009A0E44" w:rsidP="009A0E44">
            <w:pPr>
              <w:jc w:val="center"/>
            </w:pPr>
          </w:p>
        </w:tc>
      </w:tr>
      <w:tr w:rsidR="009A0E44" w14:paraId="22FC896D" w14:textId="77777777" w:rsidTr="009A0E44">
        <w:tc>
          <w:tcPr>
            <w:tcW w:w="620" w:type="dxa"/>
            <w:vAlign w:val="center"/>
          </w:tcPr>
          <w:p w14:paraId="24D68D27" w14:textId="77777777" w:rsidR="009A0E44" w:rsidRDefault="009A0E44" w:rsidP="009A0E44">
            <w:pPr>
              <w:jc w:val="center"/>
            </w:pPr>
            <w:r w:rsidRPr="006C362F">
              <w:t>31</w:t>
            </w:r>
          </w:p>
        </w:tc>
        <w:tc>
          <w:tcPr>
            <w:tcW w:w="1128" w:type="dxa"/>
            <w:vAlign w:val="center"/>
          </w:tcPr>
          <w:p w14:paraId="55F1CA0A" w14:textId="77777777" w:rsidR="009A0E44" w:rsidRDefault="009A0E44" w:rsidP="009A0E44">
            <w:pPr>
              <w:jc w:val="center"/>
            </w:pPr>
            <w:r>
              <w:t>24 Feb</w:t>
            </w:r>
          </w:p>
        </w:tc>
        <w:tc>
          <w:tcPr>
            <w:tcW w:w="5493" w:type="dxa"/>
            <w:gridSpan w:val="2"/>
            <w:shd w:val="clear" w:color="auto" w:fill="FFF2CC" w:themeFill="accent4" w:themeFillTint="33"/>
          </w:tcPr>
          <w:p w14:paraId="37E0B64D" w14:textId="77777777" w:rsidR="009A0E44" w:rsidRDefault="009A0E44" w:rsidP="009A0E44">
            <w:pPr>
              <w:jc w:val="center"/>
            </w:pPr>
            <w:r w:rsidRPr="00B14FA3">
              <w:t xml:space="preserve">LinC/Curriculum – week </w:t>
            </w:r>
            <w:r>
              <w:t>7</w:t>
            </w:r>
          </w:p>
        </w:tc>
        <w:tc>
          <w:tcPr>
            <w:tcW w:w="2965" w:type="dxa"/>
            <w:shd w:val="clear" w:color="auto" w:fill="FFF2CC" w:themeFill="accent4" w:themeFillTint="33"/>
          </w:tcPr>
          <w:p w14:paraId="42BE8B8D" w14:textId="77777777" w:rsidR="009A0E44" w:rsidRDefault="009A0E44" w:rsidP="009A0E44">
            <w:pPr>
              <w:jc w:val="center"/>
            </w:pPr>
          </w:p>
        </w:tc>
      </w:tr>
      <w:tr w:rsidR="009A0E44" w14:paraId="2B8049A4" w14:textId="77777777" w:rsidTr="009A0E44">
        <w:tc>
          <w:tcPr>
            <w:tcW w:w="620" w:type="dxa"/>
            <w:vAlign w:val="center"/>
          </w:tcPr>
          <w:p w14:paraId="4D30CEF9" w14:textId="77777777" w:rsidR="009A0E44" w:rsidRDefault="009A0E44" w:rsidP="009A0E44">
            <w:pPr>
              <w:jc w:val="center"/>
            </w:pPr>
            <w:r w:rsidRPr="006C362F">
              <w:t>32</w:t>
            </w:r>
          </w:p>
        </w:tc>
        <w:tc>
          <w:tcPr>
            <w:tcW w:w="1128" w:type="dxa"/>
            <w:vAlign w:val="center"/>
          </w:tcPr>
          <w:p w14:paraId="6480FF05" w14:textId="77777777" w:rsidR="009A0E44" w:rsidRDefault="009A0E44" w:rsidP="009A0E44">
            <w:pPr>
              <w:jc w:val="center"/>
            </w:pPr>
            <w:r>
              <w:t>3</w:t>
            </w:r>
            <w:r w:rsidRPr="006C362F">
              <w:t xml:space="preserve"> Mar</w:t>
            </w:r>
          </w:p>
        </w:tc>
        <w:tc>
          <w:tcPr>
            <w:tcW w:w="5493" w:type="dxa"/>
            <w:gridSpan w:val="2"/>
            <w:shd w:val="clear" w:color="auto" w:fill="FFF2CC" w:themeFill="accent4" w:themeFillTint="33"/>
          </w:tcPr>
          <w:p w14:paraId="43C4577B" w14:textId="77777777" w:rsidR="009A0E44" w:rsidRDefault="009A0E44" w:rsidP="009A0E44">
            <w:pPr>
              <w:jc w:val="center"/>
            </w:pPr>
            <w:r w:rsidRPr="00B14FA3">
              <w:t xml:space="preserve">LinC/Curriculum – week </w:t>
            </w:r>
            <w:r>
              <w:t>8</w:t>
            </w:r>
          </w:p>
        </w:tc>
        <w:tc>
          <w:tcPr>
            <w:tcW w:w="2965" w:type="dxa"/>
            <w:shd w:val="clear" w:color="auto" w:fill="FFF2CC" w:themeFill="accent4" w:themeFillTint="33"/>
          </w:tcPr>
          <w:p w14:paraId="5E5CDC67" w14:textId="77777777" w:rsidR="009A0E44" w:rsidRDefault="009A0E44" w:rsidP="009A0E44">
            <w:pPr>
              <w:jc w:val="center"/>
            </w:pPr>
          </w:p>
        </w:tc>
      </w:tr>
      <w:tr w:rsidR="009A0E44" w14:paraId="19F33B8D" w14:textId="77777777" w:rsidTr="009A0E44">
        <w:tc>
          <w:tcPr>
            <w:tcW w:w="620" w:type="dxa"/>
            <w:vAlign w:val="center"/>
          </w:tcPr>
          <w:p w14:paraId="7395D378" w14:textId="77777777" w:rsidR="009A0E44" w:rsidRDefault="009A0E44" w:rsidP="009A0E44">
            <w:pPr>
              <w:jc w:val="center"/>
            </w:pPr>
            <w:r w:rsidRPr="006C362F">
              <w:t>33</w:t>
            </w:r>
          </w:p>
        </w:tc>
        <w:tc>
          <w:tcPr>
            <w:tcW w:w="1128" w:type="dxa"/>
            <w:vAlign w:val="center"/>
          </w:tcPr>
          <w:p w14:paraId="55DE99F4" w14:textId="77777777" w:rsidR="009A0E44" w:rsidRDefault="009A0E44" w:rsidP="009A0E44">
            <w:pPr>
              <w:jc w:val="center"/>
            </w:pPr>
            <w:r>
              <w:t>10</w:t>
            </w:r>
            <w:r w:rsidRPr="006C362F">
              <w:t xml:space="preserve"> Mar</w:t>
            </w:r>
          </w:p>
        </w:tc>
        <w:tc>
          <w:tcPr>
            <w:tcW w:w="5493" w:type="dxa"/>
            <w:gridSpan w:val="2"/>
            <w:shd w:val="clear" w:color="auto" w:fill="FFF2CC" w:themeFill="accent4" w:themeFillTint="33"/>
          </w:tcPr>
          <w:p w14:paraId="57C50D1E" w14:textId="77777777" w:rsidR="009A0E44" w:rsidRDefault="009A0E44" w:rsidP="009A0E44">
            <w:pPr>
              <w:jc w:val="center"/>
            </w:pPr>
            <w:r w:rsidRPr="00B14FA3">
              <w:t xml:space="preserve">LinC/Curriculum – week </w:t>
            </w:r>
            <w:r>
              <w:t>9</w:t>
            </w:r>
          </w:p>
        </w:tc>
        <w:tc>
          <w:tcPr>
            <w:tcW w:w="2965" w:type="dxa"/>
            <w:shd w:val="clear" w:color="auto" w:fill="FFF2CC" w:themeFill="accent4" w:themeFillTint="33"/>
          </w:tcPr>
          <w:p w14:paraId="3D950BD2" w14:textId="77777777" w:rsidR="009A0E44" w:rsidRDefault="009A0E44" w:rsidP="009A0E44">
            <w:pPr>
              <w:jc w:val="center"/>
            </w:pPr>
          </w:p>
        </w:tc>
      </w:tr>
      <w:tr w:rsidR="009A0E44" w14:paraId="25950781" w14:textId="77777777" w:rsidTr="009A0E44">
        <w:tc>
          <w:tcPr>
            <w:tcW w:w="620" w:type="dxa"/>
            <w:vAlign w:val="center"/>
          </w:tcPr>
          <w:p w14:paraId="234055E8" w14:textId="77777777" w:rsidR="009A0E44" w:rsidRPr="006C362F" w:rsidRDefault="009A0E44" w:rsidP="009A0E44">
            <w:pPr>
              <w:jc w:val="center"/>
            </w:pPr>
            <w:r w:rsidRPr="006C362F">
              <w:t>34</w:t>
            </w:r>
          </w:p>
        </w:tc>
        <w:tc>
          <w:tcPr>
            <w:tcW w:w="1128" w:type="dxa"/>
            <w:vAlign w:val="center"/>
          </w:tcPr>
          <w:p w14:paraId="762C7C45" w14:textId="77777777" w:rsidR="009A0E44" w:rsidRPr="006C362F" w:rsidRDefault="009A0E44" w:rsidP="009A0E44">
            <w:pPr>
              <w:jc w:val="center"/>
            </w:pPr>
            <w:r>
              <w:t>17</w:t>
            </w:r>
            <w:r w:rsidRPr="006C362F">
              <w:t xml:space="preserve"> Mar</w:t>
            </w:r>
          </w:p>
        </w:tc>
        <w:tc>
          <w:tcPr>
            <w:tcW w:w="5493" w:type="dxa"/>
            <w:gridSpan w:val="2"/>
            <w:shd w:val="clear" w:color="auto" w:fill="FFF2CC" w:themeFill="accent4" w:themeFillTint="33"/>
            <w:vAlign w:val="center"/>
          </w:tcPr>
          <w:p w14:paraId="23A85EDA" w14:textId="77777777" w:rsidR="009A0E44" w:rsidRPr="00B14FA3" w:rsidRDefault="009A0E44" w:rsidP="009A0E44">
            <w:pPr>
              <w:jc w:val="center"/>
            </w:pPr>
            <w:r w:rsidRPr="00B14FA3">
              <w:t>LinC/Curriculum – week 1</w:t>
            </w:r>
            <w:r>
              <w:t>0</w:t>
            </w:r>
          </w:p>
        </w:tc>
        <w:tc>
          <w:tcPr>
            <w:tcW w:w="2965" w:type="dxa"/>
            <w:shd w:val="clear" w:color="auto" w:fill="FFF2CC" w:themeFill="accent4" w:themeFillTint="33"/>
          </w:tcPr>
          <w:p w14:paraId="0D4B875F" w14:textId="77777777" w:rsidR="009A0E44" w:rsidRDefault="009A0E44" w:rsidP="009A0E44">
            <w:pPr>
              <w:jc w:val="center"/>
            </w:pPr>
            <w:r>
              <w:t>In-person day 22nd March</w:t>
            </w:r>
          </w:p>
        </w:tc>
      </w:tr>
      <w:tr w:rsidR="009A0E44" w14:paraId="2048A27A" w14:textId="77777777" w:rsidTr="009A0E44">
        <w:tc>
          <w:tcPr>
            <w:tcW w:w="620" w:type="dxa"/>
            <w:vAlign w:val="center"/>
          </w:tcPr>
          <w:p w14:paraId="614D97FC" w14:textId="77777777" w:rsidR="009A0E44" w:rsidRDefault="009A0E44" w:rsidP="009A0E44">
            <w:pPr>
              <w:jc w:val="center"/>
            </w:pPr>
            <w:r w:rsidRPr="006C362F">
              <w:t>35</w:t>
            </w:r>
          </w:p>
        </w:tc>
        <w:tc>
          <w:tcPr>
            <w:tcW w:w="1128" w:type="dxa"/>
            <w:vAlign w:val="center"/>
          </w:tcPr>
          <w:p w14:paraId="78CC7A42" w14:textId="77777777" w:rsidR="009A0E44" w:rsidRDefault="009A0E44" w:rsidP="009A0E44">
            <w:pPr>
              <w:jc w:val="center"/>
            </w:pPr>
            <w:r>
              <w:t>24 Mar</w:t>
            </w:r>
          </w:p>
        </w:tc>
        <w:tc>
          <w:tcPr>
            <w:tcW w:w="5493" w:type="dxa"/>
            <w:gridSpan w:val="2"/>
            <w:shd w:val="clear" w:color="auto" w:fill="FFF2CC" w:themeFill="accent4" w:themeFillTint="33"/>
          </w:tcPr>
          <w:p w14:paraId="577B1C67" w14:textId="77777777" w:rsidR="009A0E44" w:rsidRDefault="009A0E44" w:rsidP="009A0E44">
            <w:pPr>
              <w:jc w:val="center"/>
            </w:pPr>
            <w:r w:rsidRPr="00B14FA3">
              <w:t>LinC/Curriculum – week 1</w:t>
            </w:r>
            <w:r>
              <w:t>1</w:t>
            </w:r>
          </w:p>
        </w:tc>
        <w:tc>
          <w:tcPr>
            <w:tcW w:w="2965" w:type="dxa"/>
            <w:shd w:val="clear" w:color="auto" w:fill="FFF2CC" w:themeFill="accent4" w:themeFillTint="33"/>
          </w:tcPr>
          <w:p w14:paraId="28FD80F3" w14:textId="77777777" w:rsidR="009A0E44" w:rsidRDefault="009A0E44" w:rsidP="009A0E44">
            <w:pPr>
              <w:jc w:val="center"/>
            </w:pPr>
          </w:p>
        </w:tc>
      </w:tr>
      <w:tr w:rsidR="009A0E44" w14:paraId="5E7789D3" w14:textId="77777777" w:rsidTr="009A0E44">
        <w:tc>
          <w:tcPr>
            <w:tcW w:w="620" w:type="dxa"/>
            <w:shd w:val="clear" w:color="auto" w:fill="FF9900"/>
            <w:vAlign w:val="center"/>
          </w:tcPr>
          <w:p w14:paraId="1D8DDEA4" w14:textId="77777777" w:rsidR="009A0E44" w:rsidRDefault="009A0E44" w:rsidP="009A0E44">
            <w:pPr>
              <w:jc w:val="center"/>
            </w:pPr>
            <w:r w:rsidRPr="00733F44">
              <w:t>36</w:t>
            </w:r>
          </w:p>
        </w:tc>
        <w:tc>
          <w:tcPr>
            <w:tcW w:w="1128" w:type="dxa"/>
            <w:tcBorders>
              <w:right w:val="single" w:sz="4" w:space="0" w:color="auto"/>
            </w:tcBorders>
            <w:shd w:val="clear" w:color="auto" w:fill="FF9900"/>
            <w:vAlign w:val="center"/>
          </w:tcPr>
          <w:p w14:paraId="66A2F585" w14:textId="77777777" w:rsidR="009A0E44" w:rsidRDefault="009A0E44" w:rsidP="009A0E44">
            <w:pPr>
              <w:jc w:val="center"/>
            </w:pPr>
            <w:r>
              <w:t>31 Mar</w:t>
            </w:r>
          </w:p>
        </w:tc>
        <w:tc>
          <w:tcPr>
            <w:tcW w:w="5493" w:type="dxa"/>
            <w:gridSpan w:val="2"/>
            <w:vMerge w:val="restart"/>
            <w:tcBorders>
              <w:top w:val="single" w:sz="4" w:space="0" w:color="auto"/>
              <w:left w:val="single" w:sz="4" w:space="0" w:color="auto"/>
              <w:right w:val="single" w:sz="4" w:space="0" w:color="auto"/>
            </w:tcBorders>
            <w:shd w:val="clear" w:color="auto" w:fill="FF9900"/>
            <w:vAlign w:val="center"/>
          </w:tcPr>
          <w:p w14:paraId="14B1D526" w14:textId="004FF212" w:rsidR="009A0E44" w:rsidRDefault="009A0E44" w:rsidP="009A0E44">
            <w:pPr>
              <w:jc w:val="center"/>
            </w:pPr>
            <w:r>
              <w:t>University holidays</w:t>
            </w:r>
          </w:p>
        </w:tc>
        <w:tc>
          <w:tcPr>
            <w:tcW w:w="2965" w:type="dxa"/>
            <w:vMerge w:val="restart"/>
            <w:tcBorders>
              <w:top w:val="single" w:sz="4" w:space="0" w:color="auto"/>
              <w:left w:val="single" w:sz="4" w:space="0" w:color="auto"/>
              <w:right w:val="single" w:sz="4" w:space="0" w:color="auto"/>
            </w:tcBorders>
            <w:shd w:val="clear" w:color="auto" w:fill="FF9900"/>
            <w:vAlign w:val="center"/>
          </w:tcPr>
          <w:p w14:paraId="054AC084" w14:textId="16065770" w:rsidR="009A0E44" w:rsidRDefault="009A0E44" w:rsidP="009A0E44">
            <w:pPr>
              <w:jc w:val="center"/>
            </w:pPr>
            <w:r>
              <w:t>Assessment 1A Submission</w:t>
            </w:r>
          </w:p>
          <w:p w14:paraId="1FC833CA" w14:textId="77777777" w:rsidR="009A0E44" w:rsidRDefault="009A0E44" w:rsidP="009A0E44">
            <w:pPr>
              <w:jc w:val="center"/>
            </w:pPr>
            <w:r>
              <w:t xml:space="preserve">Monday </w:t>
            </w:r>
            <w:r w:rsidRPr="000C0793">
              <w:t>7th</w:t>
            </w:r>
            <w:r>
              <w:t xml:space="preserve"> April at 23.59</w:t>
            </w:r>
          </w:p>
        </w:tc>
      </w:tr>
      <w:tr w:rsidR="009A0E44" w14:paraId="748BA63B" w14:textId="77777777" w:rsidTr="009A0E44">
        <w:tc>
          <w:tcPr>
            <w:tcW w:w="620" w:type="dxa"/>
            <w:shd w:val="clear" w:color="auto" w:fill="FF9900"/>
            <w:vAlign w:val="center"/>
          </w:tcPr>
          <w:p w14:paraId="2AEF3B65" w14:textId="77777777" w:rsidR="009A0E44" w:rsidRDefault="009A0E44" w:rsidP="00FE5446">
            <w:r w:rsidRPr="00733F44">
              <w:t>37</w:t>
            </w:r>
          </w:p>
        </w:tc>
        <w:tc>
          <w:tcPr>
            <w:tcW w:w="1128" w:type="dxa"/>
            <w:tcBorders>
              <w:right w:val="single" w:sz="4" w:space="0" w:color="auto"/>
            </w:tcBorders>
            <w:shd w:val="clear" w:color="auto" w:fill="FF9900"/>
            <w:vAlign w:val="center"/>
          </w:tcPr>
          <w:p w14:paraId="36C66011" w14:textId="77777777" w:rsidR="009A0E44" w:rsidRDefault="009A0E44" w:rsidP="00FE5446">
            <w:r>
              <w:t>7</w:t>
            </w:r>
            <w:r w:rsidRPr="00156434">
              <w:t xml:space="preserve"> Apr</w:t>
            </w:r>
          </w:p>
        </w:tc>
        <w:tc>
          <w:tcPr>
            <w:tcW w:w="5493" w:type="dxa"/>
            <w:gridSpan w:val="2"/>
            <w:vMerge/>
            <w:tcBorders>
              <w:left w:val="single" w:sz="4" w:space="0" w:color="auto"/>
              <w:bottom w:val="single" w:sz="4" w:space="0" w:color="auto"/>
              <w:right w:val="single" w:sz="4" w:space="0" w:color="auto"/>
            </w:tcBorders>
            <w:shd w:val="clear" w:color="auto" w:fill="9933FF"/>
            <w:vAlign w:val="center"/>
          </w:tcPr>
          <w:p w14:paraId="736045DD" w14:textId="77777777" w:rsidR="009A0E44" w:rsidRDefault="009A0E44" w:rsidP="00FE5446"/>
        </w:tc>
        <w:tc>
          <w:tcPr>
            <w:tcW w:w="2965" w:type="dxa"/>
            <w:vMerge/>
            <w:tcBorders>
              <w:left w:val="single" w:sz="4" w:space="0" w:color="auto"/>
              <w:bottom w:val="single" w:sz="4" w:space="0" w:color="auto"/>
              <w:right w:val="single" w:sz="4" w:space="0" w:color="auto"/>
            </w:tcBorders>
            <w:shd w:val="clear" w:color="auto" w:fill="9933FF"/>
            <w:vAlign w:val="center"/>
          </w:tcPr>
          <w:p w14:paraId="4F651962" w14:textId="77777777" w:rsidR="009A0E44" w:rsidRDefault="009A0E44" w:rsidP="00FE5446"/>
        </w:tc>
      </w:tr>
      <w:tr w:rsidR="009A0E44" w14:paraId="1F94721C" w14:textId="77777777" w:rsidTr="009A0E44">
        <w:tc>
          <w:tcPr>
            <w:tcW w:w="620" w:type="dxa"/>
            <w:shd w:val="clear" w:color="auto" w:fill="auto"/>
            <w:vAlign w:val="center"/>
          </w:tcPr>
          <w:p w14:paraId="2C751946" w14:textId="77777777" w:rsidR="009A0E44" w:rsidRPr="00733F44" w:rsidRDefault="009A0E44" w:rsidP="00FE5446">
            <w:r w:rsidRPr="00733F44">
              <w:t>38</w:t>
            </w:r>
          </w:p>
        </w:tc>
        <w:tc>
          <w:tcPr>
            <w:tcW w:w="1128" w:type="dxa"/>
            <w:tcBorders>
              <w:right w:val="single" w:sz="4" w:space="0" w:color="auto"/>
            </w:tcBorders>
            <w:shd w:val="clear" w:color="auto" w:fill="auto"/>
            <w:vAlign w:val="center"/>
          </w:tcPr>
          <w:p w14:paraId="23576561" w14:textId="77777777" w:rsidR="009A0E44" w:rsidRPr="00156434" w:rsidRDefault="009A0E44" w:rsidP="00FE5446">
            <w:r>
              <w:t>14</w:t>
            </w:r>
            <w:r w:rsidRPr="00156434">
              <w:t xml:space="preserve"> Apr</w:t>
            </w:r>
          </w:p>
        </w:tc>
        <w:tc>
          <w:tcPr>
            <w:tcW w:w="8458" w:type="dxa"/>
            <w:gridSpan w:val="3"/>
            <w:tcBorders>
              <w:left w:val="single" w:sz="4" w:space="0" w:color="auto"/>
              <w:bottom w:val="single" w:sz="4" w:space="0" w:color="auto"/>
              <w:right w:val="single" w:sz="4" w:space="0" w:color="auto"/>
            </w:tcBorders>
            <w:shd w:val="clear" w:color="auto" w:fill="C5E0B3" w:themeFill="accent6" w:themeFillTint="66"/>
            <w:vAlign w:val="center"/>
          </w:tcPr>
          <w:p w14:paraId="6AD8F0A2" w14:textId="77777777" w:rsidR="009A0E44" w:rsidRPr="00240E8A" w:rsidRDefault="009A0E44" w:rsidP="009A0E44">
            <w:pPr>
              <w:jc w:val="center"/>
            </w:pPr>
            <w:r>
              <w:t>Reading week</w:t>
            </w:r>
          </w:p>
        </w:tc>
      </w:tr>
      <w:tr w:rsidR="009A0E44" w14:paraId="27E56EC9" w14:textId="77777777" w:rsidTr="009A0E44">
        <w:tc>
          <w:tcPr>
            <w:tcW w:w="620" w:type="dxa"/>
            <w:vAlign w:val="center"/>
          </w:tcPr>
          <w:p w14:paraId="1CEA6E5F" w14:textId="77777777" w:rsidR="009A0E44" w:rsidRDefault="009A0E44" w:rsidP="00FE5446">
            <w:r w:rsidRPr="00733F44">
              <w:t>39</w:t>
            </w:r>
          </w:p>
        </w:tc>
        <w:tc>
          <w:tcPr>
            <w:tcW w:w="1128" w:type="dxa"/>
            <w:vAlign w:val="center"/>
          </w:tcPr>
          <w:p w14:paraId="6898EFF3" w14:textId="77777777" w:rsidR="009A0E44" w:rsidRDefault="009A0E44" w:rsidP="00FE5446">
            <w:r>
              <w:t>21</w:t>
            </w:r>
            <w:r w:rsidRPr="00156434">
              <w:t xml:space="preserve"> Apr</w:t>
            </w:r>
          </w:p>
        </w:tc>
        <w:tc>
          <w:tcPr>
            <w:tcW w:w="2678" w:type="dxa"/>
            <w:vMerge w:val="restart"/>
            <w:shd w:val="clear" w:color="auto" w:fill="00B0F0"/>
            <w:vAlign w:val="center"/>
          </w:tcPr>
          <w:p w14:paraId="4E3A3B62" w14:textId="77777777" w:rsidR="009A0E44" w:rsidRDefault="009A0E44" w:rsidP="009A0E44">
            <w:pPr>
              <w:jc w:val="center"/>
            </w:pPr>
            <w:r w:rsidRPr="00875257">
              <w:t>SE</w:t>
            </w:r>
            <w:r>
              <w:t>1</w:t>
            </w:r>
          </w:p>
          <w:p w14:paraId="2B04ECFA" w14:textId="77777777" w:rsidR="009A0E44" w:rsidRDefault="009A0E44" w:rsidP="009A0E44">
            <w:pPr>
              <w:jc w:val="center"/>
            </w:pPr>
            <w:r>
              <w:t xml:space="preserve">9 </w:t>
            </w:r>
            <w:r w:rsidRPr="00875257">
              <w:t>weeks</w:t>
            </w:r>
          </w:p>
        </w:tc>
        <w:tc>
          <w:tcPr>
            <w:tcW w:w="2815" w:type="dxa"/>
            <w:shd w:val="clear" w:color="auto" w:fill="00B0F0"/>
            <w:vAlign w:val="center"/>
          </w:tcPr>
          <w:p w14:paraId="77040C82" w14:textId="77777777" w:rsidR="009A0E44" w:rsidRPr="00B04761" w:rsidRDefault="009A0E44" w:rsidP="009A0E44">
            <w:pPr>
              <w:jc w:val="center"/>
            </w:pPr>
            <w:r w:rsidRPr="00F2477E">
              <w:rPr>
                <w:color w:val="000000" w:themeColor="text1"/>
              </w:rPr>
              <w:t xml:space="preserve">SE week </w:t>
            </w:r>
            <w:r>
              <w:rPr>
                <w:color w:val="000000" w:themeColor="text1"/>
              </w:rPr>
              <w:t>1</w:t>
            </w:r>
          </w:p>
        </w:tc>
        <w:tc>
          <w:tcPr>
            <w:tcW w:w="2965" w:type="dxa"/>
            <w:shd w:val="clear" w:color="auto" w:fill="00B0F0"/>
          </w:tcPr>
          <w:p w14:paraId="7160C153" w14:textId="77777777" w:rsidR="009A0E44" w:rsidRPr="00503153" w:rsidRDefault="009A0E44" w:rsidP="009A0E44">
            <w:pPr>
              <w:jc w:val="center"/>
              <w:rPr>
                <w:rStyle w:val="SubtleEmphasis"/>
              </w:rPr>
            </w:pPr>
          </w:p>
        </w:tc>
      </w:tr>
      <w:tr w:rsidR="009A0E44" w14:paraId="27B2CA06" w14:textId="77777777" w:rsidTr="009A0E44">
        <w:tc>
          <w:tcPr>
            <w:tcW w:w="620" w:type="dxa"/>
            <w:vAlign w:val="center"/>
          </w:tcPr>
          <w:p w14:paraId="27D7E292" w14:textId="77777777" w:rsidR="009A0E44" w:rsidRPr="00733F44" w:rsidRDefault="009A0E44" w:rsidP="00FE5446">
            <w:r w:rsidRPr="00733F44">
              <w:t>40</w:t>
            </w:r>
          </w:p>
        </w:tc>
        <w:tc>
          <w:tcPr>
            <w:tcW w:w="1128" w:type="dxa"/>
            <w:vAlign w:val="center"/>
          </w:tcPr>
          <w:p w14:paraId="201BD4CE" w14:textId="77777777" w:rsidR="009A0E44" w:rsidRPr="00156434" w:rsidRDefault="009A0E44" w:rsidP="00FE5446">
            <w:r>
              <w:t>28 Apr</w:t>
            </w:r>
          </w:p>
        </w:tc>
        <w:tc>
          <w:tcPr>
            <w:tcW w:w="2678" w:type="dxa"/>
            <w:vMerge/>
            <w:shd w:val="clear" w:color="auto" w:fill="00B0F0"/>
            <w:vAlign w:val="center"/>
          </w:tcPr>
          <w:p w14:paraId="66BFAD8A" w14:textId="77777777" w:rsidR="009A0E44" w:rsidRPr="00875257" w:rsidRDefault="009A0E44" w:rsidP="009A0E44">
            <w:pPr>
              <w:jc w:val="center"/>
            </w:pPr>
          </w:p>
        </w:tc>
        <w:tc>
          <w:tcPr>
            <w:tcW w:w="2815" w:type="dxa"/>
            <w:shd w:val="clear" w:color="auto" w:fill="00B0F0"/>
          </w:tcPr>
          <w:p w14:paraId="627164A4" w14:textId="77777777" w:rsidR="009A0E44" w:rsidRPr="00F2477E" w:rsidRDefault="009A0E44" w:rsidP="009A0E44">
            <w:pPr>
              <w:jc w:val="center"/>
              <w:rPr>
                <w:color w:val="000000" w:themeColor="text1"/>
              </w:rPr>
            </w:pPr>
            <w:r w:rsidRPr="00DF3727">
              <w:t xml:space="preserve">SE week </w:t>
            </w:r>
            <w:r>
              <w:t>2</w:t>
            </w:r>
          </w:p>
        </w:tc>
        <w:tc>
          <w:tcPr>
            <w:tcW w:w="2965" w:type="dxa"/>
            <w:shd w:val="clear" w:color="auto" w:fill="00B0F0"/>
          </w:tcPr>
          <w:p w14:paraId="332EDBCB" w14:textId="77777777" w:rsidR="009A0E44" w:rsidRPr="00503153" w:rsidRDefault="009A0E44" w:rsidP="009A0E44">
            <w:pPr>
              <w:jc w:val="center"/>
              <w:rPr>
                <w:rStyle w:val="SubtleEmphasis"/>
              </w:rPr>
            </w:pPr>
          </w:p>
        </w:tc>
      </w:tr>
      <w:tr w:rsidR="009A0E44" w14:paraId="0883D51F" w14:textId="77777777" w:rsidTr="009A0E44">
        <w:tc>
          <w:tcPr>
            <w:tcW w:w="620" w:type="dxa"/>
            <w:vAlign w:val="center"/>
          </w:tcPr>
          <w:p w14:paraId="10FD0267" w14:textId="77777777" w:rsidR="009A0E44" w:rsidRPr="00733F44" w:rsidRDefault="009A0E44" w:rsidP="00FE5446">
            <w:r w:rsidRPr="00733F44">
              <w:t>41</w:t>
            </w:r>
          </w:p>
        </w:tc>
        <w:tc>
          <w:tcPr>
            <w:tcW w:w="1128" w:type="dxa"/>
            <w:vAlign w:val="center"/>
          </w:tcPr>
          <w:p w14:paraId="5551E210" w14:textId="77777777" w:rsidR="009A0E44" w:rsidRDefault="009A0E44" w:rsidP="00FE5446">
            <w:r>
              <w:t>5</w:t>
            </w:r>
            <w:r w:rsidRPr="00156434">
              <w:t xml:space="preserve"> May</w:t>
            </w:r>
          </w:p>
        </w:tc>
        <w:tc>
          <w:tcPr>
            <w:tcW w:w="2678" w:type="dxa"/>
            <w:vMerge/>
            <w:shd w:val="clear" w:color="auto" w:fill="00B0F0"/>
            <w:vAlign w:val="center"/>
          </w:tcPr>
          <w:p w14:paraId="415A65F1" w14:textId="77777777" w:rsidR="009A0E44" w:rsidRDefault="009A0E44" w:rsidP="009A0E44">
            <w:pPr>
              <w:jc w:val="center"/>
            </w:pPr>
          </w:p>
        </w:tc>
        <w:tc>
          <w:tcPr>
            <w:tcW w:w="2815" w:type="dxa"/>
            <w:shd w:val="clear" w:color="auto" w:fill="00B0F0"/>
          </w:tcPr>
          <w:p w14:paraId="44059821" w14:textId="77777777" w:rsidR="009A0E44" w:rsidRPr="00B04761" w:rsidRDefault="009A0E44" w:rsidP="009A0E44">
            <w:pPr>
              <w:jc w:val="center"/>
            </w:pPr>
            <w:r w:rsidRPr="00DF3727">
              <w:t xml:space="preserve">SE week </w:t>
            </w:r>
            <w:r>
              <w:t>3</w:t>
            </w:r>
          </w:p>
        </w:tc>
        <w:tc>
          <w:tcPr>
            <w:tcW w:w="2965" w:type="dxa"/>
            <w:shd w:val="clear" w:color="auto" w:fill="00B0F0"/>
          </w:tcPr>
          <w:p w14:paraId="25AA1211" w14:textId="77777777" w:rsidR="009A0E44" w:rsidRPr="00503153" w:rsidRDefault="009A0E44" w:rsidP="009A0E44">
            <w:pPr>
              <w:jc w:val="center"/>
              <w:rPr>
                <w:rStyle w:val="SubtleEmphasis"/>
              </w:rPr>
            </w:pPr>
          </w:p>
        </w:tc>
      </w:tr>
      <w:tr w:rsidR="009A0E44" w14:paraId="69FC8AF2" w14:textId="77777777" w:rsidTr="009A0E44">
        <w:tc>
          <w:tcPr>
            <w:tcW w:w="620" w:type="dxa"/>
            <w:vAlign w:val="center"/>
          </w:tcPr>
          <w:p w14:paraId="4493A98E" w14:textId="77777777" w:rsidR="009A0E44" w:rsidRDefault="009A0E44" w:rsidP="00FE5446">
            <w:r w:rsidRPr="00733F44">
              <w:t>42</w:t>
            </w:r>
          </w:p>
        </w:tc>
        <w:tc>
          <w:tcPr>
            <w:tcW w:w="1128" w:type="dxa"/>
            <w:vAlign w:val="center"/>
          </w:tcPr>
          <w:p w14:paraId="6FDC7544" w14:textId="77777777" w:rsidR="009A0E44" w:rsidRDefault="009A0E44" w:rsidP="00FE5446">
            <w:r>
              <w:t>12</w:t>
            </w:r>
            <w:r w:rsidRPr="00156434">
              <w:t xml:space="preserve"> May</w:t>
            </w:r>
          </w:p>
        </w:tc>
        <w:tc>
          <w:tcPr>
            <w:tcW w:w="2678" w:type="dxa"/>
            <w:vMerge/>
            <w:shd w:val="clear" w:color="auto" w:fill="00B0F0"/>
            <w:vAlign w:val="center"/>
          </w:tcPr>
          <w:p w14:paraId="778B92E2" w14:textId="77777777" w:rsidR="009A0E44" w:rsidRDefault="009A0E44" w:rsidP="009A0E44">
            <w:pPr>
              <w:jc w:val="center"/>
            </w:pPr>
          </w:p>
        </w:tc>
        <w:tc>
          <w:tcPr>
            <w:tcW w:w="2815" w:type="dxa"/>
            <w:shd w:val="clear" w:color="auto" w:fill="00B0F0"/>
          </w:tcPr>
          <w:p w14:paraId="408ED892" w14:textId="77777777" w:rsidR="009A0E44" w:rsidRPr="00240E8A" w:rsidRDefault="009A0E44" w:rsidP="009A0E44">
            <w:pPr>
              <w:jc w:val="center"/>
            </w:pPr>
            <w:r w:rsidRPr="00240E8A">
              <w:t>SE week 4</w:t>
            </w:r>
          </w:p>
        </w:tc>
        <w:tc>
          <w:tcPr>
            <w:tcW w:w="2965" w:type="dxa"/>
            <w:shd w:val="clear" w:color="auto" w:fill="00B0F0"/>
          </w:tcPr>
          <w:p w14:paraId="4317253E" w14:textId="77777777" w:rsidR="009A0E44" w:rsidRPr="00240E8A" w:rsidRDefault="009A0E44" w:rsidP="009A0E44">
            <w:pPr>
              <w:jc w:val="center"/>
            </w:pPr>
            <w:r>
              <w:t xml:space="preserve">Virtual </w:t>
            </w:r>
            <w:r w:rsidRPr="00240E8A">
              <w:t>recordings</w:t>
            </w:r>
          </w:p>
        </w:tc>
      </w:tr>
      <w:tr w:rsidR="009A0E44" w14:paraId="1FE5D8DC" w14:textId="77777777" w:rsidTr="009A0E44">
        <w:tc>
          <w:tcPr>
            <w:tcW w:w="620" w:type="dxa"/>
            <w:vAlign w:val="center"/>
          </w:tcPr>
          <w:p w14:paraId="186B5470" w14:textId="77777777" w:rsidR="009A0E44" w:rsidRDefault="009A0E44" w:rsidP="00FE5446">
            <w:r w:rsidRPr="00733F44">
              <w:t>43</w:t>
            </w:r>
          </w:p>
        </w:tc>
        <w:tc>
          <w:tcPr>
            <w:tcW w:w="1128" w:type="dxa"/>
            <w:vAlign w:val="center"/>
          </w:tcPr>
          <w:p w14:paraId="6892FD17" w14:textId="77777777" w:rsidR="009A0E44" w:rsidRDefault="009A0E44" w:rsidP="00FE5446">
            <w:r>
              <w:t>19</w:t>
            </w:r>
            <w:r w:rsidRPr="00156434">
              <w:t xml:space="preserve"> May</w:t>
            </w:r>
          </w:p>
        </w:tc>
        <w:tc>
          <w:tcPr>
            <w:tcW w:w="2678" w:type="dxa"/>
            <w:vMerge/>
            <w:shd w:val="clear" w:color="auto" w:fill="00B0F0"/>
            <w:vAlign w:val="center"/>
          </w:tcPr>
          <w:p w14:paraId="6A04423B" w14:textId="77777777" w:rsidR="009A0E44" w:rsidRDefault="009A0E44" w:rsidP="009A0E44">
            <w:pPr>
              <w:jc w:val="center"/>
            </w:pPr>
          </w:p>
        </w:tc>
        <w:tc>
          <w:tcPr>
            <w:tcW w:w="2815" w:type="dxa"/>
            <w:shd w:val="clear" w:color="auto" w:fill="00B0F0"/>
            <w:vAlign w:val="center"/>
          </w:tcPr>
          <w:p w14:paraId="406DBA55" w14:textId="77777777" w:rsidR="009A0E44" w:rsidRPr="00240E8A" w:rsidRDefault="009A0E44" w:rsidP="009A0E44">
            <w:pPr>
              <w:jc w:val="center"/>
            </w:pPr>
            <w:r w:rsidRPr="00240E8A">
              <w:t>SE week 5</w:t>
            </w:r>
          </w:p>
        </w:tc>
        <w:tc>
          <w:tcPr>
            <w:tcW w:w="2965" w:type="dxa"/>
            <w:shd w:val="clear" w:color="auto" w:fill="00B0F0"/>
          </w:tcPr>
          <w:p w14:paraId="4C92341B" w14:textId="77777777" w:rsidR="009A0E44" w:rsidRPr="00240E8A" w:rsidRDefault="009A0E44" w:rsidP="009A0E44">
            <w:pPr>
              <w:jc w:val="center"/>
            </w:pPr>
          </w:p>
        </w:tc>
      </w:tr>
      <w:tr w:rsidR="009A0E44" w14:paraId="21CCF8E3" w14:textId="77777777" w:rsidTr="009A0E44">
        <w:tc>
          <w:tcPr>
            <w:tcW w:w="620" w:type="dxa"/>
            <w:vAlign w:val="center"/>
          </w:tcPr>
          <w:p w14:paraId="4FBD3CB9" w14:textId="77777777" w:rsidR="009A0E44" w:rsidRPr="00733F44" w:rsidRDefault="009A0E44" w:rsidP="00FE5446">
            <w:r>
              <w:t>44</w:t>
            </w:r>
          </w:p>
        </w:tc>
        <w:tc>
          <w:tcPr>
            <w:tcW w:w="1128" w:type="dxa"/>
            <w:vAlign w:val="center"/>
          </w:tcPr>
          <w:p w14:paraId="29CF6604" w14:textId="77777777" w:rsidR="009A0E44" w:rsidRPr="00156434" w:rsidRDefault="009A0E44" w:rsidP="00FE5446">
            <w:r>
              <w:t>26 May</w:t>
            </w:r>
          </w:p>
        </w:tc>
        <w:tc>
          <w:tcPr>
            <w:tcW w:w="2678" w:type="dxa"/>
            <w:vMerge/>
            <w:shd w:val="clear" w:color="auto" w:fill="00B0F0"/>
            <w:vAlign w:val="center"/>
          </w:tcPr>
          <w:p w14:paraId="14897502" w14:textId="77777777" w:rsidR="009A0E44" w:rsidRPr="00A95EE8" w:rsidRDefault="009A0E44" w:rsidP="009A0E44">
            <w:pPr>
              <w:jc w:val="center"/>
            </w:pPr>
          </w:p>
        </w:tc>
        <w:tc>
          <w:tcPr>
            <w:tcW w:w="2815" w:type="dxa"/>
            <w:shd w:val="clear" w:color="auto" w:fill="00B0F0"/>
            <w:vAlign w:val="center"/>
          </w:tcPr>
          <w:p w14:paraId="785A8120" w14:textId="77777777" w:rsidR="009A0E44" w:rsidRPr="00240E8A" w:rsidRDefault="009A0E44" w:rsidP="009A0E44">
            <w:pPr>
              <w:jc w:val="center"/>
            </w:pPr>
            <w:r w:rsidRPr="00240E8A">
              <w:t>SE week 6</w:t>
            </w:r>
          </w:p>
        </w:tc>
        <w:tc>
          <w:tcPr>
            <w:tcW w:w="2965" w:type="dxa"/>
            <w:shd w:val="clear" w:color="auto" w:fill="00B0F0"/>
          </w:tcPr>
          <w:p w14:paraId="431899B1" w14:textId="77777777" w:rsidR="009A0E44" w:rsidRPr="00240E8A" w:rsidRDefault="009A0E44" w:rsidP="009A0E44">
            <w:pPr>
              <w:jc w:val="center"/>
            </w:pPr>
            <w:r w:rsidRPr="00240E8A">
              <w:t>SE Assessments</w:t>
            </w:r>
          </w:p>
        </w:tc>
      </w:tr>
      <w:tr w:rsidR="009A0E44" w14:paraId="15C5CEDB" w14:textId="77777777" w:rsidTr="009A0E44">
        <w:tc>
          <w:tcPr>
            <w:tcW w:w="620" w:type="dxa"/>
            <w:vAlign w:val="center"/>
          </w:tcPr>
          <w:p w14:paraId="4F74F148" w14:textId="77777777" w:rsidR="009A0E44" w:rsidRPr="00733F44" w:rsidRDefault="009A0E44" w:rsidP="00FE5446">
            <w:r>
              <w:t>45</w:t>
            </w:r>
          </w:p>
        </w:tc>
        <w:tc>
          <w:tcPr>
            <w:tcW w:w="1128" w:type="dxa"/>
            <w:vAlign w:val="center"/>
          </w:tcPr>
          <w:p w14:paraId="545948AC" w14:textId="77777777" w:rsidR="009A0E44" w:rsidRPr="00156434" w:rsidRDefault="009A0E44" w:rsidP="00FE5446">
            <w:r>
              <w:t>2 June</w:t>
            </w:r>
          </w:p>
        </w:tc>
        <w:tc>
          <w:tcPr>
            <w:tcW w:w="2678" w:type="dxa"/>
            <w:vMerge/>
            <w:shd w:val="clear" w:color="auto" w:fill="00B0F0"/>
            <w:vAlign w:val="center"/>
          </w:tcPr>
          <w:p w14:paraId="0045CF72" w14:textId="77777777" w:rsidR="009A0E44" w:rsidRDefault="009A0E44" w:rsidP="009A0E44">
            <w:pPr>
              <w:jc w:val="center"/>
            </w:pPr>
          </w:p>
        </w:tc>
        <w:tc>
          <w:tcPr>
            <w:tcW w:w="2815" w:type="dxa"/>
            <w:shd w:val="clear" w:color="auto" w:fill="00B0F0"/>
            <w:vAlign w:val="center"/>
          </w:tcPr>
          <w:p w14:paraId="1133FD8B" w14:textId="77777777" w:rsidR="009A0E44" w:rsidRPr="00240E8A" w:rsidRDefault="009A0E44" w:rsidP="009A0E44">
            <w:pPr>
              <w:jc w:val="center"/>
            </w:pPr>
            <w:r w:rsidRPr="00240E8A">
              <w:t>SE week 7</w:t>
            </w:r>
          </w:p>
        </w:tc>
        <w:tc>
          <w:tcPr>
            <w:tcW w:w="2965" w:type="dxa"/>
            <w:shd w:val="clear" w:color="auto" w:fill="00B0F0"/>
          </w:tcPr>
          <w:p w14:paraId="129268A9" w14:textId="77777777" w:rsidR="009A0E44" w:rsidRPr="00240E8A" w:rsidRDefault="009A0E44" w:rsidP="009A0E44">
            <w:pPr>
              <w:jc w:val="center"/>
            </w:pPr>
            <w:r w:rsidRPr="00240E8A">
              <w:t>SE Assessments</w:t>
            </w:r>
          </w:p>
        </w:tc>
      </w:tr>
      <w:tr w:rsidR="009A0E44" w14:paraId="3422501C" w14:textId="77777777" w:rsidTr="009A0E44">
        <w:tc>
          <w:tcPr>
            <w:tcW w:w="620" w:type="dxa"/>
            <w:vAlign w:val="center"/>
          </w:tcPr>
          <w:p w14:paraId="609D5AB7" w14:textId="77777777" w:rsidR="009A0E44" w:rsidRDefault="009A0E44" w:rsidP="00FE5446">
            <w:r>
              <w:t>46</w:t>
            </w:r>
          </w:p>
        </w:tc>
        <w:tc>
          <w:tcPr>
            <w:tcW w:w="1128" w:type="dxa"/>
            <w:vAlign w:val="center"/>
          </w:tcPr>
          <w:p w14:paraId="0FAE027F" w14:textId="77777777" w:rsidR="009A0E44" w:rsidRDefault="009A0E44" w:rsidP="00FE5446">
            <w:r>
              <w:t>9 June</w:t>
            </w:r>
          </w:p>
        </w:tc>
        <w:tc>
          <w:tcPr>
            <w:tcW w:w="2678" w:type="dxa"/>
            <w:vMerge/>
            <w:shd w:val="clear" w:color="auto" w:fill="00B0F0"/>
            <w:vAlign w:val="center"/>
          </w:tcPr>
          <w:p w14:paraId="21A269ED" w14:textId="77777777" w:rsidR="009A0E44" w:rsidRDefault="009A0E44" w:rsidP="009A0E44">
            <w:pPr>
              <w:jc w:val="center"/>
            </w:pPr>
          </w:p>
        </w:tc>
        <w:tc>
          <w:tcPr>
            <w:tcW w:w="2815" w:type="dxa"/>
            <w:shd w:val="clear" w:color="auto" w:fill="00B0F0"/>
            <w:vAlign w:val="center"/>
          </w:tcPr>
          <w:p w14:paraId="6EC66DE1" w14:textId="77777777" w:rsidR="009A0E44" w:rsidRPr="00240E8A" w:rsidRDefault="009A0E44" w:rsidP="009A0E44">
            <w:pPr>
              <w:jc w:val="center"/>
            </w:pPr>
            <w:r w:rsidRPr="00240E8A">
              <w:t>SE week 8</w:t>
            </w:r>
          </w:p>
        </w:tc>
        <w:tc>
          <w:tcPr>
            <w:tcW w:w="2965" w:type="dxa"/>
            <w:shd w:val="clear" w:color="auto" w:fill="00B0F0"/>
            <w:vAlign w:val="center"/>
          </w:tcPr>
          <w:p w14:paraId="4D724733" w14:textId="77777777" w:rsidR="009A0E44" w:rsidRPr="00240E8A" w:rsidRDefault="009A0E44" w:rsidP="009A0E44">
            <w:pPr>
              <w:jc w:val="center"/>
            </w:pPr>
          </w:p>
        </w:tc>
      </w:tr>
      <w:tr w:rsidR="009A0E44" w14:paraId="4676F442" w14:textId="77777777" w:rsidTr="009A0E44">
        <w:tc>
          <w:tcPr>
            <w:tcW w:w="620" w:type="dxa"/>
            <w:vAlign w:val="center"/>
          </w:tcPr>
          <w:p w14:paraId="2368212F" w14:textId="77777777" w:rsidR="009A0E44" w:rsidRDefault="009A0E44" w:rsidP="00FE5446">
            <w:r>
              <w:t>47</w:t>
            </w:r>
          </w:p>
        </w:tc>
        <w:tc>
          <w:tcPr>
            <w:tcW w:w="1128" w:type="dxa"/>
            <w:vAlign w:val="center"/>
          </w:tcPr>
          <w:p w14:paraId="6CCDC7D6" w14:textId="77777777" w:rsidR="009A0E44" w:rsidRDefault="009A0E44" w:rsidP="00FE5446">
            <w:r>
              <w:t>16 June</w:t>
            </w:r>
          </w:p>
        </w:tc>
        <w:tc>
          <w:tcPr>
            <w:tcW w:w="2678" w:type="dxa"/>
            <w:vMerge/>
            <w:shd w:val="clear" w:color="auto" w:fill="00B0F0"/>
            <w:vAlign w:val="center"/>
          </w:tcPr>
          <w:p w14:paraId="2D784CB0" w14:textId="77777777" w:rsidR="009A0E44" w:rsidRDefault="009A0E44" w:rsidP="009A0E44">
            <w:pPr>
              <w:jc w:val="center"/>
            </w:pPr>
          </w:p>
        </w:tc>
        <w:tc>
          <w:tcPr>
            <w:tcW w:w="2815" w:type="dxa"/>
            <w:shd w:val="clear" w:color="auto" w:fill="00B0F0"/>
            <w:vAlign w:val="center"/>
          </w:tcPr>
          <w:p w14:paraId="7B22BDCC" w14:textId="77777777" w:rsidR="009A0E44" w:rsidRPr="00240E8A" w:rsidRDefault="009A0E44" w:rsidP="009A0E44">
            <w:pPr>
              <w:jc w:val="center"/>
            </w:pPr>
            <w:r w:rsidRPr="00240E8A">
              <w:t>SE week 9</w:t>
            </w:r>
          </w:p>
        </w:tc>
        <w:tc>
          <w:tcPr>
            <w:tcW w:w="2965" w:type="dxa"/>
            <w:shd w:val="clear" w:color="auto" w:fill="00B0F0"/>
            <w:vAlign w:val="center"/>
          </w:tcPr>
          <w:p w14:paraId="7ED82E58" w14:textId="77777777" w:rsidR="009A0E44" w:rsidRPr="00240E8A" w:rsidRDefault="009A0E44" w:rsidP="009A0E44">
            <w:pPr>
              <w:jc w:val="center"/>
            </w:pPr>
            <w:r w:rsidRPr="00240E8A">
              <w:t>Return visits as required</w:t>
            </w:r>
          </w:p>
        </w:tc>
      </w:tr>
    </w:tbl>
    <w:p w14:paraId="5C855F6B" w14:textId="77777777" w:rsidR="009A0E44" w:rsidRDefault="009A0E44" w:rsidP="009A0E44">
      <w:pPr>
        <w:pStyle w:val="Subtitle"/>
      </w:pPr>
    </w:p>
    <w:p w14:paraId="03AA64BD" w14:textId="77777777" w:rsidR="009A0E44" w:rsidRPr="008601DE" w:rsidRDefault="009A0E44" w:rsidP="009A0E44">
      <w:pPr>
        <w:jc w:val="center"/>
      </w:pPr>
      <w:r>
        <w:t>Assessment 1B Submission – 14</w:t>
      </w:r>
      <w:r w:rsidRPr="000C0793">
        <w:t>th</w:t>
      </w:r>
      <w:r>
        <w:t xml:space="preserve"> July at 23.59</w:t>
      </w:r>
    </w:p>
    <w:p w14:paraId="364BB7C3" w14:textId="17AD171C" w:rsidR="00A12DC0" w:rsidRDefault="009A0E44" w:rsidP="00A12DC0">
      <w:r>
        <w:br/>
      </w:r>
    </w:p>
    <w:p w14:paraId="2F9665E0" w14:textId="77777777" w:rsidR="00A12DC0" w:rsidRDefault="00A12DC0" w:rsidP="00A12DC0">
      <w:pPr>
        <w:pStyle w:val="Subtitle"/>
        <w:rPr>
          <w:rFonts w:cstheme="minorBidi"/>
        </w:rPr>
      </w:pPr>
    </w:p>
    <w:p w14:paraId="730A8CB3" w14:textId="12CB9291" w:rsidR="007F1C1D" w:rsidRDefault="007F1C1D" w:rsidP="005B4E01"/>
    <w:p w14:paraId="76C4923B" w14:textId="77777777" w:rsidR="007F1C1D" w:rsidRDefault="007F1C1D" w:rsidP="005B4E01"/>
    <w:p w14:paraId="6E2ACE27" w14:textId="77777777" w:rsidR="007F1C1D" w:rsidRDefault="007F1C1D" w:rsidP="005B4E01"/>
    <w:p w14:paraId="7B339D95" w14:textId="77777777" w:rsidR="007F1C1D" w:rsidRDefault="007F1C1D" w:rsidP="005B4E01"/>
    <w:p w14:paraId="0631613B" w14:textId="77777777" w:rsidR="007F1C1D" w:rsidRDefault="007F1C1D" w:rsidP="005B4E01"/>
    <w:p w14:paraId="2F6BD0E7" w14:textId="77777777" w:rsidR="007F1C1D" w:rsidRDefault="007F1C1D" w:rsidP="005B4E01">
      <w:r>
        <w:t> </w:t>
      </w:r>
    </w:p>
    <w:p w14:paraId="0C7A0E00" w14:textId="77777777" w:rsidR="00FE20C5" w:rsidRDefault="00FE20C5">
      <w:pPr>
        <w:spacing w:line="240" w:lineRule="auto"/>
        <w:jc w:val="left"/>
      </w:pPr>
      <w:r>
        <w:br w:type="page"/>
      </w:r>
    </w:p>
    <w:p w14:paraId="5639F7CC" w14:textId="26C2711C" w:rsidR="007F1C1D" w:rsidRPr="0040716B" w:rsidRDefault="007F1C1D" w:rsidP="00E8125B">
      <w:pPr>
        <w:pStyle w:val="Heading1"/>
      </w:pPr>
      <w:bookmarkStart w:id="76" w:name="_Appendix_5"/>
      <w:bookmarkStart w:id="77" w:name="_Toc182909822"/>
      <w:bookmarkEnd w:id="76"/>
      <w:r w:rsidRPr="0040716B">
        <w:lastRenderedPageBreak/>
        <w:t>Appendix 5</w:t>
      </w:r>
      <w:bookmarkEnd w:id="77"/>
      <w:r w:rsidRPr="0040716B">
        <w:t xml:space="preserve"> </w:t>
      </w:r>
    </w:p>
    <w:p w14:paraId="6D52DDFF" w14:textId="77777777" w:rsidR="00E8125B" w:rsidRPr="000064FB" w:rsidRDefault="00E8125B" w:rsidP="005B4E01">
      <w:pPr>
        <w:rPr>
          <w:highlight w:val="magenta"/>
        </w:rPr>
      </w:pPr>
    </w:p>
    <w:p w14:paraId="08E42AB3" w14:textId="0C928DB4" w:rsidR="007F1C1D" w:rsidRPr="00E8125B" w:rsidRDefault="007F1C1D" w:rsidP="005B4E01">
      <w:pPr>
        <w:rPr>
          <w:rStyle w:val="Strong"/>
        </w:rPr>
      </w:pPr>
      <w:r w:rsidRPr="0040716B">
        <w:rPr>
          <w:rStyle w:val="Strong"/>
        </w:rPr>
        <w:t>Exam Board Academic Resubmissions and SE Retrieval Placements</w:t>
      </w:r>
    </w:p>
    <w:p w14:paraId="063DD149" w14:textId="77777777" w:rsidR="00E8125B" w:rsidRDefault="00E8125B" w:rsidP="005B4E01"/>
    <w:p w14:paraId="3446C37C" w14:textId="1E645FF5" w:rsidR="007F1C1D" w:rsidRDefault="007F1C1D" w:rsidP="005B4E01">
      <w:r>
        <w:t xml:space="preserve">The Exam Board meets </w:t>
      </w:r>
      <w:r w:rsidR="00B6741A">
        <w:t xml:space="preserve">yearly </w:t>
      </w:r>
      <w:r>
        <w:t>in June and acts in accordance with the PGDE Programme’s Supplementary Regulations</w:t>
      </w:r>
      <w:r w:rsidR="003A44DB">
        <w:t xml:space="preserve">.  </w:t>
      </w:r>
      <w:r>
        <w:t xml:space="preserve">The Exam Board considers students’ progress during their time on the </w:t>
      </w:r>
      <w:r w:rsidR="000064FB">
        <w:t>p</w:t>
      </w:r>
      <w:r>
        <w:t>rogramme</w:t>
      </w:r>
      <w:r w:rsidR="003A44DB">
        <w:t xml:space="preserve">.  </w:t>
      </w:r>
      <w:r>
        <w:t>A number of key decisions are made at the Exam Board</w:t>
      </w:r>
      <w:r w:rsidR="003A44DB">
        <w:t xml:space="preserve">.  </w:t>
      </w:r>
      <w:r>
        <w:t>For example:</w:t>
      </w:r>
    </w:p>
    <w:p w14:paraId="19C63734" w14:textId="4DB6217F" w:rsidR="007F1C1D" w:rsidRDefault="007F1C1D" w:rsidP="00B6741A">
      <w:pPr>
        <w:pStyle w:val="ListParagraph"/>
        <w:numPr>
          <w:ilvl w:val="0"/>
          <w:numId w:val="18"/>
        </w:numPr>
      </w:pPr>
      <w:r>
        <w:t xml:space="preserve">Students who have failed both School Experience blocks 1 and 2 are considered and are ordinarily deemed to have failed the PGDE </w:t>
      </w:r>
      <w:r w:rsidR="000064FB">
        <w:t xml:space="preserve">Online </w:t>
      </w:r>
      <w:r>
        <w:t>Programme.</w:t>
      </w:r>
    </w:p>
    <w:p w14:paraId="6440807C" w14:textId="49584C92" w:rsidR="007F1C1D" w:rsidRDefault="007F1C1D" w:rsidP="00B6741A">
      <w:pPr>
        <w:pStyle w:val="ListParagraph"/>
        <w:numPr>
          <w:ilvl w:val="0"/>
          <w:numId w:val="18"/>
        </w:numPr>
      </w:pPr>
      <w:r>
        <w:t>Students who have failed School Experience block 2 are considered for the opportunity to undertake a Retrieval Placement</w:t>
      </w:r>
      <w:r w:rsidR="003A44DB">
        <w:t xml:space="preserve">.  </w:t>
      </w:r>
      <w:r>
        <w:t>A Retrieval Placement is a period of additional School Experience Placement which usually takes place in September</w:t>
      </w:r>
      <w:r w:rsidR="003A44DB">
        <w:t xml:space="preserve">.  </w:t>
      </w:r>
      <w:r>
        <w:t>It provides those students to whom it is awarded an opportunity to overtake previous unsatisfactory progress in School Experience block 2 (Note: Success in School Experience 2 overtakes unsatisfactory progress in School Experience 1)</w:t>
      </w:r>
      <w:r w:rsidR="003A44DB">
        <w:t xml:space="preserve">.  </w:t>
      </w:r>
      <w:r>
        <w:t>This is not automatic and is at the discretion of the Exam Board having considered a student’s progress, and any relevant mitigation, during their time on the PGDE Programme.</w:t>
      </w:r>
    </w:p>
    <w:p w14:paraId="198DF089" w14:textId="64C76616" w:rsidR="007F1C1D" w:rsidRDefault="007F1C1D" w:rsidP="00B6741A">
      <w:pPr>
        <w:pStyle w:val="ListParagraph"/>
        <w:numPr>
          <w:ilvl w:val="0"/>
          <w:numId w:val="18"/>
        </w:numPr>
      </w:pPr>
      <w:r>
        <w:t>Students who have failed either/both Assessment 1 and 2, A and B, can be considered for a potential third and final resubmission opportunity, depending on mitigating circumstances.</w:t>
      </w:r>
    </w:p>
    <w:p w14:paraId="7551894A" w14:textId="33E4626D" w:rsidR="007F1C1D" w:rsidRDefault="007F1C1D" w:rsidP="00B6741A">
      <w:pPr>
        <w:pStyle w:val="ListParagraph"/>
        <w:numPr>
          <w:ilvl w:val="0"/>
          <w:numId w:val="18"/>
        </w:numPr>
      </w:pPr>
      <w:r>
        <w:t>Student absence is considered in line with the PGDE Programme’s Supplementary Regulations.</w:t>
      </w:r>
    </w:p>
    <w:p w14:paraId="150C490C" w14:textId="77777777" w:rsidR="00B6741A" w:rsidRDefault="00B6741A" w:rsidP="005B4E01"/>
    <w:p w14:paraId="540CCDB3" w14:textId="4BE46BE7" w:rsidR="007F1C1D" w:rsidRPr="00B6741A" w:rsidRDefault="007F1C1D" w:rsidP="005B4E01">
      <w:pPr>
        <w:rPr>
          <w:rStyle w:val="Strong"/>
        </w:rPr>
      </w:pPr>
      <w:r w:rsidRPr="00B6741A">
        <w:rPr>
          <w:rStyle w:val="Strong"/>
        </w:rPr>
        <w:t>Note:</w:t>
      </w:r>
    </w:p>
    <w:p w14:paraId="0A3C2293" w14:textId="540DDCB4" w:rsidR="007F1C1D" w:rsidRDefault="007F1C1D" w:rsidP="00B6741A">
      <w:pPr>
        <w:pStyle w:val="ListParagraph"/>
        <w:numPr>
          <w:ilvl w:val="0"/>
          <w:numId w:val="26"/>
        </w:numPr>
      </w:pPr>
      <w:r>
        <w:t>The University of Aberdeen assessment regulations apply including the supplementary regulations for the PGDE.</w:t>
      </w:r>
    </w:p>
    <w:p w14:paraId="40070D03" w14:textId="1D8877F0" w:rsidR="007F1C1D" w:rsidRDefault="007F1C1D" w:rsidP="00B6741A">
      <w:pPr>
        <w:pStyle w:val="ListParagraph"/>
        <w:numPr>
          <w:ilvl w:val="0"/>
          <w:numId w:val="26"/>
        </w:numPr>
      </w:pPr>
      <w:r>
        <w:t>The University of Aberdeen Common Grading Scale (CGS) is employed.</w:t>
      </w:r>
    </w:p>
    <w:p w14:paraId="698AFAFD" w14:textId="249A6106" w:rsidR="007F1C1D" w:rsidRDefault="007F1C1D" w:rsidP="00B6741A">
      <w:pPr>
        <w:pStyle w:val="ListParagraph"/>
        <w:numPr>
          <w:ilvl w:val="0"/>
          <w:numId w:val="26"/>
        </w:numPr>
      </w:pPr>
      <w:r>
        <w:t>All assessment is based on the General Teaching Council for Scotland’s Standard for Provisional Registration (SPR).</w:t>
      </w:r>
    </w:p>
    <w:p w14:paraId="13CBA004" w14:textId="77777777" w:rsidR="007F1C1D" w:rsidRDefault="007F1C1D" w:rsidP="005B4E01">
      <w:r>
        <w:t> </w:t>
      </w:r>
    </w:p>
    <w:p w14:paraId="31EB11BE" w14:textId="77777777" w:rsidR="00B6741A" w:rsidRDefault="00B6741A">
      <w:pPr>
        <w:spacing w:line="240" w:lineRule="auto"/>
        <w:jc w:val="left"/>
      </w:pPr>
      <w:r>
        <w:br w:type="page"/>
      </w:r>
    </w:p>
    <w:p w14:paraId="05C686B5" w14:textId="7D56B00E" w:rsidR="007F1C1D" w:rsidRDefault="007F1C1D" w:rsidP="00B6741A">
      <w:pPr>
        <w:pStyle w:val="Heading1"/>
      </w:pPr>
      <w:bookmarkStart w:id="78" w:name="_Appendix_6"/>
      <w:bookmarkStart w:id="79" w:name="_Toc182909823"/>
      <w:bookmarkEnd w:id="78"/>
      <w:r>
        <w:lastRenderedPageBreak/>
        <w:t>Appendix 6</w:t>
      </w:r>
      <w:bookmarkEnd w:id="79"/>
    </w:p>
    <w:p w14:paraId="01AD174E" w14:textId="77777777" w:rsidR="00B6741A" w:rsidRDefault="00B6741A" w:rsidP="005B4E01"/>
    <w:p w14:paraId="2C2A8BA5" w14:textId="77777777" w:rsidR="007F1C1D" w:rsidRPr="00B6741A" w:rsidRDefault="007F1C1D" w:rsidP="005B4E01">
      <w:pPr>
        <w:rPr>
          <w:rStyle w:val="Strong"/>
        </w:rPr>
      </w:pPr>
      <w:r w:rsidRPr="00B6741A">
        <w:rPr>
          <w:rStyle w:val="Strong"/>
        </w:rPr>
        <w:t>Supplementary regulations for PGDE</w:t>
      </w:r>
    </w:p>
    <w:p w14:paraId="664EEFE9" w14:textId="77777777" w:rsidR="00B6741A" w:rsidRDefault="00B6741A" w:rsidP="005B4E01"/>
    <w:p w14:paraId="773C1420" w14:textId="61604FD1" w:rsidR="007F1C1D" w:rsidRDefault="007F1C1D" w:rsidP="00B6741A">
      <w:pPr>
        <w:pStyle w:val="ListParagraph"/>
        <w:numPr>
          <w:ilvl w:val="0"/>
          <w:numId w:val="28"/>
        </w:numPr>
      </w:pPr>
      <w:r>
        <w:t>The Professional Graduate Diploma in Education (PGDE) of the University of Aberdeen is awarded on successful completion of a one year (36 weeks) full-time programme (or the equivalent for part-time programmes) and is accredited by the General Teaching Council for Scotland (GTCS).</w:t>
      </w:r>
    </w:p>
    <w:p w14:paraId="56DD1200" w14:textId="76E37F2F" w:rsidR="007F1C1D" w:rsidRDefault="007F1C1D" w:rsidP="00B6741A">
      <w:pPr>
        <w:pStyle w:val="ListParagraph"/>
        <w:numPr>
          <w:ilvl w:val="0"/>
          <w:numId w:val="28"/>
        </w:numPr>
      </w:pPr>
      <w:r>
        <w:t>Before being admitted to the Professional Graduate Diploma in Education Programme leading to the diploma/degree, all candidates must, in addition to satisfying any academic requirements for admission, satisfactorily complete a Protection of Vulnerable Groups (PVG) check and would also normally be required to attend for interview.</w:t>
      </w:r>
    </w:p>
    <w:p w14:paraId="7A0865EF" w14:textId="263B7090" w:rsidR="007F1C1D" w:rsidRDefault="007F1C1D" w:rsidP="00B6741A">
      <w:pPr>
        <w:pStyle w:val="ListParagraph"/>
        <w:numPr>
          <w:ilvl w:val="0"/>
          <w:numId w:val="28"/>
        </w:numPr>
      </w:pPr>
      <w:r>
        <w:t>Candidates on the Professional Graduate Diploma in Education must satisfactorily complete all prescribed diploma/degree assessments, as listed in the Programme prescription, and achieve a minimum of 120 credit points, in order to be awarded the Diploma.</w:t>
      </w:r>
    </w:p>
    <w:p w14:paraId="2F3B7D28" w14:textId="3D2497FB" w:rsidR="007F1C1D" w:rsidRDefault="007F1C1D" w:rsidP="00B6741A">
      <w:pPr>
        <w:pStyle w:val="ListParagraph"/>
        <w:numPr>
          <w:ilvl w:val="0"/>
          <w:numId w:val="28"/>
        </w:numPr>
      </w:pPr>
      <w:r>
        <w:t>The programme of study leading to the Diploma, which is accredited by the General Teaching Council for Scotland, shall be as approved by the Senatus Academicus and is contained in the programme prescription appended.</w:t>
      </w:r>
    </w:p>
    <w:p w14:paraId="183D40C6" w14:textId="091499EE" w:rsidR="007F1C1D" w:rsidRDefault="007F1C1D" w:rsidP="00B6741A">
      <w:pPr>
        <w:pStyle w:val="ListParagraph"/>
        <w:numPr>
          <w:ilvl w:val="0"/>
          <w:numId w:val="28"/>
        </w:numPr>
      </w:pPr>
      <w:r>
        <w:t>The assessment for each course within the Diploma shall be determined by the Senatus Academicus</w:t>
      </w:r>
      <w:r w:rsidR="003A44DB">
        <w:t xml:space="preserve">.  </w:t>
      </w:r>
      <w:r>
        <w:t>In terms of General Regulations for Taught Postgraduate Awards, the examiners in respect of periods of School Experience will normally include designated staff of the schools concerned.</w:t>
      </w:r>
    </w:p>
    <w:p w14:paraId="00EAAC39" w14:textId="247B6C57" w:rsidR="007F1C1D" w:rsidRDefault="007F1C1D" w:rsidP="00B6741A">
      <w:pPr>
        <w:pStyle w:val="ListParagraph"/>
        <w:numPr>
          <w:ilvl w:val="0"/>
          <w:numId w:val="28"/>
        </w:numPr>
      </w:pPr>
      <w:r>
        <w:t>With the exception of School Experience, where the provisions of Regulation 8 shall apply, candidates will normally be permitted a maximum of two opportunities of assessment to complete any element of prescribed summative assessment</w:t>
      </w:r>
      <w:r w:rsidR="003A44DB">
        <w:t xml:space="preserve">.  </w:t>
      </w:r>
      <w:r>
        <w:t>Candidates must have completed all elements of assessment by the end of the academic year in which they are registered.</w:t>
      </w:r>
    </w:p>
    <w:p w14:paraId="45DDB457" w14:textId="701D8DB5" w:rsidR="007F1C1D" w:rsidRDefault="007F1C1D" w:rsidP="00B6741A">
      <w:pPr>
        <w:pStyle w:val="ListParagraph"/>
        <w:numPr>
          <w:ilvl w:val="0"/>
          <w:numId w:val="28"/>
        </w:numPr>
      </w:pPr>
    </w:p>
    <w:p w14:paraId="655C38D5" w14:textId="1DFBA237" w:rsidR="007F1C1D" w:rsidRDefault="007F1C1D" w:rsidP="00B6741A">
      <w:pPr>
        <w:pStyle w:val="ListParagraph"/>
        <w:numPr>
          <w:ilvl w:val="0"/>
          <w:numId w:val="30"/>
        </w:numPr>
      </w:pPr>
      <w:r>
        <w:t>Candidates on the PGDE programme, whose performance is judged to be unsatisfactory during School Experience 1, as detailed in the programme prescription appended to these regulations, may be allowed to progress and make good any unsatisfactory performance in School Experience 2</w:t>
      </w:r>
      <w:r w:rsidR="003A44DB">
        <w:t xml:space="preserve">.  </w:t>
      </w:r>
      <w:r>
        <w:t>If performance is judged to be satisfactory in School Experience 2, credit will be awarded for School Experience 1.</w:t>
      </w:r>
    </w:p>
    <w:p w14:paraId="1DFD36C5" w14:textId="77777777" w:rsidR="007F1C1D" w:rsidRDefault="007F1C1D" w:rsidP="005B4E01"/>
    <w:p w14:paraId="162AF2EB" w14:textId="6349F702" w:rsidR="007F1C1D" w:rsidRDefault="007F1C1D" w:rsidP="00B6741A">
      <w:pPr>
        <w:pStyle w:val="ListParagraph"/>
        <w:numPr>
          <w:ilvl w:val="0"/>
          <w:numId w:val="30"/>
        </w:numPr>
      </w:pPr>
      <w:r>
        <w:t>Candidates whose performance is judged to be unsatisfactory in School Experience 2, as detailed in the programme prescription appended to these regulations (See appendix 6), and whose performance was judged to be satisfactory in School Experience 1, will normally be given the opportunity to repeat that period of School Experience with the permission of the Senatus Academicus.</w:t>
      </w:r>
    </w:p>
    <w:p w14:paraId="08B5E290" w14:textId="77777777" w:rsidR="007F1C1D" w:rsidRDefault="007F1C1D" w:rsidP="005B4E01"/>
    <w:p w14:paraId="44C162D6" w14:textId="66E754A1" w:rsidR="007F1C1D" w:rsidRDefault="007F1C1D" w:rsidP="00B6741A">
      <w:pPr>
        <w:pStyle w:val="ListParagraph"/>
        <w:numPr>
          <w:ilvl w:val="0"/>
          <w:numId w:val="30"/>
        </w:numPr>
      </w:pPr>
      <w:r>
        <w:t>Candidates whose performance is judged to be unsatisfactory in both School Experience 1 and School Experience 2 will normally be recommended for termination of their candidature.</w:t>
      </w:r>
    </w:p>
    <w:p w14:paraId="5E75B06C" w14:textId="77777777" w:rsidR="00B6741A" w:rsidRDefault="00B6741A" w:rsidP="005B4E01"/>
    <w:p w14:paraId="49F9923E" w14:textId="402CF0D4" w:rsidR="007F1C1D" w:rsidRDefault="007F1C1D" w:rsidP="00B6741A">
      <w:pPr>
        <w:pStyle w:val="ListParagraph"/>
        <w:numPr>
          <w:ilvl w:val="0"/>
          <w:numId w:val="28"/>
        </w:numPr>
      </w:pPr>
      <w:r>
        <w:t>Candidates who accrue two or more absences from ten workshop attendances may have their Class Certificate withheld</w:t>
      </w:r>
      <w:r w:rsidR="003A44DB">
        <w:t xml:space="preserve">.  </w:t>
      </w:r>
      <w:r>
        <w:t>This would prevent candidates from completing their course.</w:t>
      </w:r>
    </w:p>
    <w:p w14:paraId="066C40F3" w14:textId="78ACAB1C" w:rsidR="007F1C1D" w:rsidRDefault="007F1C1D" w:rsidP="00B6741A">
      <w:pPr>
        <w:pStyle w:val="ListParagraph"/>
        <w:numPr>
          <w:ilvl w:val="0"/>
          <w:numId w:val="28"/>
        </w:numPr>
      </w:pPr>
      <w:r>
        <w:lastRenderedPageBreak/>
        <w:t>Candidates who are absent for five days or more during a block of School Experience placement (School Experience 1 or School Experience 2) may be required to undertake a further period of School Experience.</w:t>
      </w:r>
    </w:p>
    <w:p w14:paraId="02045763" w14:textId="37475C26" w:rsidR="007F1C1D" w:rsidRDefault="007F1C1D" w:rsidP="00B6741A">
      <w:pPr>
        <w:pStyle w:val="ListParagraph"/>
        <w:numPr>
          <w:ilvl w:val="0"/>
          <w:numId w:val="28"/>
        </w:numPr>
      </w:pPr>
      <w:r>
        <w:t>Candidates who have failed the PGDE Programme, or a different Programme of Initial Teacher Education at the University of Aberdeen or elsewhere, or who withdraw whilst making unsatisfactory progress, will not be allowed to reapply within three years</w:t>
      </w:r>
      <w:r w:rsidR="003A44DB">
        <w:t xml:space="preserve">.  </w:t>
      </w:r>
      <w:r>
        <w:t>If reapplying, candidates must provide evidence prior to interview that they have taken action to address previously unsatisfactory performance.</w:t>
      </w:r>
    </w:p>
    <w:p w14:paraId="7B9931C6" w14:textId="215162D4" w:rsidR="007F1C1D" w:rsidRDefault="007F1C1D" w:rsidP="00B6741A">
      <w:pPr>
        <w:pStyle w:val="ListParagraph"/>
        <w:numPr>
          <w:ilvl w:val="0"/>
          <w:numId w:val="28"/>
        </w:numPr>
      </w:pPr>
      <w:r>
        <w:t>Candidates who have suspended their studies must have their conditions of readmission agreed by the Programme Director at the time of suspension.</w:t>
      </w:r>
    </w:p>
    <w:p w14:paraId="0DD88FD6" w14:textId="5AF36C7D" w:rsidR="007F1C1D" w:rsidRPr="007F1C1D" w:rsidRDefault="007F1C1D" w:rsidP="005B4E01">
      <w:pPr>
        <w:pStyle w:val="ListParagraph"/>
        <w:numPr>
          <w:ilvl w:val="0"/>
          <w:numId w:val="28"/>
        </w:numPr>
      </w:pPr>
      <w:r>
        <w:t>Any health, conduct, behaviour, or other issue, that could bear on a candidate’s suitability or fitness to practise teaching will be considered by the Fitness to Practise Committee</w:t>
      </w:r>
      <w:r w:rsidR="003A44DB">
        <w:t xml:space="preserve">.  </w:t>
      </w:r>
      <w:r>
        <w:t>However, where such a case relates to academic conduct within the Code of Practice on Student Discipline, it may be referred to the Fitness to Practise Committee only after procedures under that Code are exhausted and an allegation has been admitted or found to be proven</w:t>
      </w:r>
      <w:r w:rsidR="003A44DB">
        <w:t xml:space="preserve">.  </w:t>
      </w:r>
      <w:r>
        <w:t>The Senatus Academicus, on the recommendation of the Fitness to Practise Committee, may suspend or terminate the studies of candidates for Degree Programmes in Education who, following a proper process of investigation, are judged not ‘fit to practise’</w:t>
      </w:r>
      <w:r w:rsidR="003A44DB">
        <w:t xml:space="preserve">.  </w:t>
      </w:r>
      <w:r>
        <w:t>In exceptional circumstances only, the University may suspend the matriculation of, or exclude from specified activities of the University, candidates whose case has been referred to the Fitness to Practise Committee, pending consideration of their case</w:t>
      </w:r>
      <w:r w:rsidR="003A44DB">
        <w:t xml:space="preserve">.  </w:t>
      </w:r>
      <w:r>
        <w:t>In all cases, any such suspension or exclusion shall be subject to the procedures detailed in the University’s Code of Practice on Student Discipline, as these are prescribed by any resolution of the University Court in force at the relevant time.</w:t>
      </w:r>
    </w:p>
    <w:sectPr w:rsidR="007F1C1D" w:rsidRPr="007F1C1D" w:rsidSect="0029045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482C" w14:textId="77777777" w:rsidR="00CA70FB" w:rsidRDefault="00CA70FB" w:rsidP="00290458">
      <w:pPr>
        <w:spacing w:line="240" w:lineRule="auto"/>
      </w:pPr>
      <w:r>
        <w:separator/>
      </w:r>
    </w:p>
  </w:endnote>
  <w:endnote w:type="continuationSeparator" w:id="0">
    <w:p w14:paraId="37D62566" w14:textId="77777777" w:rsidR="00CA70FB" w:rsidRDefault="00CA70FB" w:rsidP="00290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95959" w:themeColor="text1" w:themeTint="A6"/>
      </w:rPr>
      <w:id w:val="836660195"/>
      <w:docPartObj>
        <w:docPartGallery w:val="Page Numbers (Bottom of Page)"/>
        <w:docPartUnique/>
      </w:docPartObj>
    </w:sdtPr>
    <w:sdtEndPr>
      <w:rPr>
        <w:spacing w:val="60"/>
      </w:rPr>
    </w:sdtEndPr>
    <w:sdtContent>
      <w:p w14:paraId="5D0ACCB9" w14:textId="1EB65706" w:rsidR="00290458" w:rsidRPr="00290458" w:rsidRDefault="00290458" w:rsidP="00290458">
        <w:pPr>
          <w:pStyle w:val="Footer"/>
          <w:pBdr>
            <w:top w:val="single" w:sz="4" w:space="1" w:color="D9D9D9" w:themeColor="background1" w:themeShade="D9"/>
          </w:pBdr>
          <w:jc w:val="right"/>
          <w:rPr>
            <w:color w:val="595959" w:themeColor="text1" w:themeTint="A6"/>
          </w:rPr>
        </w:pPr>
        <w:r w:rsidRPr="00290458">
          <w:rPr>
            <w:color w:val="404040" w:themeColor="text1" w:themeTint="BF"/>
          </w:rPr>
          <w:fldChar w:fldCharType="begin"/>
        </w:r>
        <w:r w:rsidRPr="00290458">
          <w:rPr>
            <w:color w:val="404040" w:themeColor="text1" w:themeTint="BF"/>
          </w:rPr>
          <w:instrText xml:space="preserve"> PAGE   \* MERGEFORMAT </w:instrText>
        </w:r>
        <w:r w:rsidRPr="00290458">
          <w:rPr>
            <w:color w:val="404040" w:themeColor="text1" w:themeTint="BF"/>
          </w:rPr>
          <w:fldChar w:fldCharType="separate"/>
        </w:r>
        <w:r w:rsidRPr="00290458">
          <w:rPr>
            <w:noProof/>
            <w:color w:val="404040" w:themeColor="text1" w:themeTint="BF"/>
          </w:rPr>
          <w:t>2</w:t>
        </w:r>
        <w:r w:rsidRPr="00290458">
          <w:rPr>
            <w:noProof/>
            <w:color w:val="404040" w:themeColor="text1" w:themeTint="BF"/>
          </w:rPr>
          <w:fldChar w:fldCharType="end"/>
        </w:r>
        <w:r w:rsidRPr="00290458">
          <w:rPr>
            <w:color w:val="404040" w:themeColor="text1" w:themeTint="BF"/>
          </w:rPr>
          <w:t xml:space="preserve"> | </w:t>
        </w:r>
        <w:r w:rsidRPr="00290458">
          <w:rPr>
            <w:color w:val="404040" w:themeColor="text1" w:themeTint="B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120AC" w14:textId="77777777" w:rsidR="00CA70FB" w:rsidRDefault="00CA70FB" w:rsidP="00290458">
      <w:pPr>
        <w:spacing w:line="240" w:lineRule="auto"/>
      </w:pPr>
      <w:r>
        <w:separator/>
      </w:r>
    </w:p>
  </w:footnote>
  <w:footnote w:type="continuationSeparator" w:id="0">
    <w:p w14:paraId="2D5F32F8" w14:textId="77777777" w:rsidR="00CA70FB" w:rsidRDefault="00CA70FB" w:rsidP="002904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F7861"/>
    <w:multiLevelType w:val="hybridMultilevel"/>
    <w:tmpl w:val="520CE8D2"/>
    <w:lvl w:ilvl="0" w:tplc="081EDCB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05969"/>
    <w:multiLevelType w:val="hybridMultilevel"/>
    <w:tmpl w:val="93B2A26E"/>
    <w:lvl w:ilvl="0" w:tplc="1CC62AC0">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72A26"/>
    <w:multiLevelType w:val="hybridMultilevel"/>
    <w:tmpl w:val="4D181F5E"/>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A28F9"/>
    <w:multiLevelType w:val="hybridMultilevel"/>
    <w:tmpl w:val="4314E528"/>
    <w:lvl w:ilvl="0" w:tplc="BB2E5A90">
      <w:numFmt w:val="bullet"/>
      <w:lvlText w:val="•"/>
      <w:lvlJc w:val="left"/>
      <w:pPr>
        <w:ind w:left="907" w:hanging="397"/>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53D3D"/>
    <w:multiLevelType w:val="hybridMultilevel"/>
    <w:tmpl w:val="085882FA"/>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04922"/>
    <w:multiLevelType w:val="hybridMultilevel"/>
    <w:tmpl w:val="1E923DF8"/>
    <w:lvl w:ilvl="0" w:tplc="9AFC52F0">
      <w:start w:val="1"/>
      <w:numFmt w:val="bullet"/>
      <w:lvlText w:val=""/>
      <w:lvlJc w:val="left"/>
      <w:pPr>
        <w:ind w:left="510" w:hanging="51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6" w15:restartNumberingAfterBreak="0">
    <w:nsid w:val="1C37214F"/>
    <w:multiLevelType w:val="hybridMultilevel"/>
    <w:tmpl w:val="F6524D14"/>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10B51"/>
    <w:multiLevelType w:val="hybridMultilevel"/>
    <w:tmpl w:val="A52E72F2"/>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03362"/>
    <w:multiLevelType w:val="hybridMultilevel"/>
    <w:tmpl w:val="DD744954"/>
    <w:lvl w:ilvl="0" w:tplc="E0B0455A">
      <w:start w:val="1"/>
      <w:numFmt w:val="lowerRoman"/>
      <w:lvlText w:val="(%1)"/>
      <w:lvlJc w:val="left"/>
      <w:pPr>
        <w:ind w:left="90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4035B"/>
    <w:multiLevelType w:val="hybridMultilevel"/>
    <w:tmpl w:val="B4861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C1758"/>
    <w:multiLevelType w:val="hybridMultilevel"/>
    <w:tmpl w:val="9CAC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71E12"/>
    <w:multiLevelType w:val="hybridMultilevel"/>
    <w:tmpl w:val="9612DD0E"/>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E4999"/>
    <w:multiLevelType w:val="hybridMultilevel"/>
    <w:tmpl w:val="6396F692"/>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319D1"/>
    <w:multiLevelType w:val="hybridMultilevel"/>
    <w:tmpl w:val="2E606ADC"/>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83EC8"/>
    <w:multiLevelType w:val="hybridMultilevel"/>
    <w:tmpl w:val="8CF4FEC4"/>
    <w:lvl w:ilvl="0" w:tplc="1CC62AC0">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563DB9"/>
    <w:multiLevelType w:val="hybridMultilevel"/>
    <w:tmpl w:val="3D460634"/>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14FB4"/>
    <w:multiLevelType w:val="hybridMultilevel"/>
    <w:tmpl w:val="CFD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20CD8"/>
    <w:multiLevelType w:val="hybridMultilevel"/>
    <w:tmpl w:val="46929EC0"/>
    <w:lvl w:ilvl="0" w:tplc="9544EEE6">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C6507"/>
    <w:multiLevelType w:val="hybridMultilevel"/>
    <w:tmpl w:val="39D4D22A"/>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6700D"/>
    <w:multiLevelType w:val="hybridMultilevel"/>
    <w:tmpl w:val="0114DE34"/>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70DF6"/>
    <w:multiLevelType w:val="hybridMultilevel"/>
    <w:tmpl w:val="81C01C54"/>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5085F"/>
    <w:multiLevelType w:val="hybridMultilevel"/>
    <w:tmpl w:val="C8260516"/>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51B18"/>
    <w:multiLevelType w:val="hybridMultilevel"/>
    <w:tmpl w:val="5226CE30"/>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D2384"/>
    <w:multiLevelType w:val="hybridMultilevel"/>
    <w:tmpl w:val="8C10E768"/>
    <w:lvl w:ilvl="0" w:tplc="9544EEE6">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DC7502"/>
    <w:multiLevelType w:val="hybridMultilevel"/>
    <w:tmpl w:val="218C5ECA"/>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F6F17"/>
    <w:multiLevelType w:val="hybridMultilevel"/>
    <w:tmpl w:val="4622DD3E"/>
    <w:lvl w:ilvl="0" w:tplc="A4B66CC8">
      <w:start w:val="3"/>
      <w:numFmt w:val="bullet"/>
      <w:lvlText w:val="*"/>
      <w:lvlJc w:val="left"/>
      <w:pPr>
        <w:ind w:left="510" w:hanging="51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372C8"/>
    <w:multiLevelType w:val="hybridMultilevel"/>
    <w:tmpl w:val="4F4A55CC"/>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A7019A"/>
    <w:multiLevelType w:val="hybridMultilevel"/>
    <w:tmpl w:val="625AA810"/>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4066A"/>
    <w:multiLevelType w:val="hybridMultilevel"/>
    <w:tmpl w:val="08085DB8"/>
    <w:lvl w:ilvl="0" w:tplc="E5D6CD72">
      <w:numFmt w:val="bullet"/>
      <w:lvlText w:val="•"/>
      <w:lvlJc w:val="left"/>
      <w:pPr>
        <w:ind w:left="510" w:hanging="510"/>
      </w:pPr>
      <w:rPr>
        <w:rFonts w:ascii="Tahoma" w:eastAsiaTheme="minorHAns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EA2BE5"/>
    <w:multiLevelType w:val="hybridMultilevel"/>
    <w:tmpl w:val="408A5A60"/>
    <w:lvl w:ilvl="0" w:tplc="9AFC52F0">
      <w:start w:val="1"/>
      <w:numFmt w:val="bullet"/>
      <w:lvlText w:val=""/>
      <w:lvlJc w:val="left"/>
      <w:pPr>
        <w:ind w:left="1230" w:hanging="51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40932043">
    <w:abstractNumId w:val="10"/>
  </w:num>
  <w:num w:numId="2" w16cid:durableId="368379328">
    <w:abstractNumId w:val="28"/>
  </w:num>
  <w:num w:numId="3" w16cid:durableId="2035032811">
    <w:abstractNumId w:val="18"/>
  </w:num>
  <w:num w:numId="4" w16cid:durableId="773750114">
    <w:abstractNumId w:val="22"/>
  </w:num>
  <w:num w:numId="5" w16cid:durableId="1468085453">
    <w:abstractNumId w:val="26"/>
  </w:num>
  <w:num w:numId="6" w16cid:durableId="953095890">
    <w:abstractNumId w:val="12"/>
  </w:num>
  <w:num w:numId="7" w16cid:durableId="190922653">
    <w:abstractNumId w:val="19"/>
  </w:num>
  <w:num w:numId="8" w16cid:durableId="515003310">
    <w:abstractNumId w:val="21"/>
  </w:num>
  <w:num w:numId="9" w16cid:durableId="534779610">
    <w:abstractNumId w:val="11"/>
  </w:num>
  <w:num w:numId="10" w16cid:durableId="995720521">
    <w:abstractNumId w:val="7"/>
  </w:num>
  <w:num w:numId="11" w16cid:durableId="1307392432">
    <w:abstractNumId w:val="13"/>
  </w:num>
  <w:num w:numId="12" w16cid:durableId="1553350044">
    <w:abstractNumId w:val="24"/>
  </w:num>
  <w:num w:numId="13" w16cid:durableId="1362243163">
    <w:abstractNumId w:val="20"/>
  </w:num>
  <w:num w:numId="14" w16cid:durableId="1908370019">
    <w:abstractNumId w:val="2"/>
  </w:num>
  <w:num w:numId="15" w16cid:durableId="196628538">
    <w:abstractNumId w:val="15"/>
  </w:num>
  <w:num w:numId="16" w16cid:durableId="1612979283">
    <w:abstractNumId w:val="27"/>
  </w:num>
  <w:num w:numId="17" w16cid:durableId="1110007873">
    <w:abstractNumId w:val="6"/>
  </w:num>
  <w:num w:numId="18" w16cid:durableId="760417072">
    <w:abstractNumId w:val="0"/>
  </w:num>
  <w:num w:numId="19" w16cid:durableId="728726868">
    <w:abstractNumId w:val="16"/>
  </w:num>
  <w:num w:numId="20" w16cid:durableId="1458720508">
    <w:abstractNumId w:val="4"/>
  </w:num>
  <w:num w:numId="21" w16cid:durableId="221408101">
    <w:abstractNumId w:val="25"/>
  </w:num>
  <w:num w:numId="22" w16cid:durableId="1263995052">
    <w:abstractNumId w:val="5"/>
  </w:num>
  <w:num w:numId="23" w16cid:durableId="194660942">
    <w:abstractNumId w:val="29"/>
  </w:num>
  <w:num w:numId="24" w16cid:durableId="2098092725">
    <w:abstractNumId w:val="3"/>
  </w:num>
  <w:num w:numId="25" w16cid:durableId="1635673742">
    <w:abstractNumId w:val="9"/>
  </w:num>
  <w:num w:numId="26" w16cid:durableId="15356280">
    <w:abstractNumId w:val="14"/>
  </w:num>
  <w:num w:numId="27" w16cid:durableId="1399860448">
    <w:abstractNumId w:val="1"/>
  </w:num>
  <w:num w:numId="28" w16cid:durableId="462120221">
    <w:abstractNumId w:val="17"/>
  </w:num>
  <w:num w:numId="29" w16cid:durableId="226379505">
    <w:abstractNumId w:val="23"/>
  </w:num>
  <w:num w:numId="30" w16cid:durableId="17004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1D"/>
    <w:rsid w:val="000064FB"/>
    <w:rsid w:val="00014375"/>
    <w:rsid w:val="00025254"/>
    <w:rsid w:val="0006177D"/>
    <w:rsid w:val="00075EC5"/>
    <w:rsid w:val="000B5B2C"/>
    <w:rsid w:val="000C0793"/>
    <w:rsid w:val="000F20D3"/>
    <w:rsid w:val="00121B6B"/>
    <w:rsid w:val="001268DA"/>
    <w:rsid w:val="00136995"/>
    <w:rsid w:val="00155472"/>
    <w:rsid w:val="001615B0"/>
    <w:rsid w:val="00163E7A"/>
    <w:rsid w:val="001647CF"/>
    <w:rsid w:val="001663EB"/>
    <w:rsid w:val="00167386"/>
    <w:rsid w:val="00174A0F"/>
    <w:rsid w:val="00192FD4"/>
    <w:rsid w:val="001A576D"/>
    <w:rsid w:val="001C1D0F"/>
    <w:rsid w:val="002202BC"/>
    <w:rsid w:val="00223EC5"/>
    <w:rsid w:val="00242A2C"/>
    <w:rsid w:val="002516C1"/>
    <w:rsid w:val="00251B66"/>
    <w:rsid w:val="00252CC5"/>
    <w:rsid w:val="00253DF3"/>
    <w:rsid w:val="00257D79"/>
    <w:rsid w:val="00280489"/>
    <w:rsid w:val="00290458"/>
    <w:rsid w:val="002A1E61"/>
    <w:rsid w:val="002B0E3F"/>
    <w:rsid w:val="002B4C83"/>
    <w:rsid w:val="002C2A21"/>
    <w:rsid w:val="002C2E5B"/>
    <w:rsid w:val="002D732D"/>
    <w:rsid w:val="002E51E8"/>
    <w:rsid w:val="002F7DE1"/>
    <w:rsid w:val="00302C4B"/>
    <w:rsid w:val="00315282"/>
    <w:rsid w:val="0032015B"/>
    <w:rsid w:val="00322394"/>
    <w:rsid w:val="0032302D"/>
    <w:rsid w:val="003316A6"/>
    <w:rsid w:val="00335AAC"/>
    <w:rsid w:val="00336854"/>
    <w:rsid w:val="00354B39"/>
    <w:rsid w:val="00354EF5"/>
    <w:rsid w:val="003877CB"/>
    <w:rsid w:val="003A44DB"/>
    <w:rsid w:val="003A57C6"/>
    <w:rsid w:val="003B592B"/>
    <w:rsid w:val="003F3E18"/>
    <w:rsid w:val="004050C3"/>
    <w:rsid w:val="0040716B"/>
    <w:rsid w:val="004210B8"/>
    <w:rsid w:val="00447678"/>
    <w:rsid w:val="00454FF7"/>
    <w:rsid w:val="004568A9"/>
    <w:rsid w:val="00466A2A"/>
    <w:rsid w:val="00486E9B"/>
    <w:rsid w:val="004877B1"/>
    <w:rsid w:val="004A3D89"/>
    <w:rsid w:val="004A6723"/>
    <w:rsid w:val="00520380"/>
    <w:rsid w:val="00530EC3"/>
    <w:rsid w:val="00564743"/>
    <w:rsid w:val="00565A9B"/>
    <w:rsid w:val="005710AF"/>
    <w:rsid w:val="005767DB"/>
    <w:rsid w:val="005773B1"/>
    <w:rsid w:val="00582527"/>
    <w:rsid w:val="00586055"/>
    <w:rsid w:val="005B4E01"/>
    <w:rsid w:val="005C04E0"/>
    <w:rsid w:val="005D01DF"/>
    <w:rsid w:val="005D1A29"/>
    <w:rsid w:val="005D2A6D"/>
    <w:rsid w:val="005D5674"/>
    <w:rsid w:val="005F056F"/>
    <w:rsid w:val="005F43D8"/>
    <w:rsid w:val="0060474B"/>
    <w:rsid w:val="00645967"/>
    <w:rsid w:val="00653882"/>
    <w:rsid w:val="00663BA8"/>
    <w:rsid w:val="006948FC"/>
    <w:rsid w:val="006C25DD"/>
    <w:rsid w:val="006C30FD"/>
    <w:rsid w:val="006C6AD2"/>
    <w:rsid w:val="006F5CFF"/>
    <w:rsid w:val="00724216"/>
    <w:rsid w:val="00725E0C"/>
    <w:rsid w:val="00742C91"/>
    <w:rsid w:val="00750F23"/>
    <w:rsid w:val="007548AC"/>
    <w:rsid w:val="00786294"/>
    <w:rsid w:val="00791D4F"/>
    <w:rsid w:val="007A6081"/>
    <w:rsid w:val="007C0753"/>
    <w:rsid w:val="007D2AF0"/>
    <w:rsid w:val="007D35E4"/>
    <w:rsid w:val="007E3787"/>
    <w:rsid w:val="007F1C1D"/>
    <w:rsid w:val="00803BD5"/>
    <w:rsid w:val="008275A0"/>
    <w:rsid w:val="00835AA8"/>
    <w:rsid w:val="00844151"/>
    <w:rsid w:val="00851CFE"/>
    <w:rsid w:val="0087462C"/>
    <w:rsid w:val="008D2A47"/>
    <w:rsid w:val="008E2130"/>
    <w:rsid w:val="008E631E"/>
    <w:rsid w:val="008F0819"/>
    <w:rsid w:val="00905B38"/>
    <w:rsid w:val="00912981"/>
    <w:rsid w:val="009248DB"/>
    <w:rsid w:val="00930D9E"/>
    <w:rsid w:val="009310B9"/>
    <w:rsid w:val="00952FCD"/>
    <w:rsid w:val="00973CC7"/>
    <w:rsid w:val="0098065C"/>
    <w:rsid w:val="009843FA"/>
    <w:rsid w:val="00985248"/>
    <w:rsid w:val="0099416D"/>
    <w:rsid w:val="009970D4"/>
    <w:rsid w:val="009A0E44"/>
    <w:rsid w:val="009A407C"/>
    <w:rsid w:val="009A765A"/>
    <w:rsid w:val="009D6DE0"/>
    <w:rsid w:val="009E1139"/>
    <w:rsid w:val="009E1EDD"/>
    <w:rsid w:val="009E6012"/>
    <w:rsid w:val="009F76DF"/>
    <w:rsid w:val="00A01EBD"/>
    <w:rsid w:val="00A1196C"/>
    <w:rsid w:val="00A12DC0"/>
    <w:rsid w:val="00A210D0"/>
    <w:rsid w:val="00A357E0"/>
    <w:rsid w:val="00A54335"/>
    <w:rsid w:val="00A70070"/>
    <w:rsid w:val="00A709B4"/>
    <w:rsid w:val="00A70C8F"/>
    <w:rsid w:val="00A7268A"/>
    <w:rsid w:val="00A75C2A"/>
    <w:rsid w:val="00A92959"/>
    <w:rsid w:val="00A95F3F"/>
    <w:rsid w:val="00AA04B7"/>
    <w:rsid w:val="00AB5F48"/>
    <w:rsid w:val="00AD6D30"/>
    <w:rsid w:val="00AE2BB8"/>
    <w:rsid w:val="00AF4734"/>
    <w:rsid w:val="00B03D9D"/>
    <w:rsid w:val="00B077E1"/>
    <w:rsid w:val="00B104A7"/>
    <w:rsid w:val="00B4433B"/>
    <w:rsid w:val="00B61B30"/>
    <w:rsid w:val="00B6741A"/>
    <w:rsid w:val="00B72A62"/>
    <w:rsid w:val="00B8456F"/>
    <w:rsid w:val="00B94C22"/>
    <w:rsid w:val="00BD2EED"/>
    <w:rsid w:val="00BE1F03"/>
    <w:rsid w:val="00BE4473"/>
    <w:rsid w:val="00BF0D65"/>
    <w:rsid w:val="00C009A0"/>
    <w:rsid w:val="00C1429D"/>
    <w:rsid w:val="00C158B5"/>
    <w:rsid w:val="00C308FA"/>
    <w:rsid w:val="00C32405"/>
    <w:rsid w:val="00C41074"/>
    <w:rsid w:val="00C62F3A"/>
    <w:rsid w:val="00C67F73"/>
    <w:rsid w:val="00C72612"/>
    <w:rsid w:val="00C8670C"/>
    <w:rsid w:val="00CA70FB"/>
    <w:rsid w:val="00CA7E36"/>
    <w:rsid w:val="00CD332C"/>
    <w:rsid w:val="00CF4A9F"/>
    <w:rsid w:val="00D07D08"/>
    <w:rsid w:val="00D2742E"/>
    <w:rsid w:val="00D41F32"/>
    <w:rsid w:val="00D44ED1"/>
    <w:rsid w:val="00D571C4"/>
    <w:rsid w:val="00D60A57"/>
    <w:rsid w:val="00D62F6A"/>
    <w:rsid w:val="00D66812"/>
    <w:rsid w:val="00D72C0C"/>
    <w:rsid w:val="00D7474A"/>
    <w:rsid w:val="00D77BF4"/>
    <w:rsid w:val="00D87FF8"/>
    <w:rsid w:val="00D948EF"/>
    <w:rsid w:val="00DE1756"/>
    <w:rsid w:val="00E01FBA"/>
    <w:rsid w:val="00E024DF"/>
    <w:rsid w:val="00E07D0D"/>
    <w:rsid w:val="00E146A5"/>
    <w:rsid w:val="00E23628"/>
    <w:rsid w:val="00E238B3"/>
    <w:rsid w:val="00E34FC1"/>
    <w:rsid w:val="00E40BAA"/>
    <w:rsid w:val="00E8125B"/>
    <w:rsid w:val="00E84C2C"/>
    <w:rsid w:val="00E91CC9"/>
    <w:rsid w:val="00EB7E7D"/>
    <w:rsid w:val="00ED190C"/>
    <w:rsid w:val="00ED5EAE"/>
    <w:rsid w:val="00F25D1C"/>
    <w:rsid w:val="00F50A90"/>
    <w:rsid w:val="00F54E57"/>
    <w:rsid w:val="00F700E5"/>
    <w:rsid w:val="00F71417"/>
    <w:rsid w:val="00F758A3"/>
    <w:rsid w:val="00FA0452"/>
    <w:rsid w:val="00FB17CD"/>
    <w:rsid w:val="00FB37C7"/>
    <w:rsid w:val="00FB4F66"/>
    <w:rsid w:val="00FD5483"/>
    <w:rsid w:val="00FE20C5"/>
    <w:rsid w:val="00FE35C4"/>
    <w:rsid w:val="02F771CF"/>
    <w:rsid w:val="03382AB1"/>
    <w:rsid w:val="05EE604E"/>
    <w:rsid w:val="0B338930"/>
    <w:rsid w:val="0C19C503"/>
    <w:rsid w:val="132A55C0"/>
    <w:rsid w:val="1F2AE2D6"/>
    <w:rsid w:val="20C6B337"/>
    <w:rsid w:val="24F216EC"/>
    <w:rsid w:val="328094E8"/>
    <w:rsid w:val="3BF37B42"/>
    <w:rsid w:val="484D23FD"/>
    <w:rsid w:val="4FE94559"/>
    <w:rsid w:val="51D27E54"/>
    <w:rsid w:val="541E49A9"/>
    <w:rsid w:val="5715E188"/>
    <w:rsid w:val="5A215838"/>
    <w:rsid w:val="5DC9F5E2"/>
    <w:rsid w:val="6BA7694A"/>
    <w:rsid w:val="73A2A772"/>
    <w:rsid w:val="758FFD07"/>
    <w:rsid w:val="7C883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95DB"/>
  <w15:chartTrackingRefBased/>
  <w15:docId w15:val="{2235532E-BC89-443B-9865-5D70A569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74"/>
    <w:pPr>
      <w:spacing w:line="257" w:lineRule="auto"/>
      <w:jc w:val="both"/>
    </w:pPr>
    <w:rPr>
      <w:sz w:val="24"/>
    </w:rPr>
  </w:style>
  <w:style w:type="paragraph" w:styleId="Heading1">
    <w:name w:val="heading 1"/>
    <w:basedOn w:val="Normal"/>
    <w:next w:val="Normal"/>
    <w:link w:val="Heading1Char"/>
    <w:uiPriority w:val="9"/>
    <w:qFormat/>
    <w:rsid w:val="001615B0"/>
    <w:pPr>
      <w:keepNext/>
      <w:keepLines/>
      <w:shd w:val="clear" w:color="auto" w:fill="002D86"/>
      <w:jc w:val="left"/>
      <w:outlineLvl w:val="0"/>
    </w:pPr>
    <w:rPr>
      <w:rFonts w:eastAsiaTheme="majorEastAsia" w:cstheme="majorBidi"/>
      <w:b/>
      <w:color w:val="FFFFFF" w:themeColor="background1"/>
      <w:szCs w:val="32"/>
    </w:rPr>
  </w:style>
  <w:style w:type="paragraph" w:styleId="Heading2">
    <w:name w:val="heading 2"/>
    <w:basedOn w:val="Normal"/>
    <w:next w:val="Normal"/>
    <w:link w:val="Heading2Char"/>
    <w:uiPriority w:val="9"/>
    <w:unhideWhenUsed/>
    <w:qFormat/>
    <w:rsid w:val="001615B0"/>
    <w:pPr>
      <w:keepNext/>
      <w:keepLines/>
      <w:shd w:val="clear" w:color="auto" w:fill="0070C0"/>
      <w:outlineLvl w:val="1"/>
    </w:pPr>
    <w:rPr>
      <w:rFonts w:eastAsiaTheme="majorEastAsia" w:cstheme="majorBidi"/>
      <w:color w:val="FFFFFF" w:themeColor="background1"/>
      <w:szCs w:val="26"/>
    </w:rPr>
  </w:style>
  <w:style w:type="paragraph" w:styleId="Heading3">
    <w:name w:val="heading 3"/>
    <w:basedOn w:val="Normal"/>
    <w:next w:val="Normal"/>
    <w:link w:val="Heading3Char"/>
    <w:uiPriority w:val="9"/>
    <w:unhideWhenUsed/>
    <w:qFormat/>
    <w:rsid w:val="001615B0"/>
    <w:pPr>
      <w:keepNext/>
      <w:keepLines/>
      <w:shd w:val="clear" w:color="auto" w:fill="00A7E2"/>
      <w:outlineLvl w:val="2"/>
    </w:pPr>
    <w:rPr>
      <w:rFonts w:eastAsiaTheme="majorEastAsia" w:cstheme="majorBidi"/>
      <w:color w:val="FFFFFF" w:themeColor="background1"/>
      <w:szCs w:val="24"/>
    </w:rPr>
  </w:style>
  <w:style w:type="paragraph" w:styleId="Heading4">
    <w:name w:val="heading 4"/>
    <w:basedOn w:val="Normal"/>
    <w:next w:val="Normal"/>
    <w:link w:val="Heading4Char"/>
    <w:uiPriority w:val="9"/>
    <w:semiHidden/>
    <w:unhideWhenUsed/>
    <w:qFormat/>
    <w:rsid w:val="00582527"/>
    <w:pPr>
      <w:keepNext/>
      <w:keepLines/>
      <w:outlineLvl w:val="3"/>
    </w:pPr>
    <w:rPr>
      <w:rFonts w:eastAsiaTheme="majorEastAsia" w:cstheme="majorBidi"/>
      <w:b/>
      <w:i/>
      <w:iCs/>
      <w:color w:val="000000" w:themeColor="text1"/>
    </w:rPr>
  </w:style>
  <w:style w:type="paragraph" w:styleId="Heading5">
    <w:name w:val="heading 5"/>
    <w:basedOn w:val="Normal"/>
    <w:next w:val="Normal"/>
    <w:link w:val="Heading5Char"/>
    <w:uiPriority w:val="9"/>
    <w:semiHidden/>
    <w:unhideWhenUsed/>
    <w:qFormat/>
    <w:rsid w:val="00582527"/>
    <w:pPr>
      <w:keepNext/>
      <w:keepLines/>
      <w:outlineLvl w:val="4"/>
    </w:pPr>
    <w:rPr>
      <w:rFonts w:eastAsiaTheme="majorEastAsia"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B0"/>
    <w:rPr>
      <w:rFonts w:eastAsiaTheme="majorEastAsia" w:cstheme="majorBidi"/>
      <w:b/>
      <w:color w:val="FFFFFF" w:themeColor="background1"/>
      <w:sz w:val="24"/>
      <w:szCs w:val="32"/>
      <w:shd w:val="clear" w:color="auto" w:fill="002D86"/>
    </w:rPr>
  </w:style>
  <w:style w:type="character" w:customStyle="1" w:styleId="Heading2Char">
    <w:name w:val="Heading 2 Char"/>
    <w:basedOn w:val="DefaultParagraphFont"/>
    <w:link w:val="Heading2"/>
    <w:uiPriority w:val="9"/>
    <w:rsid w:val="001615B0"/>
    <w:rPr>
      <w:rFonts w:eastAsiaTheme="majorEastAsia" w:cstheme="majorBidi"/>
      <w:color w:val="FFFFFF" w:themeColor="background1"/>
      <w:sz w:val="24"/>
      <w:szCs w:val="26"/>
      <w:shd w:val="clear" w:color="auto" w:fill="0070C0"/>
    </w:rPr>
  </w:style>
  <w:style w:type="paragraph" w:styleId="Title">
    <w:name w:val="Title"/>
    <w:basedOn w:val="Normal"/>
    <w:next w:val="Normal"/>
    <w:link w:val="TitleChar"/>
    <w:uiPriority w:val="10"/>
    <w:qFormat/>
    <w:rsid w:val="009F76DF"/>
    <w:pPr>
      <w:contextualSpacing/>
      <w:jc w:val="center"/>
    </w:pPr>
    <w:rPr>
      <w:rFonts w:eastAsiaTheme="majorEastAsia" w:cstheme="majorBidi"/>
      <w:b/>
      <w:color w:val="000000" w:themeColor="text1"/>
      <w:szCs w:val="56"/>
    </w:rPr>
  </w:style>
  <w:style w:type="character" w:customStyle="1" w:styleId="TitleChar">
    <w:name w:val="Title Char"/>
    <w:basedOn w:val="DefaultParagraphFont"/>
    <w:link w:val="Title"/>
    <w:uiPriority w:val="10"/>
    <w:rsid w:val="009F76DF"/>
    <w:rPr>
      <w:rFonts w:ascii="Tahoma" w:eastAsiaTheme="majorEastAsia" w:hAnsi="Tahoma" w:cstheme="majorBidi"/>
      <w:b/>
      <w:color w:val="000000" w:themeColor="text1"/>
      <w:sz w:val="24"/>
      <w:szCs w:val="56"/>
    </w:rPr>
  </w:style>
  <w:style w:type="character" w:customStyle="1" w:styleId="Heading3Char">
    <w:name w:val="Heading 3 Char"/>
    <w:basedOn w:val="DefaultParagraphFont"/>
    <w:link w:val="Heading3"/>
    <w:uiPriority w:val="9"/>
    <w:rsid w:val="001615B0"/>
    <w:rPr>
      <w:rFonts w:eastAsiaTheme="majorEastAsia" w:cstheme="majorBidi"/>
      <w:color w:val="FFFFFF" w:themeColor="background1"/>
      <w:sz w:val="24"/>
      <w:szCs w:val="24"/>
      <w:shd w:val="clear" w:color="auto" w:fill="00A7E2"/>
    </w:rPr>
  </w:style>
  <w:style w:type="character" w:customStyle="1" w:styleId="Heading4Char">
    <w:name w:val="Heading 4 Char"/>
    <w:basedOn w:val="DefaultParagraphFont"/>
    <w:link w:val="Heading4"/>
    <w:uiPriority w:val="9"/>
    <w:semiHidden/>
    <w:rsid w:val="00582527"/>
    <w:rPr>
      <w:rFonts w:ascii="Tahoma" w:eastAsiaTheme="majorEastAsia" w:hAnsi="Tahoma" w:cstheme="majorBidi"/>
      <w:b/>
      <w:i/>
      <w:iCs/>
      <w:color w:val="000000" w:themeColor="text1"/>
      <w:sz w:val="20"/>
    </w:rPr>
  </w:style>
  <w:style w:type="character" w:customStyle="1" w:styleId="Heading5Char">
    <w:name w:val="Heading 5 Char"/>
    <w:basedOn w:val="DefaultParagraphFont"/>
    <w:link w:val="Heading5"/>
    <w:uiPriority w:val="9"/>
    <w:semiHidden/>
    <w:rsid w:val="00582527"/>
    <w:rPr>
      <w:rFonts w:ascii="Tahoma" w:eastAsiaTheme="majorEastAsia" w:hAnsi="Tahoma" w:cstheme="majorBidi"/>
      <w:b/>
      <w:color w:val="000000" w:themeColor="text1"/>
      <w:sz w:val="20"/>
      <w:u w:val="single"/>
    </w:rPr>
  </w:style>
  <w:style w:type="paragraph" w:styleId="NoSpacing">
    <w:name w:val="No Spacing"/>
    <w:aliases w:val="Title page,Assessment font"/>
    <w:link w:val="NoSpacingChar"/>
    <w:uiPriority w:val="1"/>
    <w:qFormat/>
    <w:rsid w:val="007F1C1D"/>
    <w:pPr>
      <w:jc w:val="center"/>
    </w:pPr>
    <w:rPr>
      <w:b/>
      <w:color w:val="FFFFFF" w:themeColor="background1"/>
      <w:sz w:val="52"/>
    </w:rPr>
  </w:style>
  <w:style w:type="character" w:customStyle="1" w:styleId="NoSpacingChar">
    <w:name w:val="No Spacing Char"/>
    <w:aliases w:val="Title page Char,Assessment font Char"/>
    <w:basedOn w:val="DefaultParagraphFont"/>
    <w:link w:val="NoSpacing"/>
    <w:uiPriority w:val="1"/>
    <w:rsid w:val="007F1C1D"/>
    <w:rPr>
      <w:b/>
      <w:color w:val="FFFFFF" w:themeColor="background1"/>
      <w:sz w:val="52"/>
    </w:rPr>
  </w:style>
  <w:style w:type="character" w:styleId="BookTitle">
    <w:name w:val="Book Title"/>
    <w:basedOn w:val="DefaultParagraphFont"/>
    <w:uiPriority w:val="33"/>
    <w:qFormat/>
    <w:rsid w:val="007F1C1D"/>
    <w:rPr>
      <w:rFonts w:ascii="Tahoma" w:hAnsi="Tahoma"/>
      <w:b/>
      <w:bCs/>
      <w:i w:val="0"/>
      <w:iCs/>
      <w:color w:val="002060"/>
      <w:spacing w:val="0"/>
      <w:sz w:val="36"/>
    </w:rPr>
  </w:style>
  <w:style w:type="paragraph" w:styleId="Header">
    <w:name w:val="header"/>
    <w:basedOn w:val="Normal"/>
    <w:link w:val="HeaderChar"/>
    <w:uiPriority w:val="99"/>
    <w:unhideWhenUsed/>
    <w:rsid w:val="00290458"/>
    <w:pPr>
      <w:tabs>
        <w:tab w:val="center" w:pos="4513"/>
        <w:tab w:val="right" w:pos="9026"/>
      </w:tabs>
    </w:pPr>
  </w:style>
  <w:style w:type="character" w:customStyle="1" w:styleId="HeaderChar">
    <w:name w:val="Header Char"/>
    <w:basedOn w:val="DefaultParagraphFont"/>
    <w:link w:val="Header"/>
    <w:uiPriority w:val="99"/>
    <w:rsid w:val="00290458"/>
    <w:rPr>
      <w:sz w:val="24"/>
    </w:rPr>
  </w:style>
  <w:style w:type="paragraph" w:styleId="Footer">
    <w:name w:val="footer"/>
    <w:basedOn w:val="Normal"/>
    <w:link w:val="FooterChar"/>
    <w:uiPriority w:val="99"/>
    <w:unhideWhenUsed/>
    <w:rsid w:val="00290458"/>
    <w:pPr>
      <w:tabs>
        <w:tab w:val="center" w:pos="4513"/>
        <w:tab w:val="right" w:pos="9026"/>
      </w:tabs>
    </w:pPr>
  </w:style>
  <w:style w:type="character" w:customStyle="1" w:styleId="FooterChar">
    <w:name w:val="Footer Char"/>
    <w:basedOn w:val="DefaultParagraphFont"/>
    <w:link w:val="Footer"/>
    <w:uiPriority w:val="99"/>
    <w:rsid w:val="00290458"/>
    <w:rPr>
      <w:sz w:val="24"/>
    </w:rPr>
  </w:style>
  <w:style w:type="paragraph" w:styleId="TOCHeading">
    <w:name w:val="TOC Heading"/>
    <w:basedOn w:val="Heading1"/>
    <w:next w:val="Normal"/>
    <w:uiPriority w:val="39"/>
    <w:unhideWhenUsed/>
    <w:qFormat/>
    <w:rsid w:val="00290458"/>
    <w:pPr>
      <w:spacing w:before="240" w:line="259" w:lineRule="auto"/>
      <w:outlineLvl w:val="9"/>
    </w:pPr>
    <w:rPr>
      <w:lang w:val="en-US"/>
    </w:rPr>
  </w:style>
  <w:style w:type="paragraph" w:styleId="TOC1">
    <w:name w:val="toc 1"/>
    <w:basedOn w:val="Normal"/>
    <w:next w:val="Normal"/>
    <w:autoRedefine/>
    <w:uiPriority w:val="39"/>
    <w:unhideWhenUsed/>
    <w:rsid w:val="00290458"/>
    <w:pPr>
      <w:spacing w:after="100"/>
    </w:pPr>
  </w:style>
  <w:style w:type="character" w:styleId="Hyperlink">
    <w:name w:val="Hyperlink"/>
    <w:basedOn w:val="DefaultParagraphFont"/>
    <w:uiPriority w:val="99"/>
    <w:unhideWhenUsed/>
    <w:rsid w:val="00290458"/>
    <w:rPr>
      <w:color w:val="0563C1" w:themeColor="hyperlink"/>
      <w:u w:val="single"/>
    </w:rPr>
  </w:style>
  <w:style w:type="character" w:styleId="UnresolvedMention">
    <w:name w:val="Unresolved Mention"/>
    <w:basedOn w:val="DefaultParagraphFont"/>
    <w:uiPriority w:val="99"/>
    <w:semiHidden/>
    <w:unhideWhenUsed/>
    <w:rsid w:val="00290458"/>
    <w:rPr>
      <w:color w:val="605E5C"/>
      <w:shd w:val="clear" w:color="auto" w:fill="E1DFDD"/>
    </w:rPr>
  </w:style>
  <w:style w:type="table" w:styleId="TableGrid">
    <w:name w:val="Table Grid"/>
    <w:basedOn w:val="TableNormal"/>
    <w:uiPriority w:val="39"/>
    <w:rsid w:val="009E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1E8"/>
    <w:pPr>
      <w:spacing w:after="100"/>
      <w:ind w:left="240"/>
    </w:pPr>
  </w:style>
  <w:style w:type="paragraph" w:styleId="TOC3">
    <w:name w:val="toc 3"/>
    <w:basedOn w:val="Normal"/>
    <w:next w:val="Normal"/>
    <w:autoRedefine/>
    <w:uiPriority w:val="39"/>
    <w:unhideWhenUsed/>
    <w:rsid w:val="002E51E8"/>
    <w:pPr>
      <w:spacing w:after="100"/>
      <w:ind w:left="480"/>
    </w:pPr>
  </w:style>
  <w:style w:type="character" w:styleId="SubtleEmphasis">
    <w:name w:val="Subtle Emphasis"/>
    <w:aliases w:val="Italics,Tutor visits font"/>
    <w:basedOn w:val="DefaultParagraphFont"/>
    <w:uiPriority w:val="19"/>
    <w:qFormat/>
    <w:rsid w:val="00D66812"/>
    <w:rPr>
      <w:i/>
      <w:iCs/>
      <w:color w:val="000000" w:themeColor="text1"/>
    </w:rPr>
  </w:style>
  <w:style w:type="character" w:styleId="FollowedHyperlink">
    <w:name w:val="FollowedHyperlink"/>
    <w:basedOn w:val="DefaultParagraphFont"/>
    <w:uiPriority w:val="99"/>
    <w:semiHidden/>
    <w:unhideWhenUsed/>
    <w:rsid w:val="00F758A3"/>
    <w:rPr>
      <w:color w:val="954F72" w:themeColor="followedHyperlink"/>
      <w:u w:val="single"/>
    </w:rPr>
  </w:style>
  <w:style w:type="paragraph" w:styleId="ListParagraph">
    <w:name w:val="List Paragraph"/>
    <w:basedOn w:val="Normal"/>
    <w:uiPriority w:val="34"/>
    <w:qFormat/>
    <w:rsid w:val="00447678"/>
    <w:pPr>
      <w:ind w:left="720"/>
      <w:contextualSpacing/>
    </w:pPr>
  </w:style>
  <w:style w:type="character" w:styleId="Strong">
    <w:name w:val="Strong"/>
    <w:aliases w:val="Bold"/>
    <w:basedOn w:val="DefaultParagraphFont"/>
    <w:uiPriority w:val="22"/>
    <w:qFormat/>
    <w:rsid w:val="000F20D3"/>
    <w:rPr>
      <w:rFonts w:ascii="Tahoma" w:hAnsi="Tahoma"/>
      <w:b/>
      <w:bCs/>
      <w:i w:val="0"/>
      <w:color w:val="000000" w:themeColor="text1"/>
      <w:sz w:val="24"/>
    </w:rPr>
  </w:style>
  <w:style w:type="character" w:customStyle="1" w:styleId="SubtitleChar">
    <w:name w:val="Subtitle Char"/>
    <w:aliases w:val="SE font Char"/>
    <w:basedOn w:val="DefaultParagraphFont"/>
    <w:link w:val="Subtitle"/>
    <w:uiPriority w:val="11"/>
    <w:locked/>
    <w:rsid w:val="00A12DC0"/>
    <w:rPr>
      <w:rFonts w:eastAsiaTheme="minorEastAsia" w:cs="Tahoma"/>
      <w:color w:val="FFFFFF" w:themeColor="background1"/>
    </w:rPr>
  </w:style>
  <w:style w:type="paragraph" w:styleId="Subtitle">
    <w:name w:val="Subtitle"/>
    <w:aliases w:val="SE font"/>
    <w:basedOn w:val="Normal"/>
    <w:next w:val="Normal"/>
    <w:link w:val="SubtitleChar"/>
    <w:uiPriority w:val="11"/>
    <w:qFormat/>
    <w:rsid w:val="00A12DC0"/>
    <w:pPr>
      <w:spacing w:line="240" w:lineRule="auto"/>
      <w:jc w:val="center"/>
    </w:pPr>
    <w:rPr>
      <w:rFonts w:eastAsiaTheme="minorEastAsia" w:cs="Tahoma"/>
      <w:color w:val="FFFFFF" w:themeColor="background1"/>
      <w:sz w:val="20"/>
    </w:rPr>
  </w:style>
  <w:style w:type="character" w:customStyle="1" w:styleId="SubtitleChar1">
    <w:name w:val="Subtitle Char1"/>
    <w:basedOn w:val="DefaultParagraphFont"/>
    <w:uiPriority w:val="11"/>
    <w:rsid w:val="00A12DC0"/>
    <w:rPr>
      <w:rFonts w:asciiTheme="minorHAnsi" w:eastAsiaTheme="minorEastAsia" w:hAnsiTheme="minorHAnsi"/>
      <w:color w:val="5A5A5A" w:themeColor="text1" w:themeTint="A5"/>
      <w:spacing w:val="15"/>
      <w:sz w:val="22"/>
    </w:rPr>
  </w:style>
  <w:style w:type="paragraph" w:styleId="Quote">
    <w:name w:val="Quote"/>
    <w:aliases w:val="Assessment"/>
    <w:basedOn w:val="Normal"/>
    <w:next w:val="Normal"/>
    <w:link w:val="QuoteChar"/>
    <w:uiPriority w:val="29"/>
    <w:qFormat/>
    <w:rsid w:val="00A12DC0"/>
    <w:pPr>
      <w:jc w:val="center"/>
    </w:pPr>
    <w:rPr>
      <w:iCs/>
      <w:color w:val="C00000"/>
      <w:sz w:val="20"/>
    </w:rPr>
  </w:style>
  <w:style w:type="character" w:customStyle="1" w:styleId="QuoteChar">
    <w:name w:val="Quote Char"/>
    <w:aliases w:val="Assessment Char"/>
    <w:basedOn w:val="DefaultParagraphFont"/>
    <w:link w:val="Quote"/>
    <w:uiPriority w:val="29"/>
    <w:rsid w:val="00A12DC0"/>
    <w:rPr>
      <w:iCs/>
      <w:color w:val="C00000"/>
    </w:rPr>
  </w:style>
  <w:style w:type="character" w:styleId="Emphasis">
    <w:name w:val="Emphasis"/>
    <w:aliases w:val="SE"/>
    <w:basedOn w:val="DefaultParagraphFont"/>
    <w:uiPriority w:val="20"/>
    <w:qFormat/>
    <w:rsid w:val="00223EC5"/>
    <w:rPr>
      <w:rFonts w:ascii="Tahoma" w:hAnsi="Tahoma"/>
      <w:b/>
      <w:i/>
      <w:iCs/>
      <w:color w:val="FFFF00"/>
      <w:sz w:val="24"/>
    </w:rPr>
  </w:style>
  <w:style w:type="paragraph" w:customStyle="1" w:styleId="paragraph">
    <w:name w:val="paragraph"/>
    <w:basedOn w:val="Normal"/>
    <w:rsid w:val="002202BC"/>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202BC"/>
  </w:style>
  <w:style w:type="character" w:customStyle="1" w:styleId="eop">
    <w:name w:val="eop"/>
    <w:basedOn w:val="DefaultParagraphFont"/>
    <w:rsid w:val="0022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18036">
      <w:bodyDiv w:val="1"/>
      <w:marLeft w:val="0"/>
      <w:marRight w:val="0"/>
      <w:marTop w:val="0"/>
      <w:marBottom w:val="0"/>
      <w:divBdr>
        <w:top w:val="none" w:sz="0" w:space="0" w:color="auto"/>
        <w:left w:val="none" w:sz="0" w:space="0" w:color="auto"/>
        <w:bottom w:val="none" w:sz="0" w:space="0" w:color="auto"/>
        <w:right w:val="none" w:sz="0" w:space="0" w:color="auto"/>
      </w:divBdr>
    </w:div>
    <w:div w:id="850801321">
      <w:bodyDiv w:val="1"/>
      <w:marLeft w:val="0"/>
      <w:marRight w:val="0"/>
      <w:marTop w:val="0"/>
      <w:marBottom w:val="0"/>
      <w:divBdr>
        <w:top w:val="none" w:sz="0" w:space="0" w:color="auto"/>
        <w:left w:val="none" w:sz="0" w:space="0" w:color="auto"/>
        <w:bottom w:val="none" w:sz="0" w:space="0" w:color="auto"/>
        <w:right w:val="none" w:sz="0" w:space="0" w:color="auto"/>
      </w:divBdr>
      <w:divsChild>
        <w:div w:id="101875188">
          <w:marLeft w:val="0"/>
          <w:marRight w:val="0"/>
          <w:marTop w:val="0"/>
          <w:marBottom w:val="0"/>
          <w:divBdr>
            <w:top w:val="none" w:sz="0" w:space="0" w:color="auto"/>
            <w:left w:val="none" w:sz="0" w:space="0" w:color="auto"/>
            <w:bottom w:val="none" w:sz="0" w:space="0" w:color="auto"/>
            <w:right w:val="none" w:sz="0" w:space="0" w:color="auto"/>
          </w:divBdr>
          <w:divsChild>
            <w:div w:id="1645353953">
              <w:marLeft w:val="0"/>
              <w:marRight w:val="0"/>
              <w:marTop w:val="0"/>
              <w:marBottom w:val="0"/>
              <w:divBdr>
                <w:top w:val="none" w:sz="0" w:space="0" w:color="auto"/>
                <w:left w:val="none" w:sz="0" w:space="0" w:color="auto"/>
                <w:bottom w:val="none" w:sz="0" w:space="0" w:color="auto"/>
                <w:right w:val="none" w:sz="0" w:space="0" w:color="auto"/>
              </w:divBdr>
            </w:div>
          </w:divsChild>
        </w:div>
        <w:div w:id="1611280949">
          <w:marLeft w:val="0"/>
          <w:marRight w:val="0"/>
          <w:marTop w:val="0"/>
          <w:marBottom w:val="0"/>
          <w:divBdr>
            <w:top w:val="none" w:sz="0" w:space="0" w:color="auto"/>
            <w:left w:val="none" w:sz="0" w:space="0" w:color="auto"/>
            <w:bottom w:val="none" w:sz="0" w:space="0" w:color="auto"/>
            <w:right w:val="none" w:sz="0" w:space="0" w:color="auto"/>
          </w:divBdr>
          <w:divsChild>
            <w:div w:id="777801339">
              <w:marLeft w:val="0"/>
              <w:marRight w:val="0"/>
              <w:marTop w:val="0"/>
              <w:marBottom w:val="0"/>
              <w:divBdr>
                <w:top w:val="none" w:sz="0" w:space="0" w:color="auto"/>
                <w:left w:val="none" w:sz="0" w:space="0" w:color="auto"/>
                <w:bottom w:val="none" w:sz="0" w:space="0" w:color="auto"/>
                <w:right w:val="none" w:sz="0" w:space="0" w:color="auto"/>
              </w:divBdr>
            </w:div>
          </w:divsChild>
        </w:div>
        <w:div w:id="1736972722">
          <w:marLeft w:val="0"/>
          <w:marRight w:val="0"/>
          <w:marTop w:val="0"/>
          <w:marBottom w:val="0"/>
          <w:divBdr>
            <w:top w:val="none" w:sz="0" w:space="0" w:color="auto"/>
            <w:left w:val="none" w:sz="0" w:space="0" w:color="auto"/>
            <w:bottom w:val="none" w:sz="0" w:space="0" w:color="auto"/>
            <w:right w:val="none" w:sz="0" w:space="0" w:color="auto"/>
          </w:divBdr>
          <w:divsChild>
            <w:div w:id="822356457">
              <w:marLeft w:val="0"/>
              <w:marRight w:val="0"/>
              <w:marTop w:val="0"/>
              <w:marBottom w:val="0"/>
              <w:divBdr>
                <w:top w:val="none" w:sz="0" w:space="0" w:color="auto"/>
                <w:left w:val="none" w:sz="0" w:space="0" w:color="auto"/>
                <w:bottom w:val="none" w:sz="0" w:space="0" w:color="auto"/>
                <w:right w:val="none" w:sz="0" w:space="0" w:color="auto"/>
              </w:divBdr>
            </w:div>
          </w:divsChild>
        </w:div>
        <w:div w:id="1187791400">
          <w:marLeft w:val="0"/>
          <w:marRight w:val="0"/>
          <w:marTop w:val="0"/>
          <w:marBottom w:val="0"/>
          <w:divBdr>
            <w:top w:val="none" w:sz="0" w:space="0" w:color="auto"/>
            <w:left w:val="none" w:sz="0" w:space="0" w:color="auto"/>
            <w:bottom w:val="none" w:sz="0" w:space="0" w:color="auto"/>
            <w:right w:val="none" w:sz="0" w:space="0" w:color="auto"/>
          </w:divBdr>
          <w:divsChild>
            <w:div w:id="1094591014">
              <w:marLeft w:val="0"/>
              <w:marRight w:val="0"/>
              <w:marTop w:val="0"/>
              <w:marBottom w:val="0"/>
              <w:divBdr>
                <w:top w:val="none" w:sz="0" w:space="0" w:color="auto"/>
                <w:left w:val="none" w:sz="0" w:space="0" w:color="auto"/>
                <w:bottom w:val="none" w:sz="0" w:space="0" w:color="auto"/>
                <w:right w:val="none" w:sz="0" w:space="0" w:color="auto"/>
              </w:divBdr>
            </w:div>
            <w:div w:id="486092298">
              <w:marLeft w:val="0"/>
              <w:marRight w:val="0"/>
              <w:marTop w:val="0"/>
              <w:marBottom w:val="0"/>
              <w:divBdr>
                <w:top w:val="none" w:sz="0" w:space="0" w:color="auto"/>
                <w:left w:val="none" w:sz="0" w:space="0" w:color="auto"/>
                <w:bottom w:val="none" w:sz="0" w:space="0" w:color="auto"/>
                <w:right w:val="none" w:sz="0" w:space="0" w:color="auto"/>
              </w:divBdr>
            </w:div>
          </w:divsChild>
        </w:div>
        <w:div w:id="53167880">
          <w:marLeft w:val="0"/>
          <w:marRight w:val="0"/>
          <w:marTop w:val="0"/>
          <w:marBottom w:val="0"/>
          <w:divBdr>
            <w:top w:val="none" w:sz="0" w:space="0" w:color="auto"/>
            <w:left w:val="none" w:sz="0" w:space="0" w:color="auto"/>
            <w:bottom w:val="none" w:sz="0" w:space="0" w:color="auto"/>
            <w:right w:val="none" w:sz="0" w:space="0" w:color="auto"/>
          </w:divBdr>
          <w:divsChild>
            <w:div w:id="635835394">
              <w:marLeft w:val="0"/>
              <w:marRight w:val="0"/>
              <w:marTop w:val="0"/>
              <w:marBottom w:val="0"/>
              <w:divBdr>
                <w:top w:val="none" w:sz="0" w:space="0" w:color="auto"/>
                <w:left w:val="none" w:sz="0" w:space="0" w:color="auto"/>
                <w:bottom w:val="none" w:sz="0" w:space="0" w:color="auto"/>
                <w:right w:val="none" w:sz="0" w:space="0" w:color="auto"/>
              </w:divBdr>
            </w:div>
            <w:div w:id="449905236">
              <w:marLeft w:val="0"/>
              <w:marRight w:val="0"/>
              <w:marTop w:val="0"/>
              <w:marBottom w:val="0"/>
              <w:divBdr>
                <w:top w:val="none" w:sz="0" w:space="0" w:color="auto"/>
                <w:left w:val="none" w:sz="0" w:space="0" w:color="auto"/>
                <w:bottom w:val="none" w:sz="0" w:space="0" w:color="auto"/>
                <w:right w:val="none" w:sz="0" w:space="0" w:color="auto"/>
              </w:divBdr>
            </w:div>
            <w:div w:id="1752505169">
              <w:marLeft w:val="0"/>
              <w:marRight w:val="0"/>
              <w:marTop w:val="0"/>
              <w:marBottom w:val="0"/>
              <w:divBdr>
                <w:top w:val="none" w:sz="0" w:space="0" w:color="auto"/>
                <w:left w:val="none" w:sz="0" w:space="0" w:color="auto"/>
                <w:bottom w:val="none" w:sz="0" w:space="0" w:color="auto"/>
                <w:right w:val="none" w:sz="0" w:space="0" w:color="auto"/>
              </w:divBdr>
            </w:div>
          </w:divsChild>
        </w:div>
        <w:div w:id="707948011">
          <w:marLeft w:val="0"/>
          <w:marRight w:val="0"/>
          <w:marTop w:val="0"/>
          <w:marBottom w:val="0"/>
          <w:divBdr>
            <w:top w:val="none" w:sz="0" w:space="0" w:color="auto"/>
            <w:left w:val="none" w:sz="0" w:space="0" w:color="auto"/>
            <w:bottom w:val="none" w:sz="0" w:space="0" w:color="auto"/>
            <w:right w:val="none" w:sz="0" w:space="0" w:color="auto"/>
          </w:divBdr>
          <w:divsChild>
            <w:div w:id="208691204">
              <w:marLeft w:val="0"/>
              <w:marRight w:val="0"/>
              <w:marTop w:val="0"/>
              <w:marBottom w:val="0"/>
              <w:divBdr>
                <w:top w:val="none" w:sz="0" w:space="0" w:color="auto"/>
                <w:left w:val="none" w:sz="0" w:space="0" w:color="auto"/>
                <w:bottom w:val="none" w:sz="0" w:space="0" w:color="auto"/>
                <w:right w:val="none" w:sz="0" w:space="0" w:color="auto"/>
              </w:divBdr>
            </w:div>
          </w:divsChild>
        </w:div>
        <w:div w:id="1597324979">
          <w:marLeft w:val="0"/>
          <w:marRight w:val="0"/>
          <w:marTop w:val="0"/>
          <w:marBottom w:val="0"/>
          <w:divBdr>
            <w:top w:val="none" w:sz="0" w:space="0" w:color="auto"/>
            <w:left w:val="none" w:sz="0" w:space="0" w:color="auto"/>
            <w:bottom w:val="none" w:sz="0" w:space="0" w:color="auto"/>
            <w:right w:val="none" w:sz="0" w:space="0" w:color="auto"/>
          </w:divBdr>
          <w:divsChild>
            <w:div w:id="101581493">
              <w:marLeft w:val="0"/>
              <w:marRight w:val="0"/>
              <w:marTop w:val="0"/>
              <w:marBottom w:val="0"/>
              <w:divBdr>
                <w:top w:val="none" w:sz="0" w:space="0" w:color="auto"/>
                <w:left w:val="none" w:sz="0" w:space="0" w:color="auto"/>
                <w:bottom w:val="none" w:sz="0" w:space="0" w:color="auto"/>
                <w:right w:val="none" w:sz="0" w:space="0" w:color="auto"/>
              </w:divBdr>
            </w:div>
          </w:divsChild>
        </w:div>
        <w:div w:id="1633517219">
          <w:marLeft w:val="0"/>
          <w:marRight w:val="0"/>
          <w:marTop w:val="0"/>
          <w:marBottom w:val="0"/>
          <w:divBdr>
            <w:top w:val="none" w:sz="0" w:space="0" w:color="auto"/>
            <w:left w:val="none" w:sz="0" w:space="0" w:color="auto"/>
            <w:bottom w:val="none" w:sz="0" w:space="0" w:color="auto"/>
            <w:right w:val="none" w:sz="0" w:space="0" w:color="auto"/>
          </w:divBdr>
          <w:divsChild>
            <w:div w:id="2033415832">
              <w:marLeft w:val="0"/>
              <w:marRight w:val="0"/>
              <w:marTop w:val="0"/>
              <w:marBottom w:val="0"/>
              <w:divBdr>
                <w:top w:val="none" w:sz="0" w:space="0" w:color="auto"/>
                <w:left w:val="none" w:sz="0" w:space="0" w:color="auto"/>
                <w:bottom w:val="none" w:sz="0" w:space="0" w:color="auto"/>
                <w:right w:val="none" w:sz="0" w:space="0" w:color="auto"/>
              </w:divBdr>
            </w:div>
          </w:divsChild>
        </w:div>
        <w:div w:id="94323493">
          <w:marLeft w:val="0"/>
          <w:marRight w:val="0"/>
          <w:marTop w:val="0"/>
          <w:marBottom w:val="0"/>
          <w:divBdr>
            <w:top w:val="none" w:sz="0" w:space="0" w:color="auto"/>
            <w:left w:val="none" w:sz="0" w:space="0" w:color="auto"/>
            <w:bottom w:val="none" w:sz="0" w:space="0" w:color="auto"/>
            <w:right w:val="none" w:sz="0" w:space="0" w:color="auto"/>
          </w:divBdr>
          <w:divsChild>
            <w:div w:id="1322857265">
              <w:marLeft w:val="0"/>
              <w:marRight w:val="0"/>
              <w:marTop w:val="0"/>
              <w:marBottom w:val="0"/>
              <w:divBdr>
                <w:top w:val="none" w:sz="0" w:space="0" w:color="auto"/>
                <w:left w:val="none" w:sz="0" w:space="0" w:color="auto"/>
                <w:bottom w:val="none" w:sz="0" w:space="0" w:color="auto"/>
                <w:right w:val="none" w:sz="0" w:space="0" w:color="auto"/>
              </w:divBdr>
            </w:div>
          </w:divsChild>
        </w:div>
        <w:div w:id="667826351">
          <w:marLeft w:val="0"/>
          <w:marRight w:val="0"/>
          <w:marTop w:val="0"/>
          <w:marBottom w:val="0"/>
          <w:divBdr>
            <w:top w:val="none" w:sz="0" w:space="0" w:color="auto"/>
            <w:left w:val="none" w:sz="0" w:space="0" w:color="auto"/>
            <w:bottom w:val="none" w:sz="0" w:space="0" w:color="auto"/>
            <w:right w:val="none" w:sz="0" w:space="0" w:color="auto"/>
          </w:divBdr>
          <w:divsChild>
            <w:div w:id="63528140">
              <w:marLeft w:val="0"/>
              <w:marRight w:val="0"/>
              <w:marTop w:val="0"/>
              <w:marBottom w:val="0"/>
              <w:divBdr>
                <w:top w:val="none" w:sz="0" w:space="0" w:color="auto"/>
                <w:left w:val="none" w:sz="0" w:space="0" w:color="auto"/>
                <w:bottom w:val="none" w:sz="0" w:space="0" w:color="auto"/>
                <w:right w:val="none" w:sz="0" w:space="0" w:color="auto"/>
              </w:divBdr>
            </w:div>
          </w:divsChild>
        </w:div>
        <w:div w:id="1297377212">
          <w:marLeft w:val="0"/>
          <w:marRight w:val="0"/>
          <w:marTop w:val="0"/>
          <w:marBottom w:val="0"/>
          <w:divBdr>
            <w:top w:val="none" w:sz="0" w:space="0" w:color="auto"/>
            <w:left w:val="none" w:sz="0" w:space="0" w:color="auto"/>
            <w:bottom w:val="none" w:sz="0" w:space="0" w:color="auto"/>
            <w:right w:val="none" w:sz="0" w:space="0" w:color="auto"/>
          </w:divBdr>
          <w:divsChild>
            <w:div w:id="485320436">
              <w:marLeft w:val="0"/>
              <w:marRight w:val="0"/>
              <w:marTop w:val="0"/>
              <w:marBottom w:val="0"/>
              <w:divBdr>
                <w:top w:val="none" w:sz="0" w:space="0" w:color="auto"/>
                <w:left w:val="none" w:sz="0" w:space="0" w:color="auto"/>
                <w:bottom w:val="none" w:sz="0" w:space="0" w:color="auto"/>
                <w:right w:val="none" w:sz="0" w:space="0" w:color="auto"/>
              </w:divBdr>
            </w:div>
          </w:divsChild>
        </w:div>
        <w:div w:id="372313817">
          <w:marLeft w:val="0"/>
          <w:marRight w:val="0"/>
          <w:marTop w:val="0"/>
          <w:marBottom w:val="0"/>
          <w:divBdr>
            <w:top w:val="none" w:sz="0" w:space="0" w:color="auto"/>
            <w:left w:val="none" w:sz="0" w:space="0" w:color="auto"/>
            <w:bottom w:val="none" w:sz="0" w:space="0" w:color="auto"/>
            <w:right w:val="none" w:sz="0" w:space="0" w:color="auto"/>
          </w:divBdr>
          <w:divsChild>
            <w:div w:id="1106847530">
              <w:marLeft w:val="0"/>
              <w:marRight w:val="0"/>
              <w:marTop w:val="0"/>
              <w:marBottom w:val="0"/>
              <w:divBdr>
                <w:top w:val="none" w:sz="0" w:space="0" w:color="auto"/>
                <w:left w:val="none" w:sz="0" w:space="0" w:color="auto"/>
                <w:bottom w:val="none" w:sz="0" w:space="0" w:color="auto"/>
                <w:right w:val="none" w:sz="0" w:space="0" w:color="auto"/>
              </w:divBdr>
            </w:div>
          </w:divsChild>
        </w:div>
        <w:div w:id="1340277800">
          <w:marLeft w:val="0"/>
          <w:marRight w:val="0"/>
          <w:marTop w:val="0"/>
          <w:marBottom w:val="0"/>
          <w:divBdr>
            <w:top w:val="none" w:sz="0" w:space="0" w:color="auto"/>
            <w:left w:val="none" w:sz="0" w:space="0" w:color="auto"/>
            <w:bottom w:val="none" w:sz="0" w:space="0" w:color="auto"/>
            <w:right w:val="none" w:sz="0" w:space="0" w:color="auto"/>
          </w:divBdr>
          <w:divsChild>
            <w:div w:id="514149837">
              <w:marLeft w:val="0"/>
              <w:marRight w:val="0"/>
              <w:marTop w:val="0"/>
              <w:marBottom w:val="0"/>
              <w:divBdr>
                <w:top w:val="none" w:sz="0" w:space="0" w:color="auto"/>
                <w:left w:val="none" w:sz="0" w:space="0" w:color="auto"/>
                <w:bottom w:val="none" w:sz="0" w:space="0" w:color="auto"/>
                <w:right w:val="none" w:sz="0" w:space="0" w:color="auto"/>
              </w:divBdr>
            </w:div>
          </w:divsChild>
        </w:div>
        <w:div w:id="2003123645">
          <w:marLeft w:val="0"/>
          <w:marRight w:val="0"/>
          <w:marTop w:val="0"/>
          <w:marBottom w:val="0"/>
          <w:divBdr>
            <w:top w:val="none" w:sz="0" w:space="0" w:color="auto"/>
            <w:left w:val="none" w:sz="0" w:space="0" w:color="auto"/>
            <w:bottom w:val="none" w:sz="0" w:space="0" w:color="auto"/>
            <w:right w:val="none" w:sz="0" w:space="0" w:color="auto"/>
          </w:divBdr>
          <w:divsChild>
            <w:div w:id="2003662069">
              <w:marLeft w:val="0"/>
              <w:marRight w:val="0"/>
              <w:marTop w:val="0"/>
              <w:marBottom w:val="0"/>
              <w:divBdr>
                <w:top w:val="none" w:sz="0" w:space="0" w:color="auto"/>
                <w:left w:val="none" w:sz="0" w:space="0" w:color="auto"/>
                <w:bottom w:val="none" w:sz="0" w:space="0" w:color="auto"/>
                <w:right w:val="none" w:sz="0" w:space="0" w:color="auto"/>
              </w:divBdr>
            </w:div>
          </w:divsChild>
        </w:div>
        <w:div w:id="2109809185">
          <w:marLeft w:val="0"/>
          <w:marRight w:val="0"/>
          <w:marTop w:val="0"/>
          <w:marBottom w:val="0"/>
          <w:divBdr>
            <w:top w:val="none" w:sz="0" w:space="0" w:color="auto"/>
            <w:left w:val="none" w:sz="0" w:space="0" w:color="auto"/>
            <w:bottom w:val="none" w:sz="0" w:space="0" w:color="auto"/>
            <w:right w:val="none" w:sz="0" w:space="0" w:color="auto"/>
          </w:divBdr>
          <w:divsChild>
            <w:div w:id="376274142">
              <w:marLeft w:val="0"/>
              <w:marRight w:val="0"/>
              <w:marTop w:val="0"/>
              <w:marBottom w:val="0"/>
              <w:divBdr>
                <w:top w:val="none" w:sz="0" w:space="0" w:color="auto"/>
                <w:left w:val="none" w:sz="0" w:space="0" w:color="auto"/>
                <w:bottom w:val="none" w:sz="0" w:space="0" w:color="auto"/>
                <w:right w:val="none" w:sz="0" w:space="0" w:color="auto"/>
              </w:divBdr>
            </w:div>
          </w:divsChild>
        </w:div>
        <w:div w:id="1379164716">
          <w:marLeft w:val="0"/>
          <w:marRight w:val="0"/>
          <w:marTop w:val="0"/>
          <w:marBottom w:val="0"/>
          <w:divBdr>
            <w:top w:val="none" w:sz="0" w:space="0" w:color="auto"/>
            <w:left w:val="none" w:sz="0" w:space="0" w:color="auto"/>
            <w:bottom w:val="none" w:sz="0" w:space="0" w:color="auto"/>
            <w:right w:val="none" w:sz="0" w:space="0" w:color="auto"/>
          </w:divBdr>
          <w:divsChild>
            <w:div w:id="1770421459">
              <w:marLeft w:val="0"/>
              <w:marRight w:val="0"/>
              <w:marTop w:val="0"/>
              <w:marBottom w:val="0"/>
              <w:divBdr>
                <w:top w:val="none" w:sz="0" w:space="0" w:color="auto"/>
                <w:left w:val="none" w:sz="0" w:space="0" w:color="auto"/>
                <w:bottom w:val="none" w:sz="0" w:space="0" w:color="auto"/>
                <w:right w:val="none" w:sz="0" w:space="0" w:color="auto"/>
              </w:divBdr>
            </w:div>
          </w:divsChild>
        </w:div>
        <w:div w:id="1258949695">
          <w:marLeft w:val="0"/>
          <w:marRight w:val="0"/>
          <w:marTop w:val="0"/>
          <w:marBottom w:val="0"/>
          <w:divBdr>
            <w:top w:val="none" w:sz="0" w:space="0" w:color="auto"/>
            <w:left w:val="none" w:sz="0" w:space="0" w:color="auto"/>
            <w:bottom w:val="none" w:sz="0" w:space="0" w:color="auto"/>
            <w:right w:val="none" w:sz="0" w:space="0" w:color="auto"/>
          </w:divBdr>
          <w:divsChild>
            <w:div w:id="1400637185">
              <w:marLeft w:val="0"/>
              <w:marRight w:val="0"/>
              <w:marTop w:val="0"/>
              <w:marBottom w:val="0"/>
              <w:divBdr>
                <w:top w:val="none" w:sz="0" w:space="0" w:color="auto"/>
                <w:left w:val="none" w:sz="0" w:space="0" w:color="auto"/>
                <w:bottom w:val="none" w:sz="0" w:space="0" w:color="auto"/>
                <w:right w:val="none" w:sz="0" w:space="0" w:color="auto"/>
              </w:divBdr>
            </w:div>
          </w:divsChild>
        </w:div>
        <w:div w:id="648479408">
          <w:marLeft w:val="0"/>
          <w:marRight w:val="0"/>
          <w:marTop w:val="0"/>
          <w:marBottom w:val="0"/>
          <w:divBdr>
            <w:top w:val="none" w:sz="0" w:space="0" w:color="auto"/>
            <w:left w:val="none" w:sz="0" w:space="0" w:color="auto"/>
            <w:bottom w:val="none" w:sz="0" w:space="0" w:color="auto"/>
            <w:right w:val="none" w:sz="0" w:space="0" w:color="auto"/>
          </w:divBdr>
          <w:divsChild>
            <w:div w:id="1591432519">
              <w:marLeft w:val="0"/>
              <w:marRight w:val="0"/>
              <w:marTop w:val="0"/>
              <w:marBottom w:val="0"/>
              <w:divBdr>
                <w:top w:val="none" w:sz="0" w:space="0" w:color="auto"/>
                <w:left w:val="none" w:sz="0" w:space="0" w:color="auto"/>
                <w:bottom w:val="none" w:sz="0" w:space="0" w:color="auto"/>
                <w:right w:val="none" w:sz="0" w:space="0" w:color="auto"/>
              </w:divBdr>
            </w:div>
          </w:divsChild>
        </w:div>
        <w:div w:id="52046214">
          <w:marLeft w:val="0"/>
          <w:marRight w:val="0"/>
          <w:marTop w:val="0"/>
          <w:marBottom w:val="0"/>
          <w:divBdr>
            <w:top w:val="none" w:sz="0" w:space="0" w:color="auto"/>
            <w:left w:val="none" w:sz="0" w:space="0" w:color="auto"/>
            <w:bottom w:val="none" w:sz="0" w:space="0" w:color="auto"/>
            <w:right w:val="none" w:sz="0" w:space="0" w:color="auto"/>
          </w:divBdr>
          <w:divsChild>
            <w:div w:id="711735447">
              <w:marLeft w:val="0"/>
              <w:marRight w:val="0"/>
              <w:marTop w:val="0"/>
              <w:marBottom w:val="0"/>
              <w:divBdr>
                <w:top w:val="none" w:sz="0" w:space="0" w:color="auto"/>
                <w:left w:val="none" w:sz="0" w:space="0" w:color="auto"/>
                <w:bottom w:val="none" w:sz="0" w:space="0" w:color="auto"/>
                <w:right w:val="none" w:sz="0" w:space="0" w:color="auto"/>
              </w:divBdr>
            </w:div>
          </w:divsChild>
        </w:div>
        <w:div w:id="1429816268">
          <w:marLeft w:val="0"/>
          <w:marRight w:val="0"/>
          <w:marTop w:val="0"/>
          <w:marBottom w:val="0"/>
          <w:divBdr>
            <w:top w:val="none" w:sz="0" w:space="0" w:color="auto"/>
            <w:left w:val="none" w:sz="0" w:space="0" w:color="auto"/>
            <w:bottom w:val="none" w:sz="0" w:space="0" w:color="auto"/>
            <w:right w:val="none" w:sz="0" w:space="0" w:color="auto"/>
          </w:divBdr>
          <w:divsChild>
            <w:div w:id="47724126">
              <w:marLeft w:val="0"/>
              <w:marRight w:val="0"/>
              <w:marTop w:val="0"/>
              <w:marBottom w:val="0"/>
              <w:divBdr>
                <w:top w:val="none" w:sz="0" w:space="0" w:color="auto"/>
                <w:left w:val="none" w:sz="0" w:space="0" w:color="auto"/>
                <w:bottom w:val="none" w:sz="0" w:space="0" w:color="auto"/>
                <w:right w:val="none" w:sz="0" w:space="0" w:color="auto"/>
              </w:divBdr>
            </w:div>
          </w:divsChild>
        </w:div>
        <w:div w:id="1890261537">
          <w:marLeft w:val="0"/>
          <w:marRight w:val="0"/>
          <w:marTop w:val="0"/>
          <w:marBottom w:val="0"/>
          <w:divBdr>
            <w:top w:val="none" w:sz="0" w:space="0" w:color="auto"/>
            <w:left w:val="none" w:sz="0" w:space="0" w:color="auto"/>
            <w:bottom w:val="none" w:sz="0" w:space="0" w:color="auto"/>
            <w:right w:val="none" w:sz="0" w:space="0" w:color="auto"/>
          </w:divBdr>
          <w:divsChild>
            <w:div w:id="1957716815">
              <w:marLeft w:val="0"/>
              <w:marRight w:val="0"/>
              <w:marTop w:val="0"/>
              <w:marBottom w:val="0"/>
              <w:divBdr>
                <w:top w:val="none" w:sz="0" w:space="0" w:color="auto"/>
                <w:left w:val="none" w:sz="0" w:space="0" w:color="auto"/>
                <w:bottom w:val="none" w:sz="0" w:space="0" w:color="auto"/>
                <w:right w:val="none" w:sz="0" w:space="0" w:color="auto"/>
              </w:divBdr>
            </w:div>
          </w:divsChild>
        </w:div>
        <w:div w:id="1750497124">
          <w:marLeft w:val="0"/>
          <w:marRight w:val="0"/>
          <w:marTop w:val="0"/>
          <w:marBottom w:val="0"/>
          <w:divBdr>
            <w:top w:val="none" w:sz="0" w:space="0" w:color="auto"/>
            <w:left w:val="none" w:sz="0" w:space="0" w:color="auto"/>
            <w:bottom w:val="none" w:sz="0" w:space="0" w:color="auto"/>
            <w:right w:val="none" w:sz="0" w:space="0" w:color="auto"/>
          </w:divBdr>
          <w:divsChild>
            <w:div w:id="1750155965">
              <w:marLeft w:val="0"/>
              <w:marRight w:val="0"/>
              <w:marTop w:val="0"/>
              <w:marBottom w:val="0"/>
              <w:divBdr>
                <w:top w:val="none" w:sz="0" w:space="0" w:color="auto"/>
                <w:left w:val="none" w:sz="0" w:space="0" w:color="auto"/>
                <w:bottom w:val="none" w:sz="0" w:space="0" w:color="auto"/>
                <w:right w:val="none" w:sz="0" w:space="0" w:color="auto"/>
              </w:divBdr>
            </w:div>
          </w:divsChild>
        </w:div>
        <w:div w:id="211037847">
          <w:marLeft w:val="0"/>
          <w:marRight w:val="0"/>
          <w:marTop w:val="0"/>
          <w:marBottom w:val="0"/>
          <w:divBdr>
            <w:top w:val="none" w:sz="0" w:space="0" w:color="auto"/>
            <w:left w:val="none" w:sz="0" w:space="0" w:color="auto"/>
            <w:bottom w:val="none" w:sz="0" w:space="0" w:color="auto"/>
            <w:right w:val="none" w:sz="0" w:space="0" w:color="auto"/>
          </w:divBdr>
          <w:divsChild>
            <w:div w:id="1378623984">
              <w:marLeft w:val="0"/>
              <w:marRight w:val="0"/>
              <w:marTop w:val="0"/>
              <w:marBottom w:val="0"/>
              <w:divBdr>
                <w:top w:val="none" w:sz="0" w:space="0" w:color="auto"/>
                <w:left w:val="none" w:sz="0" w:space="0" w:color="auto"/>
                <w:bottom w:val="none" w:sz="0" w:space="0" w:color="auto"/>
                <w:right w:val="none" w:sz="0" w:space="0" w:color="auto"/>
              </w:divBdr>
            </w:div>
          </w:divsChild>
        </w:div>
        <w:div w:id="591544623">
          <w:marLeft w:val="0"/>
          <w:marRight w:val="0"/>
          <w:marTop w:val="0"/>
          <w:marBottom w:val="0"/>
          <w:divBdr>
            <w:top w:val="none" w:sz="0" w:space="0" w:color="auto"/>
            <w:left w:val="none" w:sz="0" w:space="0" w:color="auto"/>
            <w:bottom w:val="none" w:sz="0" w:space="0" w:color="auto"/>
            <w:right w:val="none" w:sz="0" w:space="0" w:color="auto"/>
          </w:divBdr>
          <w:divsChild>
            <w:div w:id="2040278317">
              <w:marLeft w:val="0"/>
              <w:marRight w:val="0"/>
              <w:marTop w:val="0"/>
              <w:marBottom w:val="0"/>
              <w:divBdr>
                <w:top w:val="none" w:sz="0" w:space="0" w:color="auto"/>
                <w:left w:val="none" w:sz="0" w:space="0" w:color="auto"/>
                <w:bottom w:val="none" w:sz="0" w:space="0" w:color="auto"/>
                <w:right w:val="none" w:sz="0" w:space="0" w:color="auto"/>
              </w:divBdr>
            </w:div>
          </w:divsChild>
        </w:div>
        <w:div w:id="1161120785">
          <w:marLeft w:val="0"/>
          <w:marRight w:val="0"/>
          <w:marTop w:val="0"/>
          <w:marBottom w:val="0"/>
          <w:divBdr>
            <w:top w:val="none" w:sz="0" w:space="0" w:color="auto"/>
            <w:left w:val="none" w:sz="0" w:space="0" w:color="auto"/>
            <w:bottom w:val="none" w:sz="0" w:space="0" w:color="auto"/>
            <w:right w:val="none" w:sz="0" w:space="0" w:color="auto"/>
          </w:divBdr>
          <w:divsChild>
            <w:div w:id="1170439896">
              <w:marLeft w:val="0"/>
              <w:marRight w:val="0"/>
              <w:marTop w:val="0"/>
              <w:marBottom w:val="0"/>
              <w:divBdr>
                <w:top w:val="none" w:sz="0" w:space="0" w:color="auto"/>
                <w:left w:val="none" w:sz="0" w:space="0" w:color="auto"/>
                <w:bottom w:val="none" w:sz="0" w:space="0" w:color="auto"/>
                <w:right w:val="none" w:sz="0" w:space="0" w:color="auto"/>
              </w:divBdr>
            </w:div>
          </w:divsChild>
        </w:div>
        <w:div w:id="264196604">
          <w:marLeft w:val="0"/>
          <w:marRight w:val="0"/>
          <w:marTop w:val="0"/>
          <w:marBottom w:val="0"/>
          <w:divBdr>
            <w:top w:val="none" w:sz="0" w:space="0" w:color="auto"/>
            <w:left w:val="none" w:sz="0" w:space="0" w:color="auto"/>
            <w:bottom w:val="none" w:sz="0" w:space="0" w:color="auto"/>
            <w:right w:val="none" w:sz="0" w:space="0" w:color="auto"/>
          </w:divBdr>
          <w:divsChild>
            <w:div w:id="1102185239">
              <w:marLeft w:val="0"/>
              <w:marRight w:val="0"/>
              <w:marTop w:val="0"/>
              <w:marBottom w:val="0"/>
              <w:divBdr>
                <w:top w:val="none" w:sz="0" w:space="0" w:color="auto"/>
                <w:left w:val="none" w:sz="0" w:space="0" w:color="auto"/>
                <w:bottom w:val="none" w:sz="0" w:space="0" w:color="auto"/>
                <w:right w:val="none" w:sz="0" w:space="0" w:color="auto"/>
              </w:divBdr>
            </w:div>
          </w:divsChild>
        </w:div>
        <w:div w:id="31224784">
          <w:marLeft w:val="0"/>
          <w:marRight w:val="0"/>
          <w:marTop w:val="0"/>
          <w:marBottom w:val="0"/>
          <w:divBdr>
            <w:top w:val="none" w:sz="0" w:space="0" w:color="auto"/>
            <w:left w:val="none" w:sz="0" w:space="0" w:color="auto"/>
            <w:bottom w:val="none" w:sz="0" w:space="0" w:color="auto"/>
            <w:right w:val="none" w:sz="0" w:space="0" w:color="auto"/>
          </w:divBdr>
          <w:divsChild>
            <w:div w:id="1353729763">
              <w:marLeft w:val="0"/>
              <w:marRight w:val="0"/>
              <w:marTop w:val="0"/>
              <w:marBottom w:val="0"/>
              <w:divBdr>
                <w:top w:val="none" w:sz="0" w:space="0" w:color="auto"/>
                <w:left w:val="none" w:sz="0" w:space="0" w:color="auto"/>
                <w:bottom w:val="none" w:sz="0" w:space="0" w:color="auto"/>
                <w:right w:val="none" w:sz="0" w:space="0" w:color="auto"/>
              </w:divBdr>
            </w:div>
          </w:divsChild>
        </w:div>
        <w:div w:id="1053112700">
          <w:marLeft w:val="0"/>
          <w:marRight w:val="0"/>
          <w:marTop w:val="0"/>
          <w:marBottom w:val="0"/>
          <w:divBdr>
            <w:top w:val="none" w:sz="0" w:space="0" w:color="auto"/>
            <w:left w:val="none" w:sz="0" w:space="0" w:color="auto"/>
            <w:bottom w:val="none" w:sz="0" w:space="0" w:color="auto"/>
            <w:right w:val="none" w:sz="0" w:space="0" w:color="auto"/>
          </w:divBdr>
          <w:divsChild>
            <w:div w:id="427966553">
              <w:marLeft w:val="0"/>
              <w:marRight w:val="0"/>
              <w:marTop w:val="0"/>
              <w:marBottom w:val="0"/>
              <w:divBdr>
                <w:top w:val="none" w:sz="0" w:space="0" w:color="auto"/>
                <w:left w:val="none" w:sz="0" w:space="0" w:color="auto"/>
                <w:bottom w:val="none" w:sz="0" w:space="0" w:color="auto"/>
                <w:right w:val="none" w:sz="0" w:space="0" w:color="auto"/>
              </w:divBdr>
            </w:div>
          </w:divsChild>
        </w:div>
        <w:div w:id="817383725">
          <w:marLeft w:val="0"/>
          <w:marRight w:val="0"/>
          <w:marTop w:val="0"/>
          <w:marBottom w:val="0"/>
          <w:divBdr>
            <w:top w:val="none" w:sz="0" w:space="0" w:color="auto"/>
            <w:left w:val="none" w:sz="0" w:space="0" w:color="auto"/>
            <w:bottom w:val="none" w:sz="0" w:space="0" w:color="auto"/>
            <w:right w:val="none" w:sz="0" w:space="0" w:color="auto"/>
          </w:divBdr>
          <w:divsChild>
            <w:div w:id="1633710956">
              <w:marLeft w:val="0"/>
              <w:marRight w:val="0"/>
              <w:marTop w:val="0"/>
              <w:marBottom w:val="0"/>
              <w:divBdr>
                <w:top w:val="none" w:sz="0" w:space="0" w:color="auto"/>
                <w:left w:val="none" w:sz="0" w:space="0" w:color="auto"/>
                <w:bottom w:val="none" w:sz="0" w:space="0" w:color="auto"/>
                <w:right w:val="none" w:sz="0" w:space="0" w:color="auto"/>
              </w:divBdr>
            </w:div>
          </w:divsChild>
        </w:div>
        <w:div w:id="2085714047">
          <w:marLeft w:val="0"/>
          <w:marRight w:val="0"/>
          <w:marTop w:val="0"/>
          <w:marBottom w:val="0"/>
          <w:divBdr>
            <w:top w:val="none" w:sz="0" w:space="0" w:color="auto"/>
            <w:left w:val="none" w:sz="0" w:space="0" w:color="auto"/>
            <w:bottom w:val="none" w:sz="0" w:space="0" w:color="auto"/>
            <w:right w:val="none" w:sz="0" w:space="0" w:color="auto"/>
          </w:divBdr>
          <w:divsChild>
            <w:div w:id="1716781529">
              <w:marLeft w:val="0"/>
              <w:marRight w:val="0"/>
              <w:marTop w:val="0"/>
              <w:marBottom w:val="0"/>
              <w:divBdr>
                <w:top w:val="none" w:sz="0" w:space="0" w:color="auto"/>
                <w:left w:val="none" w:sz="0" w:space="0" w:color="auto"/>
                <w:bottom w:val="none" w:sz="0" w:space="0" w:color="auto"/>
                <w:right w:val="none" w:sz="0" w:space="0" w:color="auto"/>
              </w:divBdr>
            </w:div>
          </w:divsChild>
        </w:div>
        <w:div w:id="1542017679">
          <w:marLeft w:val="0"/>
          <w:marRight w:val="0"/>
          <w:marTop w:val="0"/>
          <w:marBottom w:val="0"/>
          <w:divBdr>
            <w:top w:val="none" w:sz="0" w:space="0" w:color="auto"/>
            <w:left w:val="none" w:sz="0" w:space="0" w:color="auto"/>
            <w:bottom w:val="none" w:sz="0" w:space="0" w:color="auto"/>
            <w:right w:val="none" w:sz="0" w:space="0" w:color="auto"/>
          </w:divBdr>
          <w:divsChild>
            <w:div w:id="1434864854">
              <w:marLeft w:val="0"/>
              <w:marRight w:val="0"/>
              <w:marTop w:val="0"/>
              <w:marBottom w:val="0"/>
              <w:divBdr>
                <w:top w:val="none" w:sz="0" w:space="0" w:color="auto"/>
                <w:left w:val="none" w:sz="0" w:space="0" w:color="auto"/>
                <w:bottom w:val="none" w:sz="0" w:space="0" w:color="auto"/>
                <w:right w:val="none" w:sz="0" w:space="0" w:color="auto"/>
              </w:divBdr>
            </w:div>
          </w:divsChild>
        </w:div>
        <w:div w:id="286350741">
          <w:marLeft w:val="0"/>
          <w:marRight w:val="0"/>
          <w:marTop w:val="0"/>
          <w:marBottom w:val="0"/>
          <w:divBdr>
            <w:top w:val="none" w:sz="0" w:space="0" w:color="auto"/>
            <w:left w:val="none" w:sz="0" w:space="0" w:color="auto"/>
            <w:bottom w:val="none" w:sz="0" w:space="0" w:color="auto"/>
            <w:right w:val="none" w:sz="0" w:space="0" w:color="auto"/>
          </w:divBdr>
          <w:divsChild>
            <w:div w:id="1510560941">
              <w:marLeft w:val="0"/>
              <w:marRight w:val="0"/>
              <w:marTop w:val="0"/>
              <w:marBottom w:val="0"/>
              <w:divBdr>
                <w:top w:val="none" w:sz="0" w:space="0" w:color="auto"/>
                <w:left w:val="none" w:sz="0" w:space="0" w:color="auto"/>
                <w:bottom w:val="none" w:sz="0" w:space="0" w:color="auto"/>
                <w:right w:val="none" w:sz="0" w:space="0" w:color="auto"/>
              </w:divBdr>
            </w:div>
          </w:divsChild>
        </w:div>
        <w:div w:id="1166239094">
          <w:marLeft w:val="0"/>
          <w:marRight w:val="0"/>
          <w:marTop w:val="0"/>
          <w:marBottom w:val="0"/>
          <w:divBdr>
            <w:top w:val="none" w:sz="0" w:space="0" w:color="auto"/>
            <w:left w:val="none" w:sz="0" w:space="0" w:color="auto"/>
            <w:bottom w:val="none" w:sz="0" w:space="0" w:color="auto"/>
            <w:right w:val="none" w:sz="0" w:space="0" w:color="auto"/>
          </w:divBdr>
          <w:divsChild>
            <w:div w:id="1312634435">
              <w:marLeft w:val="0"/>
              <w:marRight w:val="0"/>
              <w:marTop w:val="0"/>
              <w:marBottom w:val="0"/>
              <w:divBdr>
                <w:top w:val="none" w:sz="0" w:space="0" w:color="auto"/>
                <w:left w:val="none" w:sz="0" w:space="0" w:color="auto"/>
                <w:bottom w:val="none" w:sz="0" w:space="0" w:color="auto"/>
                <w:right w:val="none" w:sz="0" w:space="0" w:color="auto"/>
              </w:divBdr>
            </w:div>
          </w:divsChild>
        </w:div>
        <w:div w:id="2019497913">
          <w:marLeft w:val="0"/>
          <w:marRight w:val="0"/>
          <w:marTop w:val="0"/>
          <w:marBottom w:val="0"/>
          <w:divBdr>
            <w:top w:val="none" w:sz="0" w:space="0" w:color="auto"/>
            <w:left w:val="none" w:sz="0" w:space="0" w:color="auto"/>
            <w:bottom w:val="none" w:sz="0" w:space="0" w:color="auto"/>
            <w:right w:val="none" w:sz="0" w:space="0" w:color="auto"/>
          </w:divBdr>
          <w:divsChild>
            <w:div w:id="365643233">
              <w:marLeft w:val="0"/>
              <w:marRight w:val="0"/>
              <w:marTop w:val="0"/>
              <w:marBottom w:val="0"/>
              <w:divBdr>
                <w:top w:val="none" w:sz="0" w:space="0" w:color="auto"/>
                <w:left w:val="none" w:sz="0" w:space="0" w:color="auto"/>
                <w:bottom w:val="none" w:sz="0" w:space="0" w:color="auto"/>
                <w:right w:val="none" w:sz="0" w:space="0" w:color="auto"/>
              </w:divBdr>
            </w:div>
          </w:divsChild>
        </w:div>
        <w:div w:id="1008677608">
          <w:marLeft w:val="0"/>
          <w:marRight w:val="0"/>
          <w:marTop w:val="0"/>
          <w:marBottom w:val="0"/>
          <w:divBdr>
            <w:top w:val="none" w:sz="0" w:space="0" w:color="auto"/>
            <w:left w:val="none" w:sz="0" w:space="0" w:color="auto"/>
            <w:bottom w:val="none" w:sz="0" w:space="0" w:color="auto"/>
            <w:right w:val="none" w:sz="0" w:space="0" w:color="auto"/>
          </w:divBdr>
          <w:divsChild>
            <w:div w:id="414282515">
              <w:marLeft w:val="0"/>
              <w:marRight w:val="0"/>
              <w:marTop w:val="0"/>
              <w:marBottom w:val="0"/>
              <w:divBdr>
                <w:top w:val="none" w:sz="0" w:space="0" w:color="auto"/>
                <w:left w:val="none" w:sz="0" w:space="0" w:color="auto"/>
                <w:bottom w:val="none" w:sz="0" w:space="0" w:color="auto"/>
                <w:right w:val="none" w:sz="0" w:space="0" w:color="auto"/>
              </w:divBdr>
            </w:div>
          </w:divsChild>
        </w:div>
        <w:div w:id="1838420850">
          <w:marLeft w:val="0"/>
          <w:marRight w:val="0"/>
          <w:marTop w:val="0"/>
          <w:marBottom w:val="0"/>
          <w:divBdr>
            <w:top w:val="none" w:sz="0" w:space="0" w:color="auto"/>
            <w:left w:val="none" w:sz="0" w:space="0" w:color="auto"/>
            <w:bottom w:val="none" w:sz="0" w:space="0" w:color="auto"/>
            <w:right w:val="none" w:sz="0" w:space="0" w:color="auto"/>
          </w:divBdr>
          <w:divsChild>
            <w:div w:id="191457000">
              <w:marLeft w:val="0"/>
              <w:marRight w:val="0"/>
              <w:marTop w:val="0"/>
              <w:marBottom w:val="0"/>
              <w:divBdr>
                <w:top w:val="none" w:sz="0" w:space="0" w:color="auto"/>
                <w:left w:val="none" w:sz="0" w:space="0" w:color="auto"/>
                <w:bottom w:val="none" w:sz="0" w:space="0" w:color="auto"/>
                <w:right w:val="none" w:sz="0" w:space="0" w:color="auto"/>
              </w:divBdr>
            </w:div>
          </w:divsChild>
        </w:div>
        <w:div w:id="2043893267">
          <w:marLeft w:val="0"/>
          <w:marRight w:val="0"/>
          <w:marTop w:val="0"/>
          <w:marBottom w:val="0"/>
          <w:divBdr>
            <w:top w:val="none" w:sz="0" w:space="0" w:color="auto"/>
            <w:left w:val="none" w:sz="0" w:space="0" w:color="auto"/>
            <w:bottom w:val="none" w:sz="0" w:space="0" w:color="auto"/>
            <w:right w:val="none" w:sz="0" w:space="0" w:color="auto"/>
          </w:divBdr>
          <w:divsChild>
            <w:div w:id="243954212">
              <w:marLeft w:val="0"/>
              <w:marRight w:val="0"/>
              <w:marTop w:val="0"/>
              <w:marBottom w:val="0"/>
              <w:divBdr>
                <w:top w:val="none" w:sz="0" w:space="0" w:color="auto"/>
                <w:left w:val="none" w:sz="0" w:space="0" w:color="auto"/>
                <w:bottom w:val="none" w:sz="0" w:space="0" w:color="auto"/>
                <w:right w:val="none" w:sz="0" w:space="0" w:color="auto"/>
              </w:divBdr>
            </w:div>
          </w:divsChild>
        </w:div>
        <w:div w:id="2064015400">
          <w:marLeft w:val="0"/>
          <w:marRight w:val="0"/>
          <w:marTop w:val="0"/>
          <w:marBottom w:val="0"/>
          <w:divBdr>
            <w:top w:val="none" w:sz="0" w:space="0" w:color="auto"/>
            <w:left w:val="none" w:sz="0" w:space="0" w:color="auto"/>
            <w:bottom w:val="none" w:sz="0" w:space="0" w:color="auto"/>
            <w:right w:val="none" w:sz="0" w:space="0" w:color="auto"/>
          </w:divBdr>
          <w:divsChild>
            <w:div w:id="1026367780">
              <w:marLeft w:val="0"/>
              <w:marRight w:val="0"/>
              <w:marTop w:val="0"/>
              <w:marBottom w:val="0"/>
              <w:divBdr>
                <w:top w:val="none" w:sz="0" w:space="0" w:color="auto"/>
                <w:left w:val="none" w:sz="0" w:space="0" w:color="auto"/>
                <w:bottom w:val="none" w:sz="0" w:space="0" w:color="auto"/>
                <w:right w:val="none" w:sz="0" w:space="0" w:color="auto"/>
              </w:divBdr>
            </w:div>
          </w:divsChild>
        </w:div>
        <w:div w:id="550263469">
          <w:marLeft w:val="0"/>
          <w:marRight w:val="0"/>
          <w:marTop w:val="0"/>
          <w:marBottom w:val="0"/>
          <w:divBdr>
            <w:top w:val="none" w:sz="0" w:space="0" w:color="auto"/>
            <w:left w:val="none" w:sz="0" w:space="0" w:color="auto"/>
            <w:bottom w:val="none" w:sz="0" w:space="0" w:color="auto"/>
            <w:right w:val="none" w:sz="0" w:space="0" w:color="auto"/>
          </w:divBdr>
          <w:divsChild>
            <w:div w:id="2051414345">
              <w:marLeft w:val="0"/>
              <w:marRight w:val="0"/>
              <w:marTop w:val="0"/>
              <w:marBottom w:val="0"/>
              <w:divBdr>
                <w:top w:val="none" w:sz="0" w:space="0" w:color="auto"/>
                <w:left w:val="none" w:sz="0" w:space="0" w:color="auto"/>
                <w:bottom w:val="none" w:sz="0" w:space="0" w:color="auto"/>
                <w:right w:val="none" w:sz="0" w:space="0" w:color="auto"/>
              </w:divBdr>
            </w:div>
          </w:divsChild>
        </w:div>
        <w:div w:id="1472481701">
          <w:marLeft w:val="0"/>
          <w:marRight w:val="0"/>
          <w:marTop w:val="0"/>
          <w:marBottom w:val="0"/>
          <w:divBdr>
            <w:top w:val="none" w:sz="0" w:space="0" w:color="auto"/>
            <w:left w:val="none" w:sz="0" w:space="0" w:color="auto"/>
            <w:bottom w:val="none" w:sz="0" w:space="0" w:color="auto"/>
            <w:right w:val="none" w:sz="0" w:space="0" w:color="auto"/>
          </w:divBdr>
          <w:divsChild>
            <w:div w:id="1226839607">
              <w:marLeft w:val="0"/>
              <w:marRight w:val="0"/>
              <w:marTop w:val="0"/>
              <w:marBottom w:val="0"/>
              <w:divBdr>
                <w:top w:val="none" w:sz="0" w:space="0" w:color="auto"/>
                <w:left w:val="none" w:sz="0" w:space="0" w:color="auto"/>
                <w:bottom w:val="none" w:sz="0" w:space="0" w:color="auto"/>
                <w:right w:val="none" w:sz="0" w:space="0" w:color="auto"/>
              </w:divBdr>
            </w:div>
          </w:divsChild>
        </w:div>
        <w:div w:id="1905947253">
          <w:marLeft w:val="0"/>
          <w:marRight w:val="0"/>
          <w:marTop w:val="0"/>
          <w:marBottom w:val="0"/>
          <w:divBdr>
            <w:top w:val="none" w:sz="0" w:space="0" w:color="auto"/>
            <w:left w:val="none" w:sz="0" w:space="0" w:color="auto"/>
            <w:bottom w:val="none" w:sz="0" w:space="0" w:color="auto"/>
            <w:right w:val="none" w:sz="0" w:space="0" w:color="auto"/>
          </w:divBdr>
          <w:divsChild>
            <w:div w:id="1360862593">
              <w:marLeft w:val="0"/>
              <w:marRight w:val="0"/>
              <w:marTop w:val="0"/>
              <w:marBottom w:val="0"/>
              <w:divBdr>
                <w:top w:val="none" w:sz="0" w:space="0" w:color="auto"/>
                <w:left w:val="none" w:sz="0" w:space="0" w:color="auto"/>
                <w:bottom w:val="none" w:sz="0" w:space="0" w:color="auto"/>
                <w:right w:val="none" w:sz="0" w:space="0" w:color="auto"/>
              </w:divBdr>
            </w:div>
          </w:divsChild>
        </w:div>
        <w:div w:id="2136824951">
          <w:marLeft w:val="0"/>
          <w:marRight w:val="0"/>
          <w:marTop w:val="0"/>
          <w:marBottom w:val="0"/>
          <w:divBdr>
            <w:top w:val="none" w:sz="0" w:space="0" w:color="auto"/>
            <w:left w:val="none" w:sz="0" w:space="0" w:color="auto"/>
            <w:bottom w:val="none" w:sz="0" w:space="0" w:color="auto"/>
            <w:right w:val="none" w:sz="0" w:space="0" w:color="auto"/>
          </w:divBdr>
          <w:divsChild>
            <w:div w:id="694500359">
              <w:marLeft w:val="0"/>
              <w:marRight w:val="0"/>
              <w:marTop w:val="0"/>
              <w:marBottom w:val="0"/>
              <w:divBdr>
                <w:top w:val="none" w:sz="0" w:space="0" w:color="auto"/>
                <w:left w:val="none" w:sz="0" w:space="0" w:color="auto"/>
                <w:bottom w:val="none" w:sz="0" w:space="0" w:color="auto"/>
                <w:right w:val="none" w:sz="0" w:space="0" w:color="auto"/>
              </w:divBdr>
            </w:div>
          </w:divsChild>
        </w:div>
        <w:div w:id="1121877296">
          <w:marLeft w:val="0"/>
          <w:marRight w:val="0"/>
          <w:marTop w:val="0"/>
          <w:marBottom w:val="0"/>
          <w:divBdr>
            <w:top w:val="none" w:sz="0" w:space="0" w:color="auto"/>
            <w:left w:val="none" w:sz="0" w:space="0" w:color="auto"/>
            <w:bottom w:val="none" w:sz="0" w:space="0" w:color="auto"/>
            <w:right w:val="none" w:sz="0" w:space="0" w:color="auto"/>
          </w:divBdr>
          <w:divsChild>
            <w:div w:id="1687247613">
              <w:marLeft w:val="0"/>
              <w:marRight w:val="0"/>
              <w:marTop w:val="0"/>
              <w:marBottom w:val="0"/>
              <w:divBdr>
                <w:top w:val="none" w:sz="0" w:space="0" w:color="auto"/>
                <w:left w:val="none" w:sz="0" w:space="0" w:color="auto"/>
                <w:bottom w:val="none" w:sz="0" w:space="0" w:color="auto"/>
                <w:right w:val="none" w:sz="0" w:space="0" w:color="auto"/>
              </w:divBdr>
            </w:div>
          </w:divsChild>
        </w:div>
        <w:div w:id="540017041">
          <w:marLeft w:val="0"/>
          <w:marRight w:val="0"/>
          <w:marTop w:val="0"/>
          <w:marBottom w:val="0"/>
          <w:divBdr>
            <w:top w:val="none" w:sz="0" w:space="0" w:color="auto"/>
            <w:left w:val="none" w:sz="0" w:space="0" w:color="auto"/>
            <w:bottom w:val="none" w:sz="0" w:space="0" w:color="auto"/>
            <w:right w:val="none" w:sz="0" w:space="0" w:color="auto"/>
          </w:divBdr>
          <w:divsChild>
            <w:div w:id="1336568333">
              <w:marLeft w:val="0"/>
              <w:marRight w:val="0"/>
              <w:marTop w:val="0"/>
              <w:marBottom w:val="0"/>
              <w:divBdr>
                <w:top w:val="none" w:sz="0" w:space="0" w:color="auto"/>
                <w:left w:val="none" w:sz="0" w:space="0" w:color="auto"/>
                <w:bottom w:val="none" w:sz="0" w:space="0" w:color="auto"/>
                <w:right w:val="none" w:sz="0" w:space="0" w:color="auto"/>
              </w:divBdr>
            </w:div>
          </w:divsChild>
        </w:div>
        <w:div w:id="1834683423">
          <w:marLeft w:val="0"/>
          <w:marRight w:val="0"/>
          <w:marTop w:val="0"/>
          <w:marBottom w:val="0"/>
          <w:divBdr>
            <w:top w:val="none" w:sz="0" w:space="0" w:color="auto"/>
            <w:left w:val="none" w:sz="0" w:space="0" w:color="auto"/>
            <w:bottom w:val="none" w:sz="0" w:space="0" w:color="auto"/>
            <w:right w:val="none" w:sz="0" w:space="0" w:color="auto"/>
          </w:divBdr>
          <w:divsChild>
            <w:div w:id="469593465">
              <w:marLeft w:val="0"/>
              <w:marRight w:val="0"/>
              <w:marTop w:val="0"/>
              <w:marBottom w:val="0"/>
              <w:divBdr>
                <w:top w:val="none" w:sz="0" w:space="0" w:color="auto"/>
                <w:left w:val="none" w:sz="0" w:space="0" w:color="auto"/>
                <w:bottom w:val="none" w:sz="0" w:space="0" w:color="auto"/>
                <w:right w:val="none" w:sz="0" w:space="0" w:color="auto"/>
              </w:divBdr>
            </w:div>
          </w:divsChild>
        </w:div>
        <w:div w:id="1350912100">
          <w:marLeft w:val="0"/>
          <w:marRight w:val="0"/>
          <w:marTop w:val="0"/>
          <w:marBottom w:val="0"/>
          <w:divBdr>
            <w:top w:val="none" w:sz="0" w:space="0" w:color="auto"/>
            <w:left w:val="none" w:sz="0" w:space="0" w:color="auto"/>
            <w:bottom w:val="none" w:sz="0" w:space="0" w:color="auto"/>
            <w:right w:val="none" w:sz="0" w:space="0" w:color="auto"/>
          </w:divBdr>
          <w:divsChild>
            <w:div w:id="2069986805">
              <w:marLeft w:val="0"/>
              <w:marRight w:val="0"/>
              <w:marTop w:val="0"/>
              <w:marBottom w:val="0"/>
              <w:divBdr>
                <w:top w:val="none" w:sz="0" w:space="0" w:color="auto"/>
                <w:left w:val="none" w:sz="0" w:space="0" w:color="auto"/>
                <w:bottom w:val="none" w:sz="0" w:space="0" w:color="auto"/>
                <w:right w:val="none" w:sz="0" w:space="0" w:color="auto"/>
              </w:divBdr>
            </w:div>
          </w:divsChild>
        </w:div>
        <w:div w:id="436950751">
          <w:marLeft w:val="0"/>
          <w:marRight w:val="0"/>
          <w:marTop w:val="0"/>
          <w:marBottom w:val="0"/>
          <w:divBdr>
            <w:top w:val="none" w:sz="0" w:space="0" w:color="auto"/>
            <w:left w:val="none" w:sz="0" w:space="0" w:color="auto"/>
            <w:bottom w:val="none" w:sz="0" w:space="0" w:color="auto"/>
            <w:right w:val="none" w:sz="0" w:space="0" w:color="auto"/>
          </w:divBdr>
          <w:divsChild>
            <w:div w:id="840195683">
              <w:marLeft w:val="0"/>
              <w:marRight w:val="0"/>
              <w:marTop w:val="0"/>
              <w:marBottom w:val="0"/>
              <w:divBdr>
                <w:top w:val="none" w:sz="0" w:space="0" w:color="auto"/>
                <w:left w:val="none" w:sz="0" w:space="0" w:color="auto"/>
                <w:bottom w:val="none" w:sz="0" w:space="0" w:color="auto"/>
                <w:right w:val="none" w:sz="0" w:space="0" w:color="auto"/>
              </w:divBdr>
            </w:div>
          </w:divsChild>
        </w:div>
        <w:div w:id="1767916794">
          <w:marLeft w:val="0"/>
          <w:marRight w:val="0"/>
          <w:marTop w:val="0"/>
          <w:marBottom w:val="0"/>
          <w:divBdr>
            <w:top w:val="none" w:sz="0" w:space="0" w:color="auto"/>
            <w:left w:val="none" w:sz="0" w:space="0" w:color="auto"/>
            <w:bottom w:val="none" w:sz="0" w:space="0" w:color="auto"/>
            <w:right w:val="none" w:sz="0" w:space="0" w:color="auto"/>
          </w:divBdr>
          <w:divsChild>
            <w:div w:id="967970556">
              <w:marLeft w:val="0"/>
              <w:marRight w:val="0"/>
              <w:marTop w:val="0"/>
              <w:marBottom w:val="0"/>
              <w:divBdr>
                <w:top w:val="none" w:sz="0" w:space="0" w:color="auto"/>
                <w:left w:val="none" w:sz="0" w:space="0" w:color="auto"/>
                <w:bottom w:val="none" w:sz="0" w:space="0" w:color="auto"/>
                <w:right w:val="none" w:sz="0" w:space="0" w:color="auto"/>
              </w:divBdr>
            </w:div>
          </w:divsChild>
        </w:div>
        <w:div w:id="1069183957">
          <w:marLeft w:val="0"/>
          <w:marRight w:val="0"/>
          <w:marTop w:val="0"/>
          <w:marBottom w:val="0"/>
          <w:divBdr>
            <w:top w:val="none" w:sz="0" w:space="0" w:color="auto"/>
            <w:left w:val="none" w:sz="0" w:space="0" w:color="auto"/>
            <w:bottom w:val="none" w:sz="0" w:space="0" w:color="auto"/>
            <w:right w:val="none" w:sz="0" w:space="0" w:color="auto"/>
          </w:divBdr>
          <w:divsChild>
            <w:div w:id="1005203591">
              <w:marLeft w:val="0"/>
              <w:marRight w:val="0"/>
              <w:marTop w:val="0"/>
              <w:marBottom w:val="0"/>
              <w:divBdr>
                <w:top w:val="none" w:sz="0" w:space="0" w:color="auto"/>
                <w:left w:val="none" w:sz="0" w:space="0" w:color="auto"/>
                <w:bottom w:val="none" w:sz="0" w:space="0" w:color="auto"/>
                <w:right w:val="none" w:sz="0" w:space="0" w:color="auto"/>
              </w:divBdr>
            </w:div>
          </w:divsChild>
        </w:div>
        <w:div w:id="112604030">
          <w:marLeft w:val="0"/>
          <w:marRight w:val="0"/>
          <w:marTop w:val="0"/>
          <w:marBottom w:val="0"/>
          <w:divBdr>
            <w:top w:val="none" w:sz="0" w:space="0" w:color="auto"/>
            <w:left w:val="none" w:sz="0" w:space="0" w:color="auto"/>
            <w:bottom w:val="none" w:sz="0" w:space="0" w:color="auto"/>
            <w:right w:val="none" w:sz="0" w:space="0" w:color="auto"/>
          </w:divBdr>
          <w:divsChild>
            <w:div w:id="1531263467">
              <w:marLeft w:val="0"/>
              <w:marRight w:val="0"/>
              <w:marTop w:val="0"/>
              <w:marBottom w:val="0"/>
              <w:divBdr>
                <w:top w:val="none" w:sz="0" w:space="0" w:color="auto"/>
                <w:left w:val="none" w:sz="0" w:space="0" w:color="auto"/>
                <w:bottom w:val="none" w:sz="0" w:space="0" w:color="auto"/>
                <w:right w:val="none" w:sz="0" w:space="0" w:color="auto"/>
              </w:divBdr>
            </w:div>
          </w:divsChild>
        </w:div>
        <w:div w:id="1260093252">
          <w:marLeft w:val="0"/>
          <w:marRight w:val="0"/>
          <w:marTop w:val="0"/>
          <w:marBottom w:val="0"/>
          <w:divBdr>
            <w:top w:val="none" w:sz="0" w:space="0" w:color="auto"/>
            <w:left w:val="none" w:sz="0" w:space="0" w:color="auto"/>
            <w:bottom w:val="none" w:sz="0" w:space="0" w:color="auto"/>
            <w:right w:val="none" w:sz="0" w:space="0" w:color="auto"/>
          </w:divBdr>
          <w:divsChild>
            <w:div w:id="2040860331">
              <w:marLeft w:val="0"/>
              <w:marRight w:val="0"/>
              <w:marTop w:val="0"/>
              <w:marBottom w:val="0"/>
              <w:divBdr>
                <w:top w:val="none" w:sz="0" w:space="0" w:color="auto"/>
                <w:left w:val="none" w:sz="0" w:space="0" w:color="auto"/>
                <w:bottom w:val="none" w:sz="0" w:space="0" w:color="auto"/>
                <w:right w:val="none" w:sz="0" w:space="0" w:color="auto"/>
              </w:divBdr>
            </w:div>
          </w:divsChild>
        </w:div>
        <w:div w:id="191037773">
          <w:marLeft w:val="0"/>
          <w:marRight w:val="0"/>
          <w:marTop w:val="0"/>
          <w:marBottom w:val="0"/>
          <w:divBdr>
            <w:top w:val="none" w:sz="0" w:space="0" w:color="auto"/>
            <w:left w:val="none" w:sz="0" w:space="0" w:color="auto"/>
            <w:bottom w:val="none" w:sz="0" w:space="0" w:color="auto"/>
            <w:right w:val="none" w:sz="0" w:space="0" w:color="auto"/>
          </w:divBdr>
          <w:divsChild>
            <w:div w:id="315885185">
              <w:marLeft w:val="0"/>
              <w:marRight w:val="0"/>
              <w:marTop w:val="0"/>
              <w:marBottom w:val="0"/>
              <w:divBdr>
                <w:top w:val="none" w:sz="0" w:space="0" w:color="auto"/>
                <w:left w:val="none" w:sz="0" w:space="0" w:color="auto"/>
                <w:bottom w:val="none" w:sz="0" w:space="0" w:color="auto"/>
                <w:right w:val="none" w:sz="0" w:space="0" w:color="auto"/>
              </w:divBdr>
            </w:div>
          </w:divsChild>
        </w:div>
        <w:div w:id="1943224367">
          <w:marLeft w:val="0"/>
          <w:marRight w:val="0"/>
          <w:marTop w:val="0"/>
          <w:marBottom w:val="0"/>
          <w:divBdr>
            <w:top w:val="none" w:sz="0" w:space="0" w:color="auto"/>
            <w:left w:val="none" w:sz="0" w:space="0" w:color="auto"/>
            <w:bottom w:val="none" w:sz="0" w:space="0" w:color="auto"/>
            <w:right w:val="none" w:sz="0" w:space="0" w:color="auto"/>
          </w:divBdr>
          <w:divsChild>
            <w:div w:id="1606040580">
              <w:marLeft w:val="0"/>
              <w:marRight w:val="0"/>
              <w:marTop w:val="0"/>
              <w:marBottom w:val="0"/>
              <w:divBdr>
                <w:top w:val="none" w:sz="0" w:space="0" w:color="auto"/>
                <w:left w:val="none" w:sz="0" w:space="0" w:color="auto"/>
                <w:bottom w:val="none" w:sz="0" w:space="0" w:color="auto"/>
                <w:right w:val="none" w:sz="0" w:space="0" w:color="auto"/>
              </w:divBdr>
            </w:div>
          </w:divsChild>
        </w:div>
        <w:div w:id="1910459902">
          <w:marLeft w:val="0"/>
          <w:marRight w:val="0"/>
          <w:marTop w:val="0"/>
          <w:marBottom w:val="0"/>
          <w:divBdr>
            <w:top w:val="none" w:sz="0" w:space="0" w:color="auto"/>
            <w:left w:val="none" w:sz="0" w:space="0" w:color="auto"/>
            <w:bottom w:val="none" w:sz="0" w:space="0" w:color="auto"/>
            <w:right w:val="none" w:sz="0" w:space="0" w:color="auto"/>
          </w:divBdr>
          <w:divsChild>
            <w:div w:id="1447965095">
              <w:marLeft w:val="0"/>
              <w:marRight w:val="0"/>
              <w:marTop w:val="0"/>
              <w:marBottom w:val="0"/>
              <w:divBdr>
                <w:top w:val="none" w:sz="0" w:space="0" w:color="auto"/>
                <w:left w:val="none" w:sz="0" w:space="0" w:color="auto"/>
                <w:bottom w:val="none" w:sz="0" w:space="0" w:color="auto"/>
                <w:right w:val="none" w:sz="0" w:space="0" w:color="auto"/>
              </w:divBdr>
            </w:div>
          </w:divsChild>
        </w:div>
        <w:div w:id="2105613796">
          <w:marLeft w:val="0"/>
          <w:marRight w:val="0"/>
          <w:marTop w:val="0"/>
          <w:marBottom w:val="0"/>
          <w:divBdr>
            <w:top w:val="none" w:sz="0" w:space="0" w:color="auto"/>
            <w:left w:val="none" w:sz="0" w:space="0" w:color="auto"/>
            <w:bottom w:val="none" w:sz="0" w:space="0" w:color="auto"/>
            <w:right w:val="none" w:sz="0" w:space="0" w:color="auto"/>
          </w:divBdr>
          <w:divsChild>
            <w:div w:id="502165869">
              <w:marLeft w:val="0"/>
              <w:marRight w:val="0"/>
              <w:marTop w:val="0"/>
              <w:marBottom w:val="0"/>
              <w:divBdr>
                <w:top w:val="none" w:sz="0" w:space="0" w:color="auto"/>
                <w:left w:val="none" w:sz="0" w:space="0" w:color="auto"/>
                <w:bottom w:val="none" w:sz="0" w:space="0" w:color="auto"/>
                <w:right w:val="none" w:sz="0" w:space="0" w:color="auto"/>
              </w:divBdr>
            </w:div>
          </w:divsChild>
        </w:div>
        <w:div w:id="1451244800">
          <w:marLeft w:val="0"/>
          <w:marRight w:val="0"/>
          <w:marTop w:val="0"/>
          <w:marBottom w:val="0"/>
          <w:divBdr>
            <w:top w:val="none" w:sz="0" w:space="0" w:color="auto"/>
            <w:left w:val="none" w:sz="0" w:space="0" w:color="auto"/>
            <w:bottom w:val="none" w:sz="0" w:space="0" w:color="auto"/>
            <w:right w:val="none" w:sz="0" w:space="0" w:color="auto"/>
          </w:divBdr>
          <w:divsChild>
            <w:div w:id="1079836721">
              <w:marLeft w:val="0"/>
              <w:marRight w:val="0"/>
              <w:marTop w:val="0"/>
              <w:marBottom w:val="0"/>
              <w:divBdr>
                <w:top w:val="none" w:sz="0" w:space="0" w:color="auto"/>
                <w:left w:val="none" w:sz="0" w:space="0" w:color="auto"/>
                <w:bottom w:val="none" w:sz="0" w:space="0" w:color="auto"/>
                <w:right w:val="none" w:sz="0" w:space="0" w:color="auto"/>
              </w:divBdr>
            </w:div>
          </w:divsChild>
        </w:div>
        <w:div w:id="795875912">
          <w:marLeft w:val="0"/>
          <w:marRight w:val="0"/>
          <w:marTop w:val="0"/>
          <w:marBottom w:val="0"/>
          <w:divBdr>
            <w:top w:val="none" w:sz="0" w:space="0" w:color="auto"/>
            <w:left w:val="none" w:sz="0" w:space="0" w:color="auto"/>
            <w:bottom w:val="none" w:sz="0" w:space="0" w:color="auto"/>
            <w:right w:val="none" w:sz="0" w:space="0" w:color="auto"/>
          </w:divBdr>
          <w:divsChild>
            <w:div w:id="808471448">
              <w:marLeft w:val="0"/>
              <w:marRight w:val="0"/>
              <w:marTop w:val="0"/>
              <w:marBottom w:val="0"/>
              <w:divBdr>
                <w:top w:val="none" w:sz="0" w:space="0" w:color="auto"/>
                <w:left w:val="none" w:sz="0" w:space="0" w:color="auto"/>
                <w:bottom w:val="none" w:sz="0" w:space="0" w:color="auto"/>
                <w:right w:val="none" w:sz="0" w:space="0" w:color="auto"/>
              </w:divBdr>
            </w:div>
          </w:divsChild>
        </w:div>
        <w:div w:id="698354035">
          <w:marLeft w:val="0"/>
          <w:marRight w:val="0"/>
          <w:marTop w:val="0"/>
          <w:marBottom w:val="0"/>
          <w:divBdr>
            <w:top w:val="none" w:sz="0" w:space="0" w:color="auto"/>
            <w:left w:val="none" w:sz="0" w:space="0" w:color="auto"/>
            <w:bottom w:val="none" w:sz="0" w:space="0" w:color="auto"/>
            <w:right w:val="none" w:sz="0" w:space="0" w:color="auto"/>
          </w:divBdr>
          <w:divsChild>
            <w:div w:id="1031107943">
              <w:marLeft w:val="0"/>
              <w:marRight w:val="0"/>
              <w:marTop w:val="0"/>
              <w:marBottom w:val="0"/>
              <w:divBdr>
                <w:top w:val="none" w:sz="0" w:space="0" w:color="auto"/>
                <w:left w:val="none" w:sz="0" w:space="0" w:color="auto"/>
                <w:bottom w:val="none" w:sz="0" w:space="0" w:color="auto"/>
                <w:right w:val="none" w:sz="0" w:space="0" w:color="auto"/>
              </w:divBdr>
            </w:div>
          </w:divsChild>
        </w:div>
        <w:div w:id="231622815">
          <w:marLeft w:val="0"/>
          <w:marRight w:val="0"/>
          <w:marTop w:val="0"/>
          <w:marBottom w:val="0"/>
          <w:divBdr>
            <w:top w:val="none" w:sz="0" w:space="0" w:color="auto"/>
            <w:left w:val="none" w:sz="0" w:space="0" w:color="auto"/>
            <w:bottom w:val="none" w:sz="0" w:space="0" w:color="auto"/>
            <w:right w:val="none" w:sz="0" w:space="0" w:color="auto"/>
          </w:divBdr>
          <w:divsChild>
            <w:div w:id="2126582122">
              <w:marLeft w:val="0"/>
              <w:marRight w:val="0"/>
              <w:marTop w:val="0"/>
              <w:marBottom w:val="0"/>
              <w:divBdr>
                <w:top w:val="none" w:sz="0" w:space="0" w:color="auto"/>
                <w:left w:val="none" w:sz="0" w:space="0" w:color="auto"/>
                <w:bottom w:val="none" w:sz="0" w:space="0" w:color="auto"/>
                <w:right w:val="none" w:sz="0" w:space="0" w:color="auto"/>
              </w:divBdr>
            </w:div>
          </w:divsChild>
        </w:div>
        <w:div w:id="434448929">
          <w:marLeft w:val="0"/>
          <w:marRight w:val="0"/>
          <w:marTop w:val="0"/>
          <w:marBottom w:val="0"/>
          <w:divBdr>
            <w:top w:val="none" w:sz="0" w:space="0" w:color="auto"/>
            <w:left w:val="none" w:sz="0" w:space="0" w:color="auto"/>
            <w:bottom w:val="none" w:sz="0" w:space="0" w:color="auto"/>
            <w:right w:val="none" w:sz="0" w:space="0" w:color="auto"/>
          </w:divBdr>
          <w:divsChild>
            <w:div w:id="663628850">
              <w:marLeft w:val="0"/>
              <w:marRight w:val="0"/>
              <w:marTop w:val="0"/>
              <w:marBottom w:val="0"/>
              <w:divBdr>
                <w:top w:val="none" w:sz="0" w:space="0" w:color="auto"/>
                <w:left w:val="none" w:sz="0" w:space="0" w:color="auto"/>
                <w:bottom w:val="none" w:sz="0" w:space="0" w:color="auto"/>
                <w:right w:val="none" w:sz="0" w:space="0" w:color="auto"/>
              </w:divBdr>
            </w:div>
          </w:divsChild>
        </w:div>
        <w:div w:id="1954702446">
          <w:marLeft w:val="0"/>
          <w:marRight w:val="0"/>
          <w:marTop w:val="0"/>
          <w:marBottom w:val="0"/>
          <w:divBdr>
            <w:top w:val="none" w:sz="0" w:space="0" w:color="auto"/>
            <w:left w:val="none" w:sz="0" w:space="0" w:color="auto"/>
            <w:bottom w:val="none" w:sz="0" w:space="0" w:color="auto"/>
            <w:right w:val="none" w:sz="0" w:space="0" w:color="auto"/>
          </w:divBdr>
          <w:divsChild>
            <w:div w:id="1506820701">
              <w:marLeft w:val="0"/>
              <w:marRight w:val="0"/>
              <w:marTop w:val="0"/>
              <w:marBottom w:val="0"/>
              <w:divBdr>
                <w:top w:val="none" w:sz="0" w:space="0" w:color="auto"/>
                <w:left w:val="none" w:sz="0" w:space="0" w:color="auto"/>
                <w:bottom w:val="none" w:sz="0" w:space="0" w:color="auto"/>
                <w:right w:val="none" w:sz="0" w:space="0" w:color="auto"/>
              </w:divBdr>
            </w:div>
          </w:divsChild>
        </w:div>
        <w:div w:id="1035078759">
          <w:marLeft w:val="0"/>
          <w:marRight w:val="0"/>
          <w:marTop w:val="0"/>
          <w:marBottom w:val="0"/>
          <w:divBdr>
            <w:top w:val="none" w:sz="0" w:space="0" w:color="auto"/>
            <w:left w:val="none" w:sz="0" w:space="0" w:color="auto"/>
            <w:bottom w:val="none" w:sz="0" w:space="0" w:color="auto"/>
            <w:right w:val="none" w:sz="0" w:space="0" w:color="auto"/>
          </w:divBdr>
          <w:divsChild>
            <w:div w:id="1876890794">
              <w:marLeft w:val="0"/>
              <w:marRight w:val="0"/>
              <w:marTop w:val="0"/>
              <w:marBottom w:val="0"/>
              <w:divBdr>
                <w:top w:val="none" w:sz="0" w:space="0" w:color="auto"/>
                <w:left w:val="none" w:sz="0" w:space="0" w:color="auto"/>
                <w:bottom w:val="none" w:sz="0" w:space="0" w:color="auto"/>
                <w:right w:val="none" w:sz="0" w:space="0" w:color="auto"/>
              </w:divBdr>
            </w:div>
          </w:divsChild>
        </w:div>
        <w:div w:id="1113086650">
          <w:marLeft w:val="0"/>
          <w:marRight w:val="0"/>
          <w:marTop w:val="0"/>
          <w:marBottom w:val="0"/>
          <w:divBdr>
            <w:top w:val="none" w:sz="0" w:space="0" w:color="auto"/>
            <w:left w:val="none" w:sz="0" w:space="0" w:color="auto"/>
            <w:bottom w:val="none" w:sz="0" w:space="0" w:color="auto"/>
            <w:right w:val="none" w:sz="0" w:space="0" w:color="auto"/>
          </w:divBdr>
          <w:divsChild>
            <w:div w:id="1397780189">
              <w:marLeft w:val="0"/>
              <w:marRight w:val="0"/>
              <w:marTop w:val="0"/>
              <w:marBottom w:val="0"/>
              <w:divBdr>
                <w:top w:val="none" w:sz="0" w:space="0" w:color="auto"/>
                <w:left w:val="none" w:sz="0" w:space="0" w:color="auto"/>
                <w:bottom w:val="none" w:sz="0" w:space="0" w:color="auto"/>
                <w:right w:val="none" w:sz="0" w:space="0" w:color="auto"/>
              </w:divBdr>
            </w:div>
          </w:divsChild>
        </w:div>
        <w:div w:id="857080895">
          <w:marLeft w:val="0"/>
          <w:marRight w:val="0"/>
          <w:marTop w:val="0"/>
          <w:marBottom w:val="0"/>
          <w:divBdr>
            <w:top w:val="none" w:sz="0" w:space="0" w:color="auto"/>
            <w:left w:val="none" w:sz="0" w:space="0" w:color="auto"/>
            <w:bottom w:val="none" w:sz="0" w:space="0" w:color="auto"/>
            <w:right w:val="none" w:sz="0" w:space="0" w:color="auto"/>
          </w:divBdr>
          <w:divsChild>
            <w:div w:id="1033916683">
              <w:marLeft w:val="0"/>
              <w:marRight w:val="0"/>
              <w:marTop w:val="0"/>
              <w:marBottom w:val="0"/>
              <w:divBdr>
                <w:top w:val="none" w:sz="0" w:space="0" w:color="auto"/>
                <w:left w:val="none" w:sz="0" w:space="0" w:color="auto"/>
                <w:bottom w:val="none" w:sz="0" w:space="0" w:color="auto"/>
                <w:right w:val="none" w:sz="0" w:space="0" w:color="auto"/>
              </w:divBdr>
            </w:div>
          </w:divsChild>
        </w:div>
        <w:div w:id="1363551616">
          <w:marLeft w:val="0"/>
          <w:marRight w:val="0"/>
          <w:marTop w:val="0"/>
          <w:marBottom w:val="0"/>
          <w:divBdr>
            <w:top w:val="none" w:sz="0" w:space="0" w:color="auto"/>
            <w:left w:val="none" w:sz="0" w:space="0" w:color="auto"/>
            <w:bottom w:val="none" w:sz="0" w:space="0" w:color="auto"/>
            <w:right w:val="none" w:sz="0" w:space="0" w:color="auto"/>
          </w:divBdr>
          <w:divsChild>
            <w:div w:id="1795637244">
              <w:marLeft w:val="0"/>
              <w:marRight w:val="0"/>
              <w:marTop w:val="0"/>
              <w:marBottom w:val="0"/>
              <w:divBdr>
                <w:top w:val="none" w:sz="0" w:space="0" w:color="auto"/>
                <w:left w:val="none" w:sz="0" w:space="0" w:color="auto"/>
                <w:bottom w:val="none" w:sz="0" w:space="0" w:color="auto"/>
                <w:right w:val="none" w:sz="0" w:space="0" w:color="auto"/>
              </w:divBdr>
            </w:div>
          </w:divsChild>
        </w:div>
        <w:div w:id="1977643707">
          <w:marLeft w:val="0"/>
          <w:marRight w:val="0"/>
          <w:marTop w:val="0"/>
          <w:marBottom w:val="0"/>
          <w:divBdr>
            <w:top w:val="none" w:sz="0" w:space="0" w:color="auto"/>
            <w:left w:val="none" w:sz="0" w:space="0" w:color="auto"/>
            <w:bottom w:val="none" w:sz="0" w:space="0" w:color="auto"/>
            <w:right w:val="none" w:sz="0" w:space="0" w:color="auto"/>
          </w:divBdr>
          <w:divsChild>
            <w:div w:id="662512262">
              <w:marLeft w:val="0"/>
              <w:marRight w:val="0"/>
              <w:marTop w:val="0"/>
              <w:marBottom w:val="0"/>
              <w:divBdr>
                <w:top w:val="none" w:sz="0" w:space="0" w:color="auto"/>
                <w:left w:val="none" w:sz="0" w:space="0" w:color="auto"/>
                <w:bottom w:val="none" w:sz="0" w:space="0" w:color="auto"/>
                <w:right w:val="none" w:sz="0" w:space="0" w:color="auto"/>
              </w:divBdr>
            </w:div>
          </w:divsChild>
        </w:div>
        <w:div w:id="140001140">
          <w:marLeft w:val="0"/>
          <w:marRight w:val="0"/>
          <w:marTop w:val="0"/>
          <w:marBottom w:val="0"/>
          <w:divBdr>
            <w:top w:val="none" w:sz="0" w:space="0" w:color="auto"/>
            <w:left w:val="none" w:sz="0" w:space="0" w:color="auto"/>
            <w:bottom w:val="none" w:sz="0" w:space="0" w:color="auto"/>
            <w:right w:val="none" w:sz="0" w:space="0" w:color="auto"/>
          </w:divBdr>
          <w:divsChild>
            <w:div w:id="170729091">
              <w:marLeft w:val="0"/>
              <w:marRight w:val="0"/>
              <w:marTop w:val="0"/>
              <w:marBottom w:val="0"/>
              <w:divBdr>
                <w:top w:val="none" w:sz="0" w:space="0" w:color="auto"/>
                <w:left w:val="none" w:sz="0" w:space="0" w:color="auto"/>
                <w:bottom w:val="none" w:sz="0" w:space="0" w:color="auto"/>
                <w:right w:val="none" w:sz="0" w:space="0" w:color="auto"/>
              </w:divBdr>
            </w:div>
          </w:divsChild>
        </w:div>
        <w:div w:id="281424723">
          <w:marLeft w:val="0"/>
          <w:marRight w:val="0"/>
          <w:marTop w:val="0"/>
          <w:marBottom w:val="0"/>
          <w:divBdr>
            <w:top w:val="none" w:sz="0" w:space="0" w:color="auto"/>
            <w:left w:val="none" w:sz="0" w:space="0" w:color="auto"/>
            <w:bottom w:val="none" w:sz="0" w:space="0" w:color="auto"/>
            <w:right w:val="none" w:sz="0" w:space="0" w:color="auto"/>
          </w:divBdr>
          <w:divsChild>
            <w:div w:id="1342850897">
              <w:marLeft w:val="0"/>
              <w:marRight w:val="0"/>
              <w:marTop w:val="0"/>
              <w:marBottom w:val="0"/>
              <w:divBdr>
                <w:top w:val="none" w:sz="0" w:space="0" w:color="auto"/>
                <w:left w:val="none" w:sz="0" w:space="0" w:color="auto"/>
                <w:bottom w:val="none" w:sz="0" w:space="0" w:color="auto"/>
                <w:right w:val="none" w:sz="0" w:space="0" w:color="auto"/>
              </w:divBdr>
            </w:div>
          </w:divsChild>
        </w:div>
        <w:div w:id="1146506573">
          <w:marLeft w:val="0"/>
          <w:marRight w:val="0"/>
          <w:marTop w:val="0"/>
          <w:marBottom w:val="0"/>
          <w:divBdr>
            <w:top w:val="none" w:sz="0" w:space="0" w:color="auto"/>
            <w:left w:val="none" w:sz="0" w:space="0" w:color="auto"/>
            <w:bottom w:val="none" w:sz="0" w:space="0" w:color="auto"/>
            <w:right w:val="none" w:sz="0" w:space="0" w:color="auto"/>
          </w:divBdr>
          <w:divsChild>
            <w:div w:id="178860597">
              <w:marLeft w:val="0"/>
              <w:marRight w:val="0"/>
              <w:marTop w:val="0"/>
              <w:marBottom w:val="0"/>
              <w:divBdr>
                <w:top w:val="none" w:sz="0" w:space="0" w:color="auto"/>
                <w:left w:val="none" w:sz="0" w:space="0" w:color="auto"/>
                <w:bottom w:val="none" w:sz="0" w:space="0" w:color="auto"/>
                <w:right w:val="none" w:sz="0" w:space="0" w:color="auto"/>
              </w:divBdr>
            </w:div>
          </w:divsChild>
        </w:div>
        <w:div w:id="723792925">
          <w:marLeft w:val="0"/>
          <w:marRight w:val="0"/>
          <w:marTop w:val="0"/>
          <w:marBottom w:val="0"/>
          <w:divBdr>
            <w:top w:val="none" w:sz="0" w:space="0" w:color="auto"/>
            <w:left w:val="none" w:sz="0" w:space="0" w:color="auto"/>
            <w:bottom w:val="none" w:sz="0" w:space="0" w:color="auto"/>
            <w:right w:val="none" w:sz="0" w:space="0" w:color="auto"/>
          </w:divBdr>
          <w:divsChild>
            <w:div w:id="341247507">
              <w:marLeft w:val="0"/>
              <w:marRight w:val="0"/>
              <w:marTop w:val="0"/>
              <w:marBottom w:val="0"/>
              <w:divBdr>
                <w:top w:val="none" w:sz="0" w:space="0" w:color="auto"/>
                <w:left w:val="none" w:sz="0" w:space="0" w:color="auto"/>
                <w:bottom w:val="none" w:sz="0" w:space="0" w:color="auto"/>
                <w:right w:val="none" w:sz="0" w:space="0" w:color="auto"/>
              </w:divBdr>
            </w:div>
            <w:div w:id="509636493">
              <w:marLeft w:val="0"/>
              <w:marRight w:val="0"/>
              <w:marTop w:val="0"/>
              <w:marBottom w:val="0"/>
              <w:divBdr>
                <w:top w:val="none" w:sz="0" w:space="0" w:color="auto"/>
                <w:left w:val="none" w:sz="0" w:space="0" w:color="auto"/>
                <w:bottom w:val="none" w:sz="0" w:space="0" w:color="auto"/>
                <w:right w:val="none" w:sz="0" w:space="0" w:color="auto"/>
              </w:divBdr>
            </w:div>
          </w:divsChild>
        </w:div>
        <w:div w:id="536046630">
          <w:marLeft w:val="0"/>
          <w:marRight w:val="0"/>
          <w:marTop w:val="0"/>
          <w:marBottom w:val="0"/>
          <w:divBdr>
            <w:top w:val="none" w:sz="0" w:space="0" w:color="auto"/>
            <w:left w:val="none" w:sz="0" w:space="0" w:color="auto"/>
            <w:bottom w:val="none" w:sz="0" w:space="0" w:color="auto"/>
            <w:right w:val="none" w:sz="0" w:space="0" w:color="auto"/>
          </w:divBdr>
          <w:divsChild>
            <w:div w:id="1336304881">
              <w:marLeft w:val="0"/>
              <w:marRight w:val="0"/>
              <w:marTop w:val="0"/>
              <w:marBottom w:val="0"/>
              <w:divBdr>
                <w:top w:val="none" w:sz="0" w:space="0" w:color="auto"/>
                <w:left w:val="none" w:sz="0" w:space="0" w:color="auto"/>
                <w:bottom w:val="none" w:sz="0" w:space="0" w:color="auto"/>
                <w:right w:val="none" w:sz="0" w:space="0" w:color="auto"/>
              </w:divBdr>
            </w:div>
          </w:divsChild>
        </w:div>
        <w:div w:id="1718046939">
          <w:marLeft w:val="0"/>
          <w:marRight w:val="0"/>
          <w:marTop w:val="0"/>
          <w:marBottom w:val="0"/>
          <w:divBdr>
            <w:top w:val="none" w:sz="0" w:space="0" w:color="auto"/>
            <w:left w:val="none" w:sz="0" w:space="0" w:color="auto"/>
            <w:bottom w:val="none" w:sz="0" w:space="0" w:color="auto"/>
            <w:right w:val="none" w:sz="0" w:space="0" w:color="auto"/>
          </w:divBdr>
          <w:divsChild>
            <w:div w:id="162429666">
              <w:marLeft w:val="0"/>
              <w:marRight w:val="0"/>
              <w:marTop w:val="0"/>
              <w:marBottom w:val="0"/>
              <w:divBdr>
                <w:top w:val="none" w:sz="0" w:space="0" w:color="auto"/>
                <w:left w:val="none" w:sz="0" w:space="0" w:color="auto"/>
                <w:bottom w:val="none" w:sz="0" w:space="0" w:color="auto"/>
                <w:right w:val="none" w:sz="0" w:space="0" w:color="auto"/>
              </w:divBdr>
            </w:div>
          </w:divsChild>
        </w:div>
        <w:div w:id="1037585247">
          <w:marLeft w:val="0"/>
          <w:marRight w:val="0"/>
          <w:marTop w:val="0"/>
          <w:marBottom w:val="0"/>
          <w:divBdr>
            <w:top w:val="none" w:sz="0" w:space="0" w:color="auto"/>
            <w:left w:val="none" w:sz="0" w:space="0" w:color="auto"/>
            <w:bottom w:val="none" w:sz="0" w:space="0" w:color="auto"/>
            <w:right w:val="none" w:sz="0" w:space="0" w:color="auto"/>
          </w:divBdr>
          <w:divsChild>
            <w:div w:id="1870605877">
              <w:marLeft w:val="0"/>
              <w:marRight w:val="0"/>
              <w:marTop w:val="0"/>
              <w:marBottom w:val="0"/>
              <w:divBdr>
                <w:top w:val="none" w:sz="0" w:space="0" w:color="auto"/>
                <w:left w:val="none" w:sz="0" w:space="0" w:color="auto"/>
                <w:bottom w:val="none" w:sz="0" w:space="0" w:color="auto"/>
                <w:right w:val="none" w:sz="0" w:space="0" w:color="auto"/>
              </w:divBdr>
            </w:div>
          </w:divsChild>
        </w:div>
        <w:div w:id="2014215537">
          <w:marLeft w:val="0"/>
          <w:marRight w:val="0"/>
          <w:marTop w:val="0"/>
          <w:marBottom w:val="0"/>
          <w:divBdr>
            <w:top w:val="none" w:sz="0" w:space="0" w:color="auto"/>
            <w:left w:val="none" w:sz="0" w:space="0" w:color="auto"/>
            <w:bottom w:val="none" w:sz="0" w:space="0" w:color="auto"/>
            <w:right w:val="none" w:sz="0" w:space="0" w:color="auto"/>
          </w:divBdr>
          <w:divsChild>
            <w:div w:id="450323773">
              <w:marLeft w:val="0"/>
              <w:marRight w:val="0"/>
              <w:marTop w:val="0"/>
              <w:marBottom w:val="0"/>
              <w:divBdr>
                <w:top w:val="none" w:sz="0" w:space="0" w:color="auto"/>
                <w:left w:val="none" w:sz="0" w:space="0" w:color="auto"/>
                <w:bottom w:val="none" w:sz="0" w:space="0" w:color="auto"/>
                <w:right w:val="none" w:sz="0" w:space="0" w:color="auto"/>
              </w:divBdr>
            </w:div>
          </w:divsChild>
        </w:div>
        <w:div w:id="1128163316">
          <w:marLeft w:val="0"/>
          <w:marRight w:val="0"/>
          <w:marTop w:val="0"/>
          <w:marBottom w:val="0"/>
          <w:divBdr>
            <w:top w:val="none" w:sz="0" w:space="0" w:color="auto"/>
            <w:left w:val="none" w:sz="0" w:space="0" w:color="auto"/>
            <w:bottom w:val="none" w:sz="0" w:space="0" w:color="auto"/>
            <w:right w:val="none" w:sz="0" w:space="0" w:color="auto"/>
          </w:divBdr>
          <w:divsChild>
            <w:div w:id="6256957">
              <w:marLeft w:val="0"/>
              <w:marRight w:val="0"/>
              <w:marTop w:val="0"/>
              <w:marBottom w:val="0"/>
              <w:divBdr>
                <w:top w:val="none" w:sz="0" w:space="0" w:color="auto"/>
                <w:left w:val="none" w:sz="0" w:space="0" w:color="auto"/>
                <w:bottom w:val="none" w:sz="0" w:space="0" w:color="auto"/>
                <w:right w:val="none" w:sz="0" w:space="0" w:color="auto"/>
              </w:divBdr>
            </w:div>
          </w:divsChild>
        </w:div>
        <w:div w:id="816072877">
          <w:marLeft w:val="0"/>
          <w:marRight w:val="0"/>
          <w:marTop w:val="0"/>
          <w:marBottom w:val="0"/>
          <w:divBdr>
            <w:top w:val="none" w:sz="0" w:space="0" w:color="auto"/>
            <w:left w:val="none" w:sz="0" w:space="0" w:color="auto"/>
            <w:bottom w:val="none" w:sz="0" w:space="0" w:color="auto"/>
            <w:right w:val="none" w:sz="0" w:space="0" w:color="auto"/>
          </w:divBdr>
          <w:divsChild>
            <w:div w:id="839123752">
              <w:marLeft w:val="0"/>
              <w:marRight w:val="0"/>
              <w:marTop w:val="0"/>
              <w:marBottom w:val="0"/>
              <w:divBdr>
                <w:top w:val="none" w:sz="0" w:space="0" w:color="auto"/>
                <w:left w:val="none" w:sz="0" w:space="0" w:color="auto"/>
                <w:bottom w:val="none" w:sz="0" w:space="0" w:color="auto"/>
                <w:right w:val="none" w:sz="0" w:space="0" w:color="auto"/>
              </w:divBdr>
            </w:div>
          </w:divsChild>
        </w:div>
        <w:div w:id="1276450286">
          <w:marLeft w:val="0"/>
          <w:marRight w:val="0"/>
          <w:marTop w:val="0"/>
          <w:marBottom w:val="0"/>
          <w:divBdr>
            <w:top w:val="none" w:sz="0" w:space="0" w:color="auto"/>
            <w:left w:val="none" w:sz="0" w:space="0" w:color="auto"/>
            <w:bottom w:val="none" w:sz="0" w:space="0" w:color="auto"/>
            <w:right w:val="none" w:sz="0" w:space="0" w:color="auto"/>
          </w:divBdr>
          <w:divsChild>
            <w:div w:id="775439694">
              <w:marLeft w:val="0"/>
              <w:marRight w:val="0"/>
              <w:marTop w:val="0"/>
              <w:marBottom w:val="0"/>
              <w:divBdr>
                <w:top w:val="none" w:sz="0" w:space="0" w:color="auto"/>
                <w:left w:val="none" w:sz="0" w:space="0" w:color="auto"/>
                <w:bottom w:val="none" w:sz="0" w:space="0" w:color="auto"/>
                <w:right w:val="none" w:sz="0" w:space="0" w:color="auto"/>
              </w:divBdr>
            </w:div>
          </w:divsChild>
        </w:div>
        <w:div w:id="119036847">
          <w:marLeft w:val="0"/>
          <w:marRight w:val="0"/>
          <w:marTop w:val="0"/>
          <w:marBottom w:val="0"/>
          <w:divBdr>
            <w:top w:val="none" w:sz="0" w:space="0" w:color="auto"/>
            <w:left w:val="none" w:sz="0" w:space="0" w:color="auto"/>
            <w:bottom w:val="none" w:sz="0" w:space="0" w:color="auto"/>
            <w:right w:val="none" w:sz="0" w:space="0" w:color="auto"/>
          </w:divBdr>
          <w:divsChild>
            <w:div w:id="1457020438">
              <w:marLeft w:val="0"/>
              <w:marRight w:val="0"/>
              <w:marTop w:val="0"/>
              <w:marBottom w:val="0"/>
              <w:divBdr>
                <w:top w:val="none" w:sz="0" w:space="0" w:color="auto"/>
                <w:left w:val="none" w:sz="0" w:space="0" w:color="auto"/>
                <w:bottom w:val="none" w:sz="0" w:space="0" w:color="auto"/>
                <w:right w:val="none" w:sz="0" w:space="0" w:color="auto"/>
              </w:divBdr>
            </w:div>
          </w:divsChild>
        </w:div>
        <w:div w:id="327876811">
          <w:marLeft w:val="0"/>
          <w:marRight w:val="0"/>
          <w:marTop w:val="0"/>
          <w:marBottom w:val="0"/>
          <w:divBdr>
            <w:top w:val="none" w:sz="0" w:space="0" w:color="auto"/>
            <w:left w:val="none" w:sz="0" w:space="0" w:color="auto"/>
            <w:bottom w:val="none" w:sz="0" w:space="0" w:color="auto"/>
            <w:right w:val="none" w:sz="0" w:space="0" w:color="auto"/>
          </w:divBdr>
          <w:divsChild>
            <w:div w:id="1512337253">
              <w:marLeft w:val="0"/>
              <w:marRight w:val="0"/>
              <w:marTop w:val="0"/>
              <w:marBottom w:val="0"/>
              <w:divBdr>
                <w:top w:val="none" w:sz="0" w:space="0" w:color="auto"/>
                <w:left w:val="none" w:sz="0" w:space="0" w:color="auto"/>
                <w:bottom w:val="none" w:sz="0" w:space="0" w:color="auto"/>
                <w:right w:val="none" w:sz="0" w:space="0" w:color="auto"/>
              </w:divBdr>
            </w:div>
          </w:divsChild>
        </w:div>
        <w:div w:id="701517095">
          <w:marLeft w:val="0"/>
          <w:marRight w:val="0"/>
          <w:marTop w:val="0"/>
          <w:marBottom w:val="0"/>
          <w:divBdr>
            <w:top w:val="none" w:sz="0" w:space="0" w:color="auto"/>
            <w:left w:val="none" w:sz="0" w:space="0" w:color="auto"/>
            <w:bottom w:val="none" w:sz="0" w:space="0" w:color="auto"/>
            <w:right w:val="none" w:sz="0" w:space="0" w:color="auto"/>
          </w:divBdr>
          <w:divsChild>
            <w:div w:id="1890652993">
              <w:marLeft w:val="0"/>
              <w:marRight w:val="0"/>
              <w:marTop w:val="0"/>
              <w:marBottom w:val="0"/>
              <w:divBdr>
                <w:top w:val="none" w:sz="0" w:space="0" w:color="auto"/>
                <w:left w:val="none" w:sz="0" w:space="0" w:color="auto"/>
                <w:bottom w:val="none" w:sz="0" w:space="0" w:color="auto"/>
                <w:right w:val="none" w:sz="0" w:space="0" w:color="auto"/>
              </w:divBdr>
            </w:div>
          </w:divsChild>
        </w:div>
        <w:div w:id="1309289353">
          <w:marLeft w:val="0"/>
          <w:marRight w:val="0"/>
          <w:marTop w:val="0"/>
          <w:marBottom w:val="0"/>
          <w:divBdr>
            <w:top w:val="none" w:sz="0" w:space="0" w:color="auto"/>
            <w:left w:val="none" w:sz="0" w:space="0" w:color="auto"/>
            <w:bottom w:val="none" w:sz="0" w:space="0" w:color="auto"/>
            <w:right w:val="none" w:sz="0" w:space="0" w:color="auto"/>
          </w:divBdr>
          <w:divsChild>
            <w:div w:id="1861700892">
              <w:marLeft w:val="0"/>
              <w:marRight w:val="0"/>
              <w:marTop w:val="0"/>
              <w:marBottom w:val="0"/>
              <w:divBdr>
                <w:top w:val="none" w:sz="0" w:space="0" w:color="auto"/>
                <w:left w:val="none" w:sz="0" w:space="0" w:color="auto"/>
                <w:bottom w:val="none" w:sz="0" w:space="0" w:color="auto"/>
                <w:right w:val="none" w:sz="0" w:space="0" w:color="auto"/>
              </w:divBdr>
            </w:div>
          </w:divsChild>
        </w:div>
        <w:div w:id="2023817357">
          <w:marLeft w:val="0"/>
          <w:marRight w:val="0"/>
          <w:marTop w:val="0"/>
          <w:marBottom w:val="0"/>
          <w:divBdr>
            <w:top w:val="none" w:sz="0" w:space="0" w:color="auto"/>
            <w:left w:val="none" w:sz="0" w:space="0" w:color="auto"/>
            <w:bottom w:val="none" w:sz="0" w:space="0" w:color="auto"/>
            <w:right w:val="none" w:sz="0" w:space="0" w:color="auto"/>
          </w:divBdr>
          <w:divsChild>
            <w:div w:id="1264145754">
              <w:marLeft w:val="0"/>
              <w:marRight w:val="0"/>
              <w:marTop w:val="0"/>
              <w:marBottom w:val="0"/>
              <w:divBdr>
                <w:top w:val="none" w:sz="0" w:space="0" w:color="auto"/>
                <w:left w:val="none" w:sz="0" w:space="0" w:color="auto"/>
                <w:bottom w:val="none" w:sz="0" w:space="0" w:color="auto"/>
                <w:right w:val="none" w:sz="0" w:space="0" w:color="auto"/>
              </w:divBdr>
            </w:div>
          </w:divsChild>
        </w:div>
        <w:div w:id="1228421769">
          <w:marLeft w:val="0"/>
          <w:marRight w:val="0"/>
          <w:marTop w:val="0"/>
          <w:marBottom w:val="0"/>
          <w:divBdr>
            <w:top w:val="none" w:sz="0" w:space="0" w:color="auto"/>
            <w:left w:val="none" w:sz="0" w:space="0" w:color="auto"/>
            <w:bottom w:val="none" w:sz="0" w:space="0" w:color="auto"/>
            <w:right w:val="none" w:sz="0" w:space="0" w:color="auto"/>
          </w:divBdr>
          <w:divsChild>
            <w:div w:id="925966490">
              <w:marLeft w:val="0"/>
              <w:marRight w:val="0"/>
              <w:marTop w:val="0"/>
              <w:marBottom w:val="0"/>
              <w:divBdr>
                <w:top w:val="none" w:sz="0" w:space="0" w:color="auto"/>
                <w:left w:val="none" w:sz="0" w:space="0" w:color="auto"/>
                <w:bottom w:val="none" w:sz="0" w:space="0" w:color="auto"/>
                <w:right w:val="none" w:sz="0" w:space="0" w:color="auto"/>
              </w:divBdr>
            </w:div>
          </w:divsChild>
        </w:div>
        <w:div w:id="331881433">
          <w:marLeft w:val="0"/>
          <w:marRight w:val="0"/>
          <w:marTop w:val="0"/>
          <w:marBottom w:val="0"/>
          <w:divBdr>
            <w:top w:val="none" w:sz="0" w:space="0" w:color="auto"/>
            <w:left w:val="none" w:sz="0" w:space="0" w:color="auto"/>
            <w:bottom w:val="none" w:sz="0" w:space="0" w:color="auto"/>
            <w:right w:val="none" w:sz="0" w:space="0" w:color="auto"/>
          </w:divBdr>
          <w:divsChild>
            <w:div w:id="595986223">
              <w:marLeft w:val="0"/>
              <w:marRight w:val="0"/>
              <w:marTop w:val="0"/>
              <w:marBottom w:val="0"/>
              <w:divBdr>
                <w:top w:val="none" w:sz="0" w:space="0" w:color="auto"/>
                <w:left w:val="none" w:sz="0" w:space="0" w:color="auto"/>
                <w:bottom w:val="none" w:sz="0" w:space="0" w:color="auto"/>
                <w:right w:val="none" w:sz="0" w:space="0" w:color="auto"/>
              </w:divBdr>
            </w:div>
          </w:divsChild>
        </w:div>
        <w:div w:id="1616131287">
          <w:marLeft w:val="0"/>
          <w:marRight w:val="0"/>
          <w:marTop w:val="0"/>
          <w:marBottom w:val="0"/>
          <w:divBdr>
            <w:top w:val="none" w:sz="0" w:space="0" w:color="auto"/>
            <w:left w:val="none" w:sz="0" w:space="0" w:color="auto"/>
            <w:bottom w:val="none" w:sz="0" w:space="0" w:color="auto"/>
            <w:right w:val="none" w:sz="0" w:space="0" w:color="auto"/>
          </w:divBdr>
          <w:divsChild>
            <w:div w:id="1811096484">
              <w:marLeft w:val="0"/>
              <w:marRight w:val="0"/>
              <w:marTop w:val="0"/>
              <w:marBottom w:val="0"/>
              <w:divBdr>
                <w:top w:val="none" w:sz="0" w:space="0" w:color="auto"/>
                <w:left w:val="none" w:sz="0" w:space="0" w:color="auto"/>
                <w:bottom w:val="none" w:sz="0" w:space="0" w:color="auto"/>
                <w:right w:val="none" w:sz="0" w:space="0" w:color="auto"/>
              </w:divBdr>
            </w:div>
          </w:divsChild>
        </w:div>
        <w:div w:id="267540732">
          <w:marLeft w:val="0"/>
          <w:marRight w:val="0"/>
          <w:marTop w:val="0"/>
          <w:marBottom w:val="0"/>
          <w:divBdr>
            <w:top w:val="none" w:sz="0" w:space="0" w:color="auto"/>
            <w:left w:val="none" w:sz="0" w:space="0" w:color="auto"/>
            <w:bottom w:val="none" w:sz="0" w:space="0" w:color="auto"/>
            <w:right w:val="none" w:sz="0" w:space="0" w:color="auto"/>
          </w:divBdr>
          <w:divsChild>
            <w:div w:id="733310354">
              <w:marLeft w:val="0"/>
              <w:marRight w:val="0"/>
              <w:marTop w:val="0"/>
              <w:marBottom w:val="0"/>
              <w:divBdr>
                <w:top w:val="none" w:sz="0" w:space="0" w:color="auto"/>
                <w:left w:val="none" w:sz="0" w:space="0" w:color="auto"/>
                <w:bottom w:val="none" w:sz="0" w:space="0" w:color="auto"/>
                <w:right w:val="none" w:sz="0" w:space="0" w:color="auto"/>
              </w:divBdr>
            </w:div>
          </w:divsChild>
        </w:div>
        <w:div w:id="535587431">
          <w:marLeft w:val="0"/>
          <w:marRight w:val="0"/>
          <w:marTop w:val="0"/>
          <w:marBottom w:val="0"/>
          <w:divBdr>
            <w:top w:val="none" w:sz="0" w:space="0" w:color="auto"/>
            <w:left w:val="none" w:sz="0" w:space="0" w:color="auto"/>
            <w:bottom w:val="none" w:sz="0" w:space="0" w:color="auto"/>
            <w:right w:val="none" w:sz="0" w:space="0" w:color="auto"/>
          </w:divBdr>
          <w:divsChild>
            <w:div w:id="1731541634">
              <w:marLeft w:val="0"/>
              <w:marRight w:val="0"/>
              <w:marTop w:val="0"/>
              <w:marBottom w:val="0"/>
              <w:divBdr>
                <w:top w:val="none" w:sz="0" w:space="0" w:color="auto"/>
                <w:left w:val="none" w:sz="0" w:space="0" w:color="auto"/>
                <w:bottom w:val="none" w:sz="0" w:space="0" w:color="auto"/>
                <w:right w:val="none" w:sz="0" w:space="0" w:color="auto"/>
              </w:divBdr>
            </w:div>
          </w:divsChild>
        </w:div>
        <w:div w:id="1488400058">
          <w:marLeft w:val="0"/>
          <w:marRight w:val="0"/>
          <w:marTop w:val="0"/>
          <w:marBottom w:val="0"/>
          <w:divBdr>
            <w:top w:val="none" w:sz="0" w:space="0" w:color="auto"/>
            <w:left w:val="none" w:sz="0" w:space="0" w:color="auto"/>
            <w:bottom w:val="none" w:sz="0" w:space="0" w:color="auto"/>
            <w:right w:val="none" w:sz="0" w:space="0" w:color="auto"/>
          </w:divBdr>
          <w:divsChild>
            <w:div w:id="398678064">
              <w:marLeft w:val="0"/>
              <w:marRight w:val="0"/>
              <w:marTop w:val="0"/>
              <w:marBottom w:val="0"/>
              <w:divBdr>
                <w:top w:val="none" w:sz="0" w:space="0" w:color="auto"/>
                <w:left w:val="none" w:sz="0" w:space="0" w:color="auto"/>
                <w:bottom w:val="none" w:sz="0" w:space="0" w:color="auto"/>
                <w:right w:val="none" w:sz="0" w:space="0" w:color="auto"/>
              </w:divBdr>
            </w:div>
          </w:divsChild>
        </w:div>
        <w:div w:id="2043551685">
          <w:marLeft w:val="0"/>
          <w:marRight w:val="0"/>
          <w:marTop w:val="0"/>
          <w:marBottom w:val="0"/>
          <w:divBdr>
            <w:top w:val="none" w:sz="0" w:space="0" w:color="auto"/>
            <w:left w:val="none" w:sz="0" w:space="0" w:color="auto"/>
            <w:bottom w:val="none" w:sz="0" w:space="0" w:color="auto"/>
            <w:right w:val="none" w:sz="0" w:space="0" w:color="auto"/>
          </w:divBdr>
          <w:divsChild>
            <w:div w:id="597375814">
              <w:marLeft w:val="0"/>
              <w:marRight w:val="0"/>
              <w:marTop w:val="0"/>
              <w:marBottom w:val="0"/>
              <w:divBdr>
                <w:top w:val="none" w:sz="0" w:space="0" w:color="auto"/>
                <w:left w:val="none" w:sz="0" w:space="0" w:color="auto"/>
                <w:bottom w:val="none" w:sz="0" w:space="0" w:color="auto"/>
                <w:right w:val="none" w:sz="0" w:space="0" w:color="auto"/>
              </w:divBdr>
            </w:div>
          </w:divsChild>
        </w:div>
        <w:div w:id="1103067670">
          <w:marLeft w:val="0"/>
          <w:marRight w:val="0"/>
          <w:marTop w:val="0"/>
          <w:marBottom w:val="0"/>
          <w:divBdr>
            <w:top w:val="none" w:sz="0" w:space="0" w:color="auto"/>
            <w:left w:val="none" w:sz="0" w:space="0" w:color="auto"/>
            <w:bottom w:val="none" w:sz="0" w:space="0" w:color="auto"/>
            <w:right w:val="none" w:sz="0" w:space="0" w:color="auto"/>
          </w:divBdr>
          <w:divsChild>
            <w:div w:id="1670062211">
              <w:marLeft w:val="0"/>
              <w:marRight w:val="0"/>
              <w:marTop w:val="0"/>
              <w:marBottom w:val="0"/>
              <w:divBdr>
                <w:top w:val="none" w:sz="0" w:space="0" w:color="auto"/>
                <w:left w:val="none" w:sz="0" w:space="0" w:color="auto"/>
                <w:bottom w:val="none" w:sz="0" w:space="0" w:color="auto"/>
                <w:right w:val="none" w:sz="0" w:space="0" w:color="auto"/>
              </w:divBdr>
            </w:div>
          </w:divsChild>
        </w:div>
        <w:div w:id="30225725">
          <w:marLeft w:val="0"/>
          <w:marRight w:val="0"/>
          <w:marTop w:val="0"/>
          <w:marBottom w:val="0"/>
          <w:divBdr>
            <w:top w:val="none" w:sz="0" w:space="0" w:color="auto"/>
            <w:left w:val="none" w:sz="0" w:space="0" w:color="auto"/>
            <w:bottom w:val="none" w:sz="0" w:space="0" w:color="auto"/>
            <w:right w:val="none" w:sz="0" w:space="0" w:color="auto"/>
          </w:divBdr>
          <w:divsChild>
            <w:div w:id="1460033559">
              <w:marLeft w:val="0"/>
              <w:marRight w:val="0"/>
              <w:marTop w:val="0"/>
              <w:marBottom w:val="0"/>
              <w:divBdr>
                <w:top w:val="none" w:sz="0" w:space="0" w:color="auto"/>
                <w:left w:val="none" w:sz="0" w:space="0" w:color="auto"/>
                <w:bottom w:val="none" w:sz="0" w:space="0" w:color="auto"/>
                <w:right w:val="none" w:sz="0" w:space="0" w:color="auto"/>
              </w:divBdr>
            </w:div>
          </w:divsChild>
        </w:div>
        <w:div w:id="61832776">
          <w:marLeft w:val="0"/>
          <w:marRight w:val="0"/>
          <w:marTop w:val="0"/>
          <w:marBottom w:val="0"/>
          <w:divBdr>
            <w:top w:val="none" w:sz="0" w:space="0" w:color="auto"/>
            <w:left w:val="none" w:sz="0" w:space="0" w:color="auto"/>
            <w:bottom w:val="none" w:sz="0" w:space="0" w:color="auto"/>
            <w:right w:val="none" w:sz="0" w:space="0" w:color="auto"/>
          </w:divBdr>
          <w:divsChild>
            <w:div w:id="1906063467">
              <w:marLeft w:val="0"/>
              <w:marRight w:val="0"/>
              <w:marTop w:val="0"/>
              <w:marBottom w:val="0"/>
              <w:divBdr>
                <w:top w:val="none" w:sz="0" w:space="0" w:color="auto"/>
                <w:left w:val="none" w:sz="0" w:space="0" w:color="auto"/>
                <w:bottom w:val="none" w:sz="0" w:space="0" w:color="auto"/>
                <w:right w:val="none" w:sz="0" w:space="0" w:color="auto"/>
              </w:divBdr>
            </w:div>
          </w:divsChild>
        </w:div>
        <w:div w:id="793985174">
          <w:marLeft w:val="0"/>
          <w:marRight w:val="0"/>
          <w:marTop w:val="0"/>
          <w:marBottom w:val="0"/>
          <w:divBdr>
            <w:top w:val="none" w:sz="0" w:space="0" w:color="auto"/>
            <w:left w:val="none" w:sz="0" w:space="0" w:color="auto"/>
            <w:bottom w:val="none" w:sz="0" w:space="0" w:color="auto"/>
            <w:right w:val="none" w:sz="0" w:space="0" w:color="auto"/>
          </w:divBdr>
          <w:divsChild>
            <w:div w:id="1188716542">
              <w:marLeft w:val="0"/>
              <w:marRight w:val="0"/>
              <w:marTop w:val="0"/>
              <w:marBottom w:val="0"/>
              <w:divBdr>
                <w:top w:val="none" w:sz="0" w:space="0" w:color="auto"/>
                <w:left w:val="none" w:sz="0" w:space="0" w:color="auto"/>
                <w:bottom w:val="none" w:sz="0" w:space="0" w:color="auto"/>
                <w:right w:val="none" w:sz="0" w:space="0" w:color="auto"/>
              </w:divBdr>
            </w:div>
          </w:divsChild>
        </w:div>
        <w:div w:id="1110393839">
          <w:marLeft w:val="0"/>
          <w:marRight w:val="0"/>
          <w:marTop w:val="0"/>
          <w:marBottom w:val="0"/>
          <w:divBdr>
            <w:top w:val="none" w:sz="0" w:space="0" w:color="auto"/>
            <w:left w:val="none" w:sz="0" w:space="0" w:color="auto"/>
            <w:bottom w:val="none" w:sz="0" w:space="0" w:color="auto"/>
            <w:right w:val="none" w:sz="0" w:space="0" w:color="auto"/>
          </w:divBdr>
          <w:divsChild>
            <w:div w:id="1168860112">
              <w:marLeft w:val="0"/>
              <w:marRight w:val="0"/>
              <w:marTop w:val="0"/>
              <w:marBottom w:val="0"/>
              <w:divBdr>
                <w:top w:val="none" w:sz="0" w:space="0" w:color="auto"/>
                <w:left w:val="none" w:sz="0" w:space="0" w:color="auto"/>
                <w:bottom w:val="none" w:sz="0" w:space="0" w:color="auto"/>
                <w:right w:val="none" w:sz="0" w:space="0" w:color="auto"/>
              </w:divBdr>
            </w:div>
          </w:divsChild>
        </w:div>
        <w:div w:id="1456099358">
          <w:marLeft w:val="0"/>
          <w:marRight w:val="0"/>
          <w:marTop w:val="0"/>
          <w:marBottom w:val="0"/>
          <w:divBdr>
            <w:top w:val="none" w:sz="0" w:space="0" w:color="auto"/>
            <w:left w:val="none" w:sz="0" w:space="0" w:color="auto"/>
            <w:bottom w:val="none" w:sz="0" w:space="0" w:color="auto"/>
            <w:right w:val="none" w:sz="0" w:space="0" w:color="auto"/>
          </w:divBdr>
          <w:divsChild>
            <w:div w:id="1419407613">
              <w:marLeft w:val="0"/>
              <w:marRight w:val="0"/>
              <w:marTop w:val="0"/>
              <w:marBottom w:val="0"/>
              <w:divBdr>
                <w:top w:val="none" w:sz="0" w:space="0" w:color="auto"/>
                <w:left w:val="none" w:sz="0" w:space="0" w:color="auto"/>
                <w:bottom w:val="none" w:sz="0" w:space="0" w:color="auto"/>
                <w:right w:val="none" w:sz="0" w:space="0" w:color="auto"/>
              </w:divBdr>
            </w:div>
          </w:divsChild>
        </w:div>
        <w:div w:id="2126805556">
          <w:marLeft w:val="0"/>
          <w:marRight w:val="0"/>
          <w:marTop w:val="0"/>
          <w:marBottom w:val="0"/>
          <w:divBdr>
            <w:top w:val="none" w:sz="0" w:space="0" w:color="auto"/>
            <w:left w:val="none" w:sz="0" w:space="0" w:color="auto"/>
            <w:bottom w:val="none" w:sz="0" w:space="0" w:color="auto"/>
            <w:right w:val="none" w:sz="0" w:space="0" w:color="auto"/>
          </w:divBdr>
          <w:divsChild>
            <w:div w:id="467671695">
              <w:marLeft w:val="0"/>
              <w:marRight w:val="0"/>
              <w:marTop w:val="0"/>
              <w:marBottom w:val="0"/>
              <w:divBdr>
                <w:top w:val="none" w:sz="0" w:space="0" w:color="auto"/>
                <w:left w:val="none" w:sz="0" w:space="0" w:color="auto"/>
                <w:bottom w:val="none" w:sz="0" w:space="0" w:color="auto"/>
                <w:right w:val="none" w:sz="0" w:space="0" w:color="auto"/>
              </w:divBdr>
            </w:div>
          </w:divsChild>
        </w:div>
        <w:div w:id="644899649">
          <w:marLeft w:val="0"/>
          <w:marRight w:val="0"/>
          <w:marTop w:val="0"/>
          <w:marBottom w:val="0"/>
          <w:divBdr>
            <w:top w:val="none" w:sz="0" w:space="0" w:color="auto"/>
            <w:left w:val="none" w:sz="0" w:space="0" w:color="auto"/>
            <w:bottom w:val="none" w:sz="0" w:space="0" w:color="auto"/>
            <w:right w:val="none" w:sz="0" w:space="0" w:color="auto"/>
          </w:divBdr>
          <w:divsChild>
            <w:div w:id="952135652">
              <w:marLeft w:val="0"/>
              <w:marRight w:val="0"/>
              <w:marTop w:val="0"/>
              <w:marBottom w:val="0"/>
              <w:divBdr>
                <w:top w:val="none" w:sz="0" w:space="0" w:color="auto"/>
                <w:left w:val="none" w:sz="0" w:space="0" w:color="auto"/>
                <w:bottom w:val="none" w:sz="0" w:space="0" w:color="auto"/>
                <w:right w:val="none" w:sz="0" w:space="0" w:color="auto"/>
              </w:divBdr>
            </w:div>
          </w:divsChild>
        </w:div>
        <w:div w:id="1283416092">
          <w:marLeft w:val="0"/>
          <w:marRight w:val="0"/>
          <w:marTop w:val="0"/>
          <w:marBottom w:val="0"/>
          <w:divBdr>
            <w:top w:val="none" w:sz="0" w:space="0" w:color="auto"/>
            <w:left w:val="none" w:sz="0" w:space="0" w:color="auto"/>
            <w:bottom w:val="none" w:sz="0" w:space="0" w:color="auto"/>
            <w:right w:val="none" w:sz="0" w:space="0" w:color="auto"/>
          </w:divBdr>
          <w:divsChild>
            <w:div w:id="1388606581">
              <w:marLeft w:val="0"/>
              <w:marRight w:val="0"/>
              <w:marTop w:val="0"/>
              <w:marBottom w:val="0"/>
              <w:divBdr>
                <w:top w:val="none" w:sz="0" w:space="0" w:color="auto"/>
                <w:left w:val="none" w:sz="0" w:space="0" w:color="auto"/>
                <w:bottom w:val="none" w:sz="0" w:space="0" w:color="auto"/>
                <w:right w:val="none" w:sz="0" w:space="0" w:color="auto"/>
              </w:divBdr>
            </w:div>
          </w:divsChild>
        </w:div>
        <w:div w:id="559485077">
          <w:marLeft w:val="0"/>
          <w:marRight w:val="0"/>
          <w:marTop w:val="0"/>
          <w:marBottom w:val="0"/>
          <w:divBdr>
            <w:top w:val="none" w:sz="0" w:space="0" w:color="auto"/>
            <w:left w:val="none" w:sz="0" w:space="0" w:color="auto"/>
            <w:bottom w:val="none" w:sz="0" w:space="0" w:color="auto"/>
            <w:right w:val="none" w:sz="0" w:space="0" w:color="auto"/>
          </w:divBdr>
          <w:divsChild>
            <w:div w:id="1159344666">
              <w:marLeft w:val="0"/>
              <w:marRight w:val="0"/>
              <w:marTop w:val="0"/>
              <w:marBottom w:val="0"/>
              <w:divBdr>
                <w:top w:val="none" w:sz="0" w:space="0" w:color="auto"/>
                <w:left w:val="none" w:sz="0" w:space="0" w:color="auto"/>
                <w:bottom w:val="none" w:sz="0" w:space="0" w:color="auto"/>
                <w:right w:val="none" w:sz="0" w:space="0" w:color="auto"/>
              </w:divBdr>
            </w:div>
          </w:divsChild>
        </w:div>
        <w:div w:id="1359693414">
          <w:marLeft w:val="0"/>
          <w:marRight w:val="0"/>
          <w:marTop w:val="0"/>
          <w:marBottom w:val="0"/>
          <w:divBdr>
            <w:top w:val="none" w:sz="0" w:space="0" w:color="auto"/>
            <w:left w:val="none" w:sz="0" w:space="0" w:color="auto"/>
            <w:bottom w:val="none" w:sz="0" w:space="0" w:color="auto"/>
            <w:right w:val="none" w:sz="0" w:space="0" w:color="auto"/>
          </w:divBdr>
          <w:divsChild>
            <w:div w:id="886406452">
              <w:marLeft w:val="0"/>
              <w:marRight w:val="0"/>
              <w:marTop w:val="0"/>
              <w:marBottom w:val="0"/>
              <w:divBdr>
                <w:top w:val="none" w:sz="0" w:space="0" w:color="auto"/>
                <w:left w:val="none" w:sz="0" w:space="0" w:color="auto"/>
                <w:bottom w:val="none" w:sz="0" w:space="0" w:color="auto"/>
                <w:right w:val="none" w:sz="0" w:space="0" w:color="auto"/>
              </w:divBdr>
            </w:div>
          </w:divsChild>
        </w:div>
        <w:div w:id="167796757">
          <w:marLeft w:val="0"/>
          <w:marRight w:val="0"/>
          <w:marTop w:val="0"/>
          <w:marBottom w:val="0"/>
          <w:divBdr>
            <w:top w:val="none" w:sz="0" w:space="0" w:color="auto"/>
            <w:left w:val="none" w:sz="0" w:space="0" w:color="auto"/>
            <w:bottom w:val="none" w:sz="0" w:space="0" w:color="auto"/>
            <w:right w:val="none" w:sz="0" w:space="0" w:color="auto"/>
          </w:divBdr>
          <w:divsChild>
            <w:div w:id="1253125433">
              <w:marLeft w:val="0"/>
              <w:marRight w:val="0"/>
              <w:marTop w:val="0"/>
              <w:marBottom w:val="0"/>
              <w:divBdr>
                <w:top w:val="none" w:sz="0" w:space="0" w:color="auto"/>
                <w:left w:val="none" w:sz="0" w:space="0" w:color="auto"/>
                <w:bottom w:val="none" w:sz="0" w:space="0" w:color="auto"/>
                <w:right w:val="none" w:sz="0" w:space="0" w:color="auto"/>
              </w:divBdr>
            </w:div>
          </w:divsChild>
        </w:div>
        <w:div w:id="1132020874">
          <w:marLeft w:val="0"/>
          <w:marRight w:val="0"/>
          <w:marTop w:val="0"/>
          <w:marBottom w:val="0"/>
          <w:divBdr>
            <w:top w:val="none" w:sz="0" w:space="0" w:color="auto"/>
            <w:left w:val="none" w:sz="0" w:space="0" w:color="auto"/>
            <w:bottom w:val="none" w:sz="0" w:space="0" w:color="auto"/>
            <w:right w:val="none" w:sz="0" w:space="0" w:color="auto"/>
          </w:divBdr>
          <w:divsChild>
            <w:div w:id="546525562">
              <w:marLeft w:val="0"/>
              <w:marRight w:val="0"/>
              <w:marTop w:val="0"/>
              <w:marBottom w:val="0"/>
              <w:divBdr>
                <w:top w:val="none" w:sz="0" w:space="0" w:color="auto"/>
                <w:left w:val="none" w:sz="0" w:space="0" w:color="auto"/>
                <w:bottom w:val="none" w:sz="0" w:space="0" w:color="auto"/>
                <w:right w:val="none" w:sz="0" w:space="0" w:color="auto"/>
              </w:divBdr>
            </w:div>
          </w:divsChild>
        </w:div>
        <w:div w:id="601570936">
          <w:marLeft w:val="0"/>
          <w:marRight w:val="0"/>
          <w:marTop w:val="0"/>
          <w:marBottom w:val="0"/>
          <w:divBdr>
            <w:top w:val="none" w:sz="0" w:space="0" w:color="auto"/>
            <w:left w:val="none" w:sz="0" w:space="0" w:color="auto"/>
            <w:bottom w:val="none" w:sz="0" w:space="0" w:color="auto"/>
            <w:right w:val="none" w:sz="0" w:space="0" w:color="auto"/>
          </w:divBdr>
          <w:divsChild>
            <w:div w:id="1804737018">
              <w:marLeft w:val="0"/>
              <w:marRight w:val="0"/>
              <w:marTop w:val="0"/>
              <w:marBottom w:val="0"/>
              <w:divBdr>
                <w:top w:val="none" w:sz="0" w:space="0" w:color="auto"/>
                <w:left w:val="none" w:sz="0" w:space="0" w:color="auto"/>
                <w:bottom w:val="none" w:sz="0" w:space="0" w:color="auto"/>
                <w:right w:val="none" w:sz="0" w:space="0" w:color="auto"/>
              </w:divBdr>
            </w:div>
          </w:divsChild>
        </w:div>
        <w:div w:id="2108042781">
          <w:marLeft w:val="0"/>
          <w:marRight w:val="0"/>
          <w:marTop w:val="0"/>
          <w:marBottom w:val="0"/>
          <w:divBdr>
            <w:top w:val="none" w:sz="0" w:space="0" w:color="auto"/>
            <w:left w:val="none" w:sz="0" w:space="0" w:color="auto"/>
            <w:bottom w:val="none" w:sz="0" w:space="0" w:color="auto"/>
            <w:right w:val="none" w:sz="0" w:space="0" w:color="auto"/>
          </w:divBdr>
          <w:divsChild>
            <w:div w:id="5596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0599">
      <w:bodyDiv w:val="1"/>
      <w:marLeft w:val="0"/>
      <w:marRight w:val="0"/>
      <w:marTop w:val="0"/>
      <w:marBottom w:val="0"/>
      <w:divBdr>
        <w:top w:val="none" w:sz="0" w:space="0" w:color="auto"/>
        <w:left w:val="none" w:sz="0" w:space="0" w:color="auto"/>
        <w:bottom w:val="none" w:sz="0" w:space="0" w:color="auto"/>
        <w:right w:val="none" w:sz="0" w:space="0" w:color="auto"/>
      </w:divBdr>
    </w:div>
    <w:div w:id="146789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orna.stewart@abdn.ac.uk" TargetMode="External"/><Relationship Id="rId21" Type="http://schemas.openxmlformats.org/officeDocument/2006/relationships/hyperlink" Target="mailto:lorna.stewart@abdn.ac.uk" TargetMode="External"/><Relationship Id="rId42" Type="http://schemas.openxmlformats.org/officeDocument/2006/relationships/hyperlink" Target="http://www.abdn.ac.uk/feedback/" TargetMode="External"/><Relationship Id="rId47" Type="http://schemas.openxmlformats.org/officeDocument/2006/relationships/hyperlink" Target="https://www.abdn.ac.uk/staffnet/documents/academic-quality-handbook/Policy%20-%20Student%20Absence.pdf" TargetMode="External"/><Relationship Id="rId63" Type="http://schemas.openxmlformats.org/officeDocument/2006/relationships/diagramData" Target="diagrams/data1.xml"/><Relationship Id="rId68" Type="http://schemas.openxmlformats.org/officeDocument/2006/relationships/hyperlink" Target="https://www.gtcs.org.uk/knowledge-base/articles/the-standard-for-provisional-registration" TargetMode="External"/><Relationship Id="rId16" Type="http://schemas.openxmlformats.org/officeDocument/2006/relationships/hyperlink" Target="mailto:catherine.francis1@abdn.ac.uk" TargetMode="External"/><Relationship Id="rId11" Type="http://schemas.openxmlformats.org/officeDocument/2006/relationships/hyperlink" Target="mailto:pgde@abdn.ac.uk" TargetMode="External"/><Relationship Id="rId32" Type="http://schemas.openxmlformats.org/officeDocument/2006/relationships/hyperlink" Target="mailto:vped@abdn.ac.uk" TargetMode="External"/><Relationship Id="rId37" Type="http://schemas.openxmlformats.org/officeDocument/2006/relationships/hyperlink" Target="https://www.abdn.ac.uk/toolkit/" TargetMode="External"/><Relationship Id="rId53" Type="http://schemas.openxmlformats.org/officeDocument/2006/relationships/hyperlink" Target="http://www.abdn.ac.uk/student-support/" TargetMode="External"/><Relationship Id="rId58" Type="http://schemas.openxmlformats.org/officeDocument/2006/relationships/hyperlink" Target="https://www.gtcs.org.uk/" TargetMode="External"/><Relationship Id="rId74" Type="http://schemas.openxmlformats.org/officeDocument/2006/relationships/hyperlink" Target="https://ebookcentral.proquest.com/lib/abdn/detail.action?pq-origsite=primo&amp;docID=1747071" TargetMode="External"/><Relationship Id="rId79" Type="http://schemas.openxmlformats.org/officeDocument/2006/relationships/hyperlink" Target="https://ebookcentral.proquest.com/lib/abdn/detail.action?docID=1694464" TargetMode="External"/><Relationship Id="rId5" Type="http://schemas.openxmlformats.org/officeDocument/2006/relationships/webSettings" Target="webSettings.xml"/><Relationship Id="rId61" Type="http://schemas.openxmlformats.org/officeDocument/2006/relationships/hyperlink" Target="https://www.abdn.ac.uk/study/online/" TargetMode="External"/><Relationship Id="rId82" Type="http://schemas.openxmlformats.org/officeDocument/2006/relationships/theme" Target="theme/theme1.xml"/><Relationship Id="rId19" Type="http://schemas.openxmlformats.org/officeDocument/2006/relationships/hyperlink" Target="mailto:alyson.young@abdn.ac.uk" TargetMode="External"/><Relationship Id="rId14" Type="http://schemas.openxmlformats.org/officeDocument/2006/relationships/hyperlink" Target="mailto:lorna.stewart@abdn.ac.uk" TargetMode="External"/><Relationship Id="rId22" Type="http://schemas.openxmlformats.org/officeDocument/2006/relationships/hyperlink" Target="mailto:ingrid.stanyer@abdn.ac.uk" TargetMode="External"/><Relationship Id="rId27" Type="http://schemas.openxmlformats.org/officeDocument/2006/relationships/hyperlink" Target="mailto:john.mynott@abdn.ac.uk" TargetMode="External"/><Relationship Id="rId30" Type="http://schemas.openxmlformats.org/officeDocument/2006/relationships/hyperlink" Target="https://www.mygov.scot/disclosure-types" TargetMode="External"/><Relationship Id="rId35" Type="http://schemas.openxmlformats.org/officeDocument/2006/relationships/hyperlink" Target="https://scqf.org.uk/" TargetMode="External"/><Relationship Id="rId43" Type="http://schemas.openxmlformats.org/officeDocument/2006/relationships/hyperlink" Target="https://www.abdn.ac.uk/staffnet/teaching/learning-and-teaching-policies-and-regulations-6104.php" TargetMode="External"/><Relationship Id="rId48" Type="http://schemas.openxmlformats.org/officeDocument/2006/relationships/hyperlink" Target="https://www.abdn.ac.uk/staffnet/documents/academic-quality-handbook/Policy%20-%20Student%20Absence.pdf" TargetMode="External"/><Relationship Id="rId56" Type="http://schemas.openxmlformats.org/officeDocument/2006/relationships/hyperlink" Target="https://www.abdn.ac.uk/about/campus/multifaith-chaplaincy/index.php" TargetMode="External"/><Relationship Id="rId64" Type="http://schemas.openxmlformats.org/officeDocument/2006/relationships/diagramLayout" Target="diagrams/layout1.xml"/><Relationship Id="rId69" Type="http://schemas.openxmlformats.org/officeDocument/2006/relationships/hyperlink" Target="http://www.vlebooks.com/vleweb/product/openreader?id=Aberdeen&amp;isbn=9780203854624" TargetMode="External"/><Relationship Id="rId77" Type="http://schemas.openxmlformats.org/officeDocument/2006/relationships/hyperlink" Target="https://ebookcentral.proquest.com/lib/abdn/detail.action?docID=981647&amp;pq-origsite=primo" TargetMode="External"/><Relationship Id="rId8" Type="http://schemas.openxmlformats.org/officeDocument/2006/relationships/image" Target="media/image1.jpeg"/><Relationship Id="rId51" Type="http://schemas.openxmlformats.org/officeDocument/2006/relationships/hyperlink" Target="https://www.abdn.ac.uk/staffnet/teaching/academic-quality-handbook-838.php" TargetMode="External"/><Relationship Id="rId72" Type="http://schemas.openxmlformats.org/officeDocument/2006/relationships/hyperlink" Target="https://www.vlebooks.com/Vleweb/Product/Index/864408?page=0" TargetMode="External"/><Relationship Id="rId80" Type="http://schemas.openxmlformats.org/officeDocument/2006/relationships/hyperlink" Target="https://ebookcentral.proquest.com/lib/abdn/reader.action?docID=820164" TargetMode="External"/><Relationship Id="rId3" Type="http://schemas.openxmlformats.org/officeDocument/2006/relationships/styles" Target="styles.xml"/><Relationship Id="rId12" Type="http://schemas.openxmlformats.org/officeDocument/2006/relationships/hyperlink" Target="mailto:lorna.stewart@abdn.ac.uk" TargetMode="External"/><Relationship Id="rId17" Type="http://schemas.openxmlformats.org/officeDocument/2006/relationships/hyperlink" Target="mailto:elizabeth.mcclure@abdn.ac.uk" TargetMode="External"/><Relationship Id="rId25" Type="http://schemas.openxmlformats.org/officeDocument/2006/relationships/hyperlink" Target="mailto:gordon.stewart@abdn.ac.uk" TargetMode="External"/><Relationship Id="rId33" Type="http://schemas.openxmlformats.org/officeDocument/2006/relationships/hyperlink" Target="http://www.gtcs.org.uk" TargetMode="External"/><Relationship Id="rId38" Type="http://schemas.openxmlformats.org/officeDocument/2006/relationships/hyperlink" Target="https://www.gtcs.org.uk/wp-content/uploads/2021/09/standard-for-provisional-registration.pdf" TargetMode="External"/><Relationship Id="rId46" Type="http://schemas.openxmlformats.org/officeDocument/2006/relationships/hyperlink" Target="https://www.abdn.ac.uk/staffnet/teaching/learning-and-teaching-policies-and-regulations-6104.php" TargetMode="External"/><Relationship Id="rId59" Type="http://schemas.openxmlformats.org/officeDocument/2006/relationships/hyperlink" Target="https://www.abdn.ac.uk/staffnet/teaching/key-education-policies-for-students-11809.php" TargetMode="External"/><Relationship Id="rId67" Type="http://schemas.microsoft.com/office/2007/relationships/diagramDrawing" Target="diagrams/drawing1.xml"/><Relationship Id="rId20" Type="http://schemas.openxmlformats.org/officeDocument/2006/relationships/hyperlink" Target="mailto:colin.christie@abdn.ac.uk" TargetMode="External"/><Relationship Id="rId41" Type="http://schemas.openxmlformats.org/officeDocument/2006/relationships/hyperlink" Target="https://www.abdn.ac.uk/staffnet/documents/academic-quality-handbook/AandF%20-%20Feedback%20Framework.pdf" TargetMode="External"/><Relationship Id="rId54" Type="http://schemas.openxmlformats.org/officeDocument/2006/relationships/hyperlink" Target="https://www.abdn.ac.uk/students/support/disability-services-3395.php" TargetMode="External"/><Relationship Id="rId62" Type="http://schemas.openxmlformats.org/officeDocument/2006/relationships/footer" Target="footer1.xml"/><Relationship Id="rId70" Type="http://schemas.openxmlformats.org/officeDocument/2006/relationships/hyperlink" Target="https://www.taylorfrancis.com/books/mono/10.4324/9780203181522/visible-learning-teachers-john-hattie" TargetMode="External"/><Relationship Id="rId75" Type="http://schemas.openxmlformats.org/officeDocument/2006/relationships/hyperlink" Target="https://ebookcentral.proquest.com/lib/abdn/reader.action?docID=11101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leanor.connon@abdn.ac.uk" TargetMode="External"/><Relationship Id="rId23" Type="http://schemas.openxmlformats.org/officeDocument/2006/relationships/hyperlink" Target="mailto:fraser.hepburn@abdn.ac.uk" TargetMode="External"/><Relationship Id="rId28" Type="http://schemas.openxmlformats.org/officeDocument/2006/relationships/hyperlink" Target="mailto:ingrid.stanyer@abdn.ac.uk" TargetMode="External"/><Relationship Id="rId36" Type="http://schemas.openxmlformats.org/officeDocument/2006/relationships/hyperlink" Target="https://www.abdn.ac.uk/infohub/finance/tuition-fees.php" TargetMode="External"/><Relationship Id="rId49" Type="http://schemas.openxmlformats.org/officeDocument/2006/relationships/hyperlink" Target="mailto:eilidh.slattery@abdn.ac.uk" TargetMode="External"/><Relationship Id="rId57" Type="http://schemas.openxmlformats.org/officeDocument/2006/relationships/hyperlink" Target="mailto:pgde@abdn.ac.uk" TargetMode="External"/><Relationship Id="rId10" Type="http://schemas.openxmlformats.org/officeDocument/2006/relationships/hyperlink" Target="mailto:lorna.stewart@abdn.ac.uk" TargetMode="External"/><Relationship Id="rId31" Type="http://schemas.openxmlformats.org/officeDocument/2006/relationships/hyperlink" Target="http://www.ausa.org.uk" TargetMode="External"/><Relationship Id="rId44" Type="http://schemas.openxmlformats.org/officeDocument/2006/relationships/hyperlink" Target="https://www.abdn.ac.uk/students/academic-life/academic-integrity.php" TargetMode="External"/><Relationship Id="rId52" Type="http://schemas.openxmlformats.org/officeDocument/2006/relationships/hyperlink" Target="mailto:student.support@abdn.ac.uk" TargetMode="External"/><Relationship Id="rId60" Type="http://schemas.openxmlformats.org/officeDocument/2006/relationships/hyperlink" Target="https://www.abdn.ac.uk/infohub/study/index.php" TargetMode="External"/><Relationship Id="rId65" Type="http://schemas.openxmlformats.org/officeDocument/2006/relationships/diagramQuickStyle" Target="diagrams/quickStyle1.xml"/><Relationship Id="rId73" Type="http://schemas.openxmlformats.org/officeDocument/2006/relationships/hyperlink" Target="https://ebookcentral.proquest.com/lib/abdn/reader.action?docID=290385" TargetMode="External"/><Relationship Id="rId78" Type="http://schemas.openxmlformats.org/officeDocument/2006/relationships/hyperlink" Target="https://ebookcentral.proquest.com/lib/abdn/detail.action?pq-origsite=primo&amp;docID=4871033"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alyson.young@abdn.ac.uk" TargetMode="External"/><Relationship Id="rId18" Type="http://schemas.openxmlformats.org/officeDocument/2006/relationships/hyperlink" Target="mailto:john.mynott@abdn.ac.uk" TargetMode="External"/><Relationship Id="rId39" Type="http://schemas.openxmlformats.org/officeDocument/2006/relationships/hyperlink" Target="http://www.abdn.ac.uk/sls" TargetMode="External"/><Relationship Id="rId34" Type="http://schemas.openxmlformats.org/officeDocument/2006/relationships/hyperlink" Target="https://education.gov.scot/" TargetMode="External"/><Relationship Id="rId50" Type="http://schemas.openxmlformats.org/officeDocument/2006/relationships/hyperlink" Target="mailto:julie.pricegrimshaw@abdn.ac.uk" TargetMode="External"/><Relationship Id="rId55" Type="http://schemas.openxmlformats.org/officeDocument/2006/relationships/hyperlink" Target="mailto:ingrid.stanyer@abdn.ac.uk" TargetMode="External"/><Relationship Id="rId76" Type="http://schemas.openxmlformats.org/officeDocument/2006/relationships/hyperlink" Target="https://ebookcentral.proquest.com/lib/abdn/detail.action?docID=957269" TargetMode="External"/><Relationship Id="rId7" Type="http://schemas.openxmlformats.org/officeDocument/2006/relationships/endnotes" Target="endnotes.xml"/><Relationship Id="rId71" Type="http://schemas.openxmlformats.org/officeDocument/2006/relationships/hyperlink" Target="https://ebookcentral.proquest.com/lib/abdn/detail.action?docID=6403353" TargetMode="External"/><Relationship Id="rId2" Type="http://schemas.openxmlformats.org/officeDocument/2006/relationships/numbering" Target="numbering.xml"/><Relationship Id="rId29" Type="http://schemas.openxmlformats.org/officeDocument/2006/relationships/hyperlink" Target="https://www.abdn.ac.uk/staffnet/documents/academic-quality-handbook/Code%20of%20Practice%20in%20Student%20Discipline%20(Academic).pdf" TargetMode="External"/><Relationship Id="rId24" Type="http://schemas.openxmlformats.org/officeDocument/2006/relationships/hyperlink" Target="mailto:elizabeth.curtis@abdn.ac.uk" TargetMode="External"/><Relationship Id="rId40" Type="http://schemas.openxmlformats.org/officeDocument/2006/relationships/hyperlink" Target="http://www.abdn.ac.uk/infohub/study/reassessment.php" TargetMode="External"/><Relationship Id="rId45" Type="http://schemas.openxmlformats.org/officeDocument/2006/relationships/image" Target="media/image3.png"/><Relationship Id="rId66"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4A8F6F-C2CB-400F-BD2B-2270905147D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GB"/>
        </a:p>
      </dgm:t>
    </dgm:pt>
    <dgm:pt modelId="{2DBE7F75-88B6-4A9F-BD16-AD15435B8F0C}">
      <dgm:prSet phldrT="[Text]"/>
      <dgm:spPr>
        <a:xfrm>
          <a:off x="432732" y="2482616"/>
          <a:ext cx="1711699" cy="6806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Tahoma" panose="020B0604030504040204" pitchFamily="34" charset="0"/>
              <a:ea typeface="Tahoma" panose="020B0604030504040204" pitchFamily="34" charset="0"/>
              <a:cs typeface="Tahoma" panose="020B0604030504040204" pitchFamily="34" charset="0"/>
            </a:rPr>
            <a:t>Concern identified</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74350A29-48F3-488A-920F-E4CC63EEA988}" type="parTrans" cxnId="{00B3608B-28A5-4855-B3DB-682129F65E38}">
      <dgm:prSet/>
      <dgm:spPr/>
      <dgm:t>
        <a:bodyPr/>
        <a:lstStyle/>
        <a:p>
          <a:endParaRPr lang="en-GB"/>
        </a:p>
      </dgm:t>
    </dgm:pt>
    <dgm:pt modelId="{AB584AB1-C847-4A1B-B0CE-EC48F6FD2519}" type="sibTrans" cxnId="{00B3608B-28A5-4855-B3DB-682129F65E38}">
      <dgm:prSet/>
      <dgm:spPr>
        <a:xfrm>
          <a:off x="1065857" y="1537107"/>
          <a:ext cx="2235715" cy="2235715"/>
        </a:xfrm>
        <a:prstGeom prst="leftCircularArrow">
          <a:avLst>
            <a:gd name="adj1" fmla="val 3652"/>
            <a:gd name="adj2" fmla="val 454792"/>
            <a:gd name="adj3" fmla="val 2230302"/>
            <a:gd name="adj4" fmla="val 9024489"/>
            <a:gd name="adj5" fmla="val 4261"/>
          </a:avLst>
        </a:prstGeom>
        <a:solidFill>
          <a:srgbClr val="4472C4">
            <a:tint val="60000"/>
            <a:hueOff val="0"/>
            <a:satOff val="0"/>
            <a:lumOff val="0"/>
            <a:alphaOff val="0"/>
          </a:srgbClr>
        </a:solidFill>
        <a:ln>
          <a:noFill/>
        </a:ln>
        <a:effectLst/>
      </dgm:spPr>
      <dgm:t>
        <a:bodyPr/>
        <a:lstStyle/>
        <a:p>
          <a:endParaRPr lang="en-GB"/>
        </a:p>
      </dgm:t>
    </dgm:pt>
    <dgm:pt modelId="{81AE91A0-AFAE-43E9-A4B5-078908E700CE}">
      <dgm:prSet phldrT="[Text]"/>
      <dgm:spPr>
        <a:xfrm>
          <a:off x="4807" y="1633163"/>
          <a:ext cx="1925662" cy="7913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Issue is raised about a student that may be a fitness to practise mattter.</a:t>
          </a:r>
        </a:p>
      </dgm:t>
    </dgm:pt>
    <dgm:pt modelId="{B3EC1D2C-3BC6-4818-A9CA-1746ED39C7C1}" type="parTrans" cxnId="{FDB89312-1752-4408-BB65-CBE0A228466A}">
      <dgm:prSet/>
      <dgm:spPr/>
      <dgm:t>
        <a:bodyPr/>
        <a:lstStyle/>
        <a:p>
          <a:endParaRPr lang="en-GB"/>
        </a:p>
      </dgm:t>
    </dgm:pt>
    <dgm:pt modelId="{6E6892A3-FA8B-415E-AEFA-A330F09E689F}" type="sibTrans" cxnId="{FDB89312-1752-4408-BB65-CBE0A228466A}">
      <dgm:prSet/>
      <dgm:spPr/>
      <dgm:t>
        <a:bodyPr/>
        <a:lstStyle/>
        <a:p>
          <a:endParaRPr lang="en-GB"/>
        </a:p>
      </dgm:t>
    </dgm:pt>
    <dgm:pt modelId="{49BC00BF-ADD5-4190-B3D9-8CFB6FEE5D37}">
      <dgm:prSet phldrT="[Text]"/>
      <dgm:spPr>
        <a:xfrm>
          <a:off x="2961169" y="894347"/>
          <a:ext cx="1711699" cy="68068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Tahoma" panose="020B0604030504040204" pitchFamily="34" charset="0"/>
              <a:ea typeface="Tahoma" panose="020B0604030504040204" pitchFamily="34" charset="0"/>
              <a:cs typeface="Tahoma" panose="020B0604030504040204" pitchFamily="34" charset="0"/>
            </a:rPr>
            <a:t>Concern Checked</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4AECF986-403D-41BF-BECD-8795A755BDD3}" type="parTrans" cxnId="{621C24DD-1679-4E77-AB9A-CAB9B6C5D83D}">
      <dgm:prSet/>
      <dgm:spPr/>
      <dgm:t>
        <a:bodyPr/>
        <a:lstStyle/>
        <a:p>
          <a:endParaRPr lang="en-GB"/>
        </a:p>
      </dgm:t>
    </dgm:pt>
    <dgm:pt modelId="{033E24B7-A1C6-4B2A-823B-81FF9F247F3E}" type="sibTrans" cxnId="{621C24DD-1679-4E77-AB9A-CAB9B6C5D83D}">
      <dgm:prSet/>
      <dgm:spPr>
        <a:xfrm>
          <a:off x="3578247" y="222552"/>
          <a:ext cx="2481772" cy="2481772"/>
        </a:xfrm>
        <a:solidFill>
          <a:srgbClr val="4472C4">
            <a:tint val="60000"/>
            <a:hueOff val="0"/>
            <a:satOff val="0"/>
            <a:lumOff val="0"/>
            <a:alphaOff val="0"/>
          </a:srgbClr>
        </a:solidFill>
        <a:ln>
          <a:noFill/>
        </a:ln>
        <a:effectLst/>
      </dgm:spPr>
      <dgm:t>
        <a:bodyPr/>
        <a:lstStyle/>
        <a:p>
          <a:endParaRPr lang="en-GB"/>
        </a:p>
      </dgm:t>
    </dgm:pt>
    <dgm:pt modelId="{22834EF6-3626-4DB0-8049-EFF89A843B99}">
      <dgm:prSet phldrT="[Text]"/>
      <dgm:spPr>
        <a:xfrm>
          <a:off x="5489605" y="2482616"/>
          <a:ext cx="1711699" cy="68068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Tahoma" panose="020B0604030504040204" pitchFamily="34" charset="0"/>
              <a:ea typeface="Tahoma" panose="020B0604030504040204" pitchFamily="34" charset="0"/>
              <a:cs typeface="Tahoma" panose="020B0604030504040204" pitchFamily="34" charset="0"/>
            </a:rPr>
            <a:t>HoD/ DoE Follow Up</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BB1655D4-3456-4C24-ADD6-9F4E309F9277}" type="parTrans" cxnId="{CDBE2F76-FD6C-40AF-A9E2-98180D8512F3}">
      <dgm:prSet/>
      <dgm:spPr/>
      <dgm:t>
        <a:bodyPr/>
        <a:lstStyle/>
        <a:p>
          <a:endParaRPr lang="en-GB"/>
        </a:p>
      </dgm:t>
    </dgm:pt>
    <dgm:pt modelId="{823C5C66-877D-44C4-86CA-0161321FC7D9}" type="sibTrans" cxnId="{CDBE2F76-FD6C-40AF-A9E2-98180D8512F3}">
      <dgm:prSet/>
      <dgm:spPr>
        <a:xfrm>
          <a:off x="6122731" y="1537107"/>
          <a:ext cx="2235715" cy="2235715"/>
        </a:xfrm>
        <a:solidFill>
          <a:srgbClr val="4472C4">
            <a:tint val="60000"/>
            <a:hueOff val="0"/>
            <a:satOff val="0"/>
            <a:lumOff val="0"/>
            <a:alphaOff val="0"/>
          </a:srgbClr>
        </a:solidFill>
        <a:ln>
          <a:noFill/>
        </a:ln>
        <a:effectLst/>
      </dgm:spPr>
      <dgm:t>
        <a:bodyPr/>
        <a:lstStyle/>
        <a:p>
          <a:endParaRPr lang="en-GB"/>
        </a:p>
      </dgm:t>
    </dgm:pt>
    <dgm:pt modelId="{4D64634E-545B-46FE-99D5-C99CF6DE2118}">
      <dgm:prSet phldrT="[Text]" custT="1"/>
      <dgm:spPr>
        <a:xfrm>
          <a:off x="5061680"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7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If issue does not warrant progression to a Fitness to Practise panel, advice relating to the concern should be given to the student in a meeting with the HoD/ DoE and the relevant programme staff included.</a:t>
          </a:r>
        </a:p>
      </dgm:t>
    </dgm:pt>
    <dgm:pt modelId="{8CA97756-79DD-4E01-944B-2620F64D3DF0}" type="parTrans" cxnId="{09F78E44-516F-4C87-A9AF-0F171893D61D}">
      <dgm:prSet/>
      <dgm:spPr/>
      <dgm:t>
        <a:bodyPr/>
        <a:lstStyle/>
        <a:p>
          <a:endParaRPr lang="en-GB"/>
        </a:p>
      </dgm:t>
    </dgm:pt>
    <dgm:pt modelId="{3D566B1E-9840-4B0F-90DF-7A1AA0A9DE9E}" type="sibTrans" cxnId="{09F78E44-516F-4C87-A9AF-0F171893D61D}">
      <dgm:prSet/>
      <dgm:spPr/>
      <dgm:t>
        <a:bodyPr/>
        <a:lstStyle/>
        <a:p>
          <a:endParaRPr lang="en-GB"/>
        </a:p>
      </dgm:t>
    </dgm:pt>
    <dgm:pt modelId="{F0D52AB0-465E-403B-B913-EC3ADFCDE43A}">
      <dgm:prSet phldrT="[Text]"/>
      <dgm:spPr>
        <a:xfrm>
          <a:off x="2533244"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If the concern is not a fitness to practise matter, the relevant programme lead/ year lead should respond to the concern using the relevant concern process.</a:t>
          </a:r>
        </a:p>
      </dgm:t>
    </dgm:pt>
    <dgm:pt modelId="{B6F8324B-8985-46CE-B63E-20A93DE4CF9A}" type="parTrans" cxnId="{C6F0B865-B0BF-4A26-955D-B2FDCA0E5148}">
      <dgm:prSet/>
      <dgm:spPr/>
      <dgm:t>
        <a:bodyPr/>
        <a:lstStyle/>
        <a:p>
          <a:endParaRPr lang="en-GB"/>
        </a:p>
      </dgm:t>
    </dgm:pt>
    <dgm:pt modelId="{7E4D156A-62FF-401F-A801-35BD634682B7}" type="sibTrans" cxnId="{C6F0B865-B0BF-4A26-955D-B2FDCA0E5148}">
      <dgm:prSet/>
      <dgm:spPr/>
      <dgm:t>
        <a:bodyPr/>
        <a:lstStyle/>
        <a:p>
          <a:endParaRPr lang="en-GB"/>
        </a:p>
      </dgm:t>
    </dgm:pt>
    <dgm:pt modelId="{0EE1D939-9B80-4449-9449-28E1EDC1CCFD}">
      <dgm:prSet phldrT="[Text]"/>
      <dgm:spPr>
        <a:xfrm>
          <a:off x="2533244"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Follow up all meetings with an email noting main points of meeting and next steps.</a:t>
          </a:r>
        </a:p>
      </dgm:t>
    </dgm:pt>
    <dgm:pt modelId="{22AC3055-70AF-452B-9A4D-39FFD347E381}" type="parTrans" cxnId="{9519C007-B70B-48BB-8C42-F9D0E231B61F}">
      <dgm:prSet/>
      <dgm:spPr/>
      <dgm:t>
        <a:bodyPr/>
        <a:lstStyle/>
        <a:p>
          <a:endParaRPr lang="en-GB"/>
        </a:p>
      </dgm:t>
    </dgm:pt>
    <dgm:pt modelId="{8A545921-DBF3-4881-9A0A-30F4AB9E310D}" type="sibTrans" cxnId="{9519C007-B70B-48BB-8C42-F9D0E231B61F}">
      <dgm:prSet/>
      <dgm:spPr/>
      <dgm:t>
        <a:bodyPr/>
        <a:lstStyle/>
        <a:p>
          <a:endParaRPr lang="en-GB"/>
        </a:p>
      </dgm:t>
    </dgm:pt>
    <dgm:pt modelId="{6A5A293B-03FA-44E1-8419-9F710079FE96}">
      <dgm:prSet custT="1"/>
      <dgm:spPr>
        <a:xfrm>
          <a:off x="5061680"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7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Advise students on complaints process/ signpost student to relevant support/ personal tutor/ student support.</a:t>
          </a:r>
        </a:p>
      </dgm:t>
    </dgm:pt>
    <dgm:pt modelId="{A2F62EE6-88AB-408A-92B9-EB0F6BDCE4FE}" type="parTrans" cxnId="{F77B2A88-7362-4A81-B84B-0B04967C1CAC}">
      <dgm:prSet/>
      <dgm:spPr/>
      <dgm:t>
        <a:bodyPr/>
        <a:lstStyle/>
        <a:p>
          <a:endParaRPr lang="en-GB"/>
        </a:p>
      </dgm:t>
    </dgm:pt>
    <dgm:pt modelId="{32E14406-29DF-4E03-A1A5-6F4B3565D452}" type="sibTrans" cxnId="{F77B2A88-7362-4A81-B84B-0B04967C1CAC}">
      <dgm:prSet/>
      <dgm:spPr/>
      <dgm:t>
        <a:bodyPr/>
        <a:lstStyle/>
        <a:p>
          <a:endParaRPr lang="en-GB"/>
        </a:p>
      </dgm:t>
    </dgm:pt>
    <dgm:pt modelId="{AF08B1FF-A3D3-4BA8-9D3C-2116D4DED3E5}">
      <dgm:prSet custT="1"/>
      <dgm:spPr>
        <a:xfrm>
          <a:off x="5061680"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7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Follow up all meetings with an email noting main points of meeting and next steps.</a:t>
          </a:r>
        </a:p>
      </dgm:t>
    </dgm:pt>
    <dgm:pt modelId="{BAA4188A-0271-442A-92D4-FE82035A3D50}" type="parTrans" cxnId="{49354143-34FB-4E00-91A4-30394DC3DF5F}">
      <dgm:prSet/>
      <dgm:spPr/>
      <dgm:t>
        <a:bodyPr/>
        <a:lstStyle/>
        <a:p>
          <a:endParaRPr lang="en-GB"/>
        </a:p>
      </dgm:t>
    </dgm:pt>
    <dgm:pt modelId="{81605073-EE7E-4BAC-9F30-B079FF74D33B}" type="sibTrans" cxnId="{49354143-34FB-4E00-91A4-30394DC3DF5F}">
      <dgm:prSet/>
      <dgm:spPr/>
      <dgm:t>
        <a:bodyPr/>
        <a:lstStyle/>
        <a:p>
          <a:endParaRPr lang="en-GB"/>
        </a:p>
      </dgm:t>
    </dgm:pt>
    <dgm:pt modelId="{37A03979-5D3F-4ABC-A30C-62D90F88DAB2}">
      <dgm:prSet/>
      <dgm:spPr>
        <a:xfrm>
          <a:off x="8018042" y="894347"/>
          <a:ext cx="1711699" cy="68068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Tahoma" panose="020B0604030504040204" pitchFamily="34" charset="0"/>
              <a:ea typeface="Tahoma" panose="020B0604030504040204" pitchFamily="34" charset="0"/>
              <a:cs typeface="Tahoma" panose="020B0604030504040204" pitchFamily="34" charset="0"/>
            </a:rPr>
            <a:t>Refer to FtP Panel</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F0A18A24-C04D-4BB3-8CD8-211D0A24CEDA}" type="parTrans" cxnId="{B01B19DA-FA96-46B7-851E-2ED02E8A2B5B}">
      <dgm:prSet/>
      <dgm:spPr/>
      <dgm:t>
        <a:bodyPr/>
        <a:lstStyle/>
        <a:p>
          <a:endParaRPr lang="en-GB"/>
        </a:p>
      </dgm:t>
    </dgm:pt>
    <dgm:pt modelId="{E34966AF-060C-4242-9DFA-B0AEC5B14A76}" type="sibTrans" cxnId="{B01B19DA-FA96-46B7-851E-2ED02E8A2B5B}">
      <dgm:prSet/>
      <dgm:spPr/>
      <dgm:t>
        <a:bodyPr/>
        <a:lstStyle/>
        <a:p>
          <a:endParaRPr lang="en-GB"/>
        </a:p>
      </dgm:t>
    </dgm:pt>
    <dgm:pt modelId="{82212EC3-CF7C-436A-935A-3C05B14C615F}">
      <dgm:prSet/>
      <dgm:spPr>
        <a:xfrm>
          <a:off x="7590117"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If the concern warrants consideration by the Fitness to Practise Panel the DoE will ask for a panel to be convened.  The student will be informed of this progression.  </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FAB6A57E-C6FC-416C-9611-C924F35BD34C}" type="parTrans" cxnId="{E12F12FC-15CC-4B53-AF1D-437D566C10AC}">
      <dgm:prSet/>
      <dgm:spPr/>
      <dgm:t>
        <a:bodyPr/>
        <a:lstStyle/>
        <a:p>
          <a:endParaRPr lang="en-GB"/>
        </a:p>
      </dgm:t>
    </dgm:pt>
    <dgm:pt modelId="{BF418782-5BE2-4DBD-A0B1-FE8CBC46CAD7}" type="sibTrans" cxnId="{E12F12FC-15CC-4B53-AF1D-437D566C10AC}">
      <dgm:prSet/>
      <dgm:spPr/>
      <dgm:t>
        <a:bodyPr/>
        <a:lstStyle/>
        <a:p>
          <a:endParaRPr lang="en-GB"/>
        </a:p>
      </dgm:t>
    </dgm:pt>
    <dgm:pt modelId="{1C5DA191-FDF7-48A7-8510-8F4E07C6111D}">
      <dgm:prSet phldrT="[Text]" custT="1"/>
      <dgm:spPr>
        <a:xfrm>
          <a:off x="5061680"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7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Concerns passed to this stage must be put in writing by the relevant Year lead/ programme director and shared with the student.</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FEF487A2-8286-4E85-BBF1-5036BD2D8B6E}" type="parTrans" cxnId="{E4E85A59-0040-4301-A1C6-9DCE012D5207}">
      <dgm:prSet/>
      <dgm:spPr/>
      <dgm:t>
        <a:bodyPr/>
        <a:lstStyle/>
        <a:p>
          <a:endParaRPr lang="en-GB"/>
        </a:p>
      </dgm:t>
    </dgm:pt>
    <dgm:pt modelId="{D05D9B71-94CD-4D85-A914-EB9E749D3324}" type="sibTrans" cxnId="{E4E85A59-0040-4301-A1C6-9DCE012D5207}">
      <dgm:prSet/>
      <dgm:spPr/>
      <dgm:t>
        <a:bodyPr/>
        <a:lstStyle/>
        <a:p>
          <a:endParaRPr lang="en-GB"/>
        </a:p>
      </dgm:t>
    </dgm:pt>
    <dgm:pt modelId="{C275CBA7-6732-44F1-A728-713914D9A4D2}">
      <dgm:prSet phldrT="[Text]" custT="1"/>
      <dgm:spPr>
        <a:xfrm>
          <a:off x="5061680"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7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The HoD/ DoE have 5 working days to respond to the concern and identify if it needs to be heard by a fitness to practise panel or not.</a:t>
          </a:r>
        </a:p>
      </dgm:t>
    </dgm:pt>
    <dgm:pt modelId="{134D4CE0-01C7-4740-8965-369DB575B9AF}" type="parTrans" cxnId="{8679059B-8B87-401B-9E01-EE2EB73CBBD2}">
      <dgm:prSet/>
      <dgm:spPr/>
      <dgm:t>
        <a:bodyPr/>
        <a:lstStyle/>
        <a:p>
          <a:endParaRPr lang="en-GB"/>
        </a:p>
      </dgm:t>
    </dgm:pt>
    <dgm:pt modelId="{E57C216D-43EB-4199-8B00-E5803DCADD10}" type="sibTrans" cxnId="{8679059B-8B87-401B-9E01-EE2EB73CBBD2}">
      <dgm:prSet/>
      <dgm:spPr/>
      <dgm:t>
        <a:bodyPr/>
        <a:lstStyle/>
        <a:p>
          <a:endParaRPr lang="en-GB"/>
        </a:p>
      </dgm:t>
    </dgm:pt>
    <dgm:pt modelId="{9DE2C63D-B947-44E7-867B-3250EA98BFDC}">
      <dgm:prSet/>
      <dgm:spPr>
        <a:xfrm>
          <a:off x="7590117"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At this point the panel will take over the communication and will work with the student directly.  </a:t>
          </a:r>
        </a:p>
      </dgm:t>
    </dgm:pt>
    <dgm:pt modelId="{888C31C7-339C-4ACC-9B8E-B0183D072A24}" type="parTrans" cxnId="{9EDBAF93-D596-4A6E-A11D-BF476027F0ED}">
      <dgm:prSet/>
      <dgm:spPr/>
      <dgm:t>
        <a:bodyPr/>
        <a:lstStyle/>
        <a:p>
          <a:endParaRPr lang="en-GB"/>
        </a:p>
      </dgm:t>
    </dgm:pt>
    <dgm:pt modelId="{AC61FFFB-7C8F-4DBC-99BF-834FCA6B7E36}" type="sibTrans" cxnId="{9EDBAF93-D596-4A6E-A11D-BF476027F0ED}">
      <dgm:prSet/>
      <dgm:spPr/>
      <dgm:t>
        <a:bodyPr/>
        <a:lstStyle/>
        <a:p>
          <a:endParaRPr lang="en-GB"/>
        </a:p>
      </dgm:t>
    </dgm:pt>
    <dgm:pt modelId="{64FACE61-CC63-4161-A977-4D36792F890B}">
      <dgm:prSet phldrT="[Text]"/>
      <dgm:spPr>
        <a:xfrm>
          <a:off x="2533244"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If the concern is considered a fitness to practise matter, it should be immediately sent to the HoD ITE/ DoE UG who will consider it.</a:t>
          </a:r>
        </a:p>
      </dgm:t>
    </dgm:pt>
    <dgm:pt modelId="{A2982C7B-F943-4800-9647-4B8F13802721}" type="parTrans" cxnId="{AB8DD7EC-0162-4BB0-9F2D-9242CE318DB4}">
      <dgm:prSet/>
      <dgm:spPr/>
      <dgm:t>
        <a:bodyPr/>
        <a:lstStyle/>
        <a:p>
          <a:endParaRPr lang="en-GB"/>
        </a:p>
      </dgm:t>
    </dgm:pt>
    <dgm:pt modelId="{6395FA40-54F8-4B51-90CE-2F1E2FDFBA33}" type="sibTrans" cxnId="{AB8DD7EC-0162-4BB0-9F2D-9242CE318DB4}">
      <dgm:prSet/>
      <dgm:spPr/>
      <dgm:t>
        <a:bodyPr/>
        <a:lstStyle/>
        <a:p>
          <a:endParaRPr lang="en-GB"/>
        </a:p>
      </dgm:t>
    </dgm:pt>
    <dgm:pt modelId="{E9D653E2-959A-49B7-A9C7-8403F8A7F536}">
      <dgm:prSet phldrT="[Text]"/>
      <dgm:spPr>
        <a:xfrm>
          <a:off x="2533244"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The concern is checked against the relevant code of conduct by the relevant Year Lead/ Programme Director.  This checking should happen within 5 working days.</a:t>
          </a:r>
        </a:p>
      </dgm:t>
    </dgm:pt>
    <dgm:pt modelId="{B6E73E56-1D89-4FF0-AEAB-8F972C8FDB8B}" type="parTrans" cxnId="{5746B913-6B16-4218-AC20-C7D177D57D83}">
      <dgm:prSet/>
      <dgm:spPr/>
      <dgm:t>
        <a:bodyPr/>
        <a:lstStyle/>
        <a:p>
          <a:endParaRPr lang="en-GB"/>
        </a:p>
      </dgm:t>
    </dgm:pt>
    <dgm:pt modelId="{C84213DD-9311-4155-BB1D-743108E364DE}" type="sibTrans" cxnId="{5746B913-6B16-4218-AC20-C7D177D57D83}">
      <dgm:prSet/>
      <dgm:spPr/>
      <dgm:t>
        <a:bodyPr/>
        <a:lstStyle/>
        <a:p>
          <a:endParaRPr lang="en-GB"/>
        </a:p>
      </dgm:t>
    </dgm:pt>
    <dgm:pt modelId="{79AF5679-DEC2-450D-8630-551327ED7BD9}">
      <dgm:prSet phldrT="[Text]"/>
      <dgm:spPr>
        <a:xfrm>
          <a:off x="2533244" y="1234690"/>
          <a:ext cx="1925662" cy="158826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 all cases wherein a FtP concern is expressed, signpost student to relevant support/ personal tutor/ student support.</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6B9BBD03-A6DF-420E-9A99-B7F7AC32E969}" type="parTrans" cxnId="{762355D9-889C-4C9C-AC7C-35BD508553BC}">
      <dgm:prSet/>
      <dgm:spPr/>
      <dgm:t>
        <a:bodyPr/>
        <a:lstStyle/>
        <a:p>
          <a:endParaRPr lang="en-GB"/>
        </a:p>
      </dgm:t>
    </dgm:pt>
    <dgm:pt modelId="{E64F4564-28E7-4C1B-8594-BA83A0885C5A}" type="sibTrans" cxnId="{762355D9-889C-4C9C-AC7C-35BD508553BC}">
      <dgm:prSet/>
      <dgm:spPr/>
      <dgm:t>
        <a:bodyPr/>
        <a:lstStyle/>
        <a:p>
          <a:endParaRPr lang="en-GB"/>
        </a:p>
      </dgm:t>
    </dgm:pt>
    <dgm:pt modelId="{3461F2E9-5011-4D9A-ABD6-73F374B537E2}">
      <dgm:prSet phldrT="[Text]"/>
      <dgm:spPr>
        <a:xfrm>
          <a:off x="4807" y="1633163"/>
          <a:ext cx="1925662" cy="79132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endParaRPr lang="en-GB">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68AC8305-ED99-46B3-A52C-9DD5E3E3E2FA}" type="parTrans" cxnId="{C25F2A21-D4A9-48CA-B47A-E9C504CAF8A0}">
      <dgm:prSet/>
      <dgm:spPr/>
      <dgm:t>
        <a:bodyPr/>
        <a:lstStyle/>
        <a:p>
          <a:endParaRPr lang="en-GB"/>
        </a:p>
      </dgm:t>
    </dgm:pt>
    <dgm:pt modelId="{446114AA-8F6F-4F7D-9648-B5F3FC1D8E71}" type="sibTrans" cxnId="{C25F2A21-D4A9-48CA-B47A-E9C504CAF8A0}">
      <dgm:prSet/>
      <dgm:spPr/>
      <dgm:t>
        <a:bodyPr/>
        <a:lstStyle/>
        <a:p>
          <a:endParaRPr lang="en-GB"/>
        </a:p>
      </dgm:t>
    </dgm:pt>
    <dgm:pt modelId="{096EAA6C-DA44-48BA-A91F-5EDFFF7C7F3D}" type="pres">
      <dgm:prSet presAssocID="{1C4A8F6F-C2CB-400F-BD2B-2270905147DE}" presName="Name0" presStyleCnt="0">
        <dgm:presLayoutVars>
          <dgm:dir/>
          <dgm:animLvl val="lvl"/>
          <dgm:resizeHandles val="exact"/>
        </dgm:presLayoutVars>
      </dgm:prSet>
      <dgm:spPr/>
    </dgm:pt>
    <dgm:pt modelId="{67908D06-DE6A-42C9-BCF3-92BE88444A29}" type="pres">
      <dgm:prSet presAssocID="{1C4A8F6F-C2CB-400F-BD2B-2270905147DE}" presName="tSp" presStyleCnt="0"/>
      <dgm:spPr/>
    </dgm:pt>
    <dgm:pt modelId="{E8BF5B89-DFB8-4467-BFA6-E9D755AA1567}" type="pres">
      <dgm:prSet presAssocID="{1C4A8F6F-C2CB-400F-BD2B-2270905147DE}" presName="bSp" presStyleCnt="0"/>
      <dgm:spPr/>
    </dgm:pt>
    <dgm:pt modelId="{2A02A9AB-738A-45C5-ACB4-DEED74462018}" type="pres">
      <dgm:prSet presAssocID="{1C4A8F6F-C2CB-400F-BD2B-2270905147DE}" presName="process" presStyleCnt="0"/>
      <dgm:spPr/>
    </dgm:pt>
    <dgm:pt modelId="{DA541E69-549E-48E2-91D8-A5A743DE6275}" type="pres">
      <dgm:prSet presAssocID="{2DBE7F75-88B6-4A9F-BD16-AD15435B8F0C}" presName="composite1" presStyleCnt="0"/>
      <dgm:spPr/>
    </dgm:pt>
    <dgm:pt modelId="{4FC5D6A1-510E-408C-B889-0C160C1CB40E}" type="pres">
      <dgm:prSet presAssocID="{2DBE7F75-88B6-4A9F-BD16-AD15435B8F0C}" presName="dummyNode1" presStyleLbl="node1" presStyleIdx="0" presStyleCnt="4"/>
      <dgm:spPr/>
    </dgm:pt>
    <dgm:pt modelId="{517405A6-72F7-4C1F-B532-B886B801CE97}" type="pres">
      <dgm:prSet presAssocID="{2DBE7F75-88B6-4A9F-BD16-AD15435B8F0C}" presName="childNode1" presStyleLbl="bgAcc1" presStyleIdx="0" presStyleCnt="4" custScaleY="49823">
        <dgm:presLayoutVars>
          <dgm:bulletEnabled val="1"/>
        </dgm:presLayoutVars>
      </dgm:prSet>
      <dgm:spPr>
        <a:prstGeom prst="roundRect">
          <a:avLst>
            <a:gd name="adj" fmla="val 10000"/>
          </a:avLst>
        </a:prstGeom>
      </dgm:spPr>
    </dgm:pt>
    <dgm:pt modelId="{5AD8020A-F168-44C6-8729-D03DBAD9BE2B}" type="pres">
      <dgm:prSet presAssocID="{2DBE7F75-88B6-4A9F-BD16-AD15435B8F0C}" presName="childNode1tx" presStyleLbl="bgAcc1" presStyleIdx="0" presStyleCnt="4">
        <dgm:presLayoutVars>
          <dgm:bulletEnabled val="1"/>
        </dgm:presLayoutVars>
      </dgm:prSet>
      <dgm:spPr/>
    </dgm:pt>
    <dgm:pt modelId="{9E283FE2-DA97-46C4-BBDD-BC3B8897A4B0}" type="pres">
      <dgm:prSet presAssocID="{2DBE7F75-88B6-4A9F-BD16-AD15435B8F0C}" presName="parentNode1" presStyleLbl="node1" presStyleIdx="0" presStyleCnt="4">
        <dgm:presLayoutVars>
          <dgm:chMax val="1"/>
          <dgm:bulletEnabled val="1"/>
        </dgm:presLayoutVars>
      </dgm:prSet>
      <dgm:spPr/>
    </dgm:pt>
    <dgm:pt modelId="{28A5BEB9-FCBB-454A-9385-8C161D8EAC3A}" type="pres">
      <dgm:prSet presAssocID="{2DBE7F75-88B6-4A9F-BD16-AD15435B8F0C}" presName="connSite1" presStyleCnt="0"/>
      <dgm:spPr/>
    </dgm:pt>
    <dgm:pt modelId="{3416489B-7F80-4B88-9D41-542703931E3A}" type="pres">
      <dgm:prSet presAssocID="{AB584AB1-C847-4A1B-B0CE-EC48F6FD2519}" presName="Name9" presStyleLbl="sibTrans2D1" presStyleIdx="0" presStyleCnt="3" custAng="907775" custLinFactNeighborX="-4127" custLinFactNeighborY="17386"/>
      <dgm:spPr/>
    </dgm:pt>
    <dgm:pt modelId="{DD88B093-2DE1-43ED-A581-405A5127E6D3}" type="pres">
      <dgm:prSet presAssocID="{49BC00BF-ADD5-4190-B3D9-8CFB6FEE5D37}" presName="composite2" presStyleCnt="0"/>
      <dgm:spPr/>
    </dgm:pt>
    <dgm:pt modelId="{6210D5FE-9719-41BB-B499-5744E056FC42}" type="pres">
      <dgm:prSet presAssocID="{49BC00BF-ADD5-4190-B3D9-8CFB6FEE5D37}" presName="dummyNode2" presStyleLbl="node1" presStyleIdx="0" presStyleCnt="4"/>
      <dgm:spPr/>
    </dgm:pt>
    <dgm:pt modelId="{FC18071A-10F5-420E-984E-5AE6B8B2A4BB}" type="pres">
      <dgm:prSet presAssocID="{49BC00BF-ADD5-4190-B3D9-8CFB6FEE5D37}" presName="childNode2" presStyleLbl="bgAcc1" presStyleIdx="1" presStyleCnt="4" custScaleY="179243" custLinFactNeighborX="-13210" custLinFactNeighborY="27439">
        <dgm:presLayoutVars>
          <dgm:bulletEnabled val="1"/>
        </dgm:presLayoutVars>
      </dgm:prSet>
      <dgm:spPr/>
    </dgm:pt>
    <dgm:pt modelId="{8934DF25-21D6-41D7-8084-DFB3E427AC55}" type="pres">
      <dgm:prSet presAssocID="{49BC00BF-ADD5-4190-B3D9-8CFB6FEE5D37}" presName="childNode2tx" presStyleLbl="bgAcc1" presStyleIdx="1" presStyleCnt="4">
        <dgm:presLayoutVars>
          <dgm:bulletEnabled val="1"/>
        </dgm:presLayoutVars>
      </dgm:prSet>
      <dgm:spPr/>
    </dgm:pt>
    <dgm:pt modelId="{CEE0D309-2F0B-4CF6-B4DE-34ED70F3FD53}" type="pres">
      <dgm:prSet presAssocID="{49BC00BF-ADD5-4190-B3D9-8CFB6FEE5D37}" presName="parentNode2" presStyleLbl="node1" presStyleIdx="1" presStyleCnt="4" custLinFactNeighborX="-16451">
        <dgm:presLayoutVars>
          <dgm:chMax val="0"/>
          <dgm:bulletEnabled val="1"/>
        </dgm:presLayoutVars>
      </dgm:prSet>
      <dgm:spPr/>
    </dgm:pt>
    <dgm:pt modelId="{197DEFCD-8517-4620-AEB0-ED560F90801B}" type="pres">
      <dgm:prSet presAssocID="{49BC00BF-ADD5-4190-B3D9-8CFB6FEE5D37}" presName="connSite2" presStyleCnt="0"/>
      <dgm:spPr/>
    </dgm:pt>
    <dgm:pt modelId="{0BE1D8A0-4114-4891-98B1-B495EA183C1D}" type="pres">
      <dgm:prSet presAssocID="{033E24B7-A1C6-4B2A-823B-81FF9F247F3E}" presName="Name18" presStyleLbl="sibTrans2D1" presStyleIdx="1" presStyleCnt="3" custAng="21028456" custLinFactNeighborX="-5034" custLinFactNeighborY="-6196"/>
      <dgm:spPr/>
    </dgm:pt>
    <dgm:pt modelId="{28FE0447-0678-410A-A948-0FBDD9959881}" type="pres">
      <dgm:prSet presAssocID="{22834EF6-3626-4DB0-8049-EFF89A843B99}" presName="composite1" presStyleCnt="0"/>
      <dgm:spPr/>
    </dgm:pt>
    <dgm:pt modelId="{E27D5D3A-2914-4E98-A7FF-FE57224A3157}" type="pres">
      <dgm:prSet presAssocID="{22834EF6-3626-4DB0-8049-EFF89A843B99}" presName="dummyNode1" presStyleLbl="node1" presStyleIdx="1" presStyleCnt="4"/>
      <dgm:spPr/>
    </dgm:pt>
    <dgm:pt modelId="{28269B65-1460-47F7-AF9D-37DBD7D9F0D8}" type="pres">
      <dgm:prSet presAssocID="{22834EF6-3626-4DB0-8049-EFF89A843B99}" presName="childNode1" presStyleLbl="bgAcc1" presStyleIdx="2" presStyleCnt="4" custScaleY="166687" custLinFactNeighborX="-19242">
        <dgm:presLayoutVars>
          <dgm:bulletEnabled val="1"/>
        </dgm:presLayoutVars>
      </dgm:prSet>
      <dgm:spPr/>
    </dgm:pt>
    <dgm:pt modelId="{A527BE28-CA7E-4F54-8242-428BFF94DF7C}" type="pres">
      <dgm:prSet presAssocID="{22834EF6-3626-4DB0-8049-EFF89A843B99}" presName="childNode1tx" presStyleLbl="bgAcc1" presStyleIdx="2" presStyleCnt="4">
        <dgm:presLayoutVars>
          <dgm:bulletEnabled val="1"/>
        </dgm:presLayoutVars>
      </dgm:prSet>
      <dgm:spPr/>
    </dgm:pt>
    <dgm:pt modelId="{CEAD98CB-AAD2-4A55-956C-2D108D77CFAB}" type="pres">
      <dgm:prSet presAssocID="{22834EF6-3626-4DB0-8049-EFF89A843B99}" presName="parentNode1" presStyleLbl="node1" presStyleIdx="2" presStyleCnt="4" custLinFactNeighborX="-21214" custLinFactNeighborY="52257">
        <dgm:presLayoutVars>
          <dgm:chMax val="1"/>
          <dgm:bulletEnabled val="1"/>
        </dgm:presLayoutVars>
      </dgm:prSet>
      <dgm:spPr/>
    </dgm:pt>
    <dgm:pt modelId="{F5BE9CCD-4A94-457F-ACC2-A805E404E328}" type="pres">
      <dgm:prSet presAssocID="{22834EF6-3626-4DB0-8049-EFF89A843B99}" presName="connSite1" presStyleCnt="0"/>
      <dgm:spPr/>
    </dgm:pt>
    <dgm:pt modelId="{59819981-5711-4C1C-9E82-D1DE55793180}" type="pres">
      <dgm:prSet presAssocID="{823C5C66-877D-44C4-86CA-0161321FC7D9}" presName="Name9" presStyleLbl="sibTrans2D1" presStyleIdx="2" presStyleCnt="3" custAng="20297285" custLinFactNeighborX="1078" custLinFactNeighborY="5045"/>
      <dgm:spPr/>
    </dgm:pt>
    <dgm:pt modelId="{9E976C65-BF1D-4A57-81EA-9E714C24E847}" type="pres">
      <dgm:prSet presAssocID="{37A03979-5D3F-4ABC-A30C-62D90F88DAB2}" presName="composite2" presStyleCnt="0"/>
      <dgm:spPr/>
    </dgm:pt>
    <dgm:pt modelId="{0C8AE368-DC9B-4DAA-B9A7-F3166F02D5CF}" type="pres">
      <dgm:prSet presAssocID="{37A03979-5D3F-4ABC-A30C-62D90F88DAB2}" presName="dummyNode2" presStyleLbl="node1" presStyleIdx="2" presStyleCnt="4"/>
      <dgm:spPr/>
    </dgm:pt>
    <dgm:pt modelId="{E7221294-9D9A-47E4-BC0A-1BB7094B75FD}" type="pres">
      <dgm:prSet presAssocID="{37A03979-5D3F-4ABC-A30C-62D90F88DAB2}" presName="childNode2" presStyleLbl="bgAcc1" presStyleIdx="3" presStyleCnt="4" custLinFactNeighborX="-30402">
        <dgm:presLayoutVars>
          <dgm:bulletEnabled val="1"/>
        </dgm:presLayoutVars>
      </dgm:prSet>
      <dgm:spPr/>
    </dgm:pt>
    <dgm:pt modelId="{CAB31AF6-DEC6-4022-9A7B-6A20B9973A67}" type="pres">
      <dgm:prSet presAssocID="{37A03979-5D3F-4ABC-A30C-62D90F88DAB2}" presName="childNode2tx" presStyleLbl="bgAcc1" presStyleIdx="3" presStyleCnt="4">
        <dgm:presLayoutVars>
          <dgm:bulletEnabled val="1"/>
        </dgm:presLayoutVars>
      </dgm:prSet>
      <dgm:spPr/>
    </dgm:pt>
    <dgm:pt modelId="{85D07A4A-6BB7-49F6-8EB4-E66FC45E961C}" type="pres">
      <dgm:prSet presAssocID="{37A03979-5D3F-4ABC-A30C-62D90F88DAB2}" presName="parentNode2" presStyleLbl="node1" presStyleIdx="3" presStyleCnt="4" custLinFactNeighborX="-34202">
        <dgm:presLayoutVars>
          <dgm:chMax val="0"/>
          <dgm:bulletEnabled val="1"/>
        </dgm:presLayoutVars>
      </dgm:prSet>
      <dgm:spPr/>
    </dgm:pt>
    <dgm:pt modelId="{9B8A4EFB-8A79-4D13-9494-E832F92841E1}" type="pres">
      <dgm:prSet presAssocID="{37A03979-5D3F-4ABC-A30C-62D90F88DAB2}" presName="connSite2" presStyleCnt="0"/>
      <dgm:spPr/>
    </dgm:pt>
  </dgm:ptLst>
  <dgm:cxnLst>
    <dgm:cxn modelId="{9519C007-B70B-48BB-8C42-F9D0E231B61F}" srcId="{49BC00BF-ADD5-4190-B3D9-8CFB6FEE5D37}" destId="{0EE1D939-9B80-4449-9449-28E1EDC1CCFD}" srcOrd="3" destOrd="0" parTransId="{22AC3055-70AF-452B-9A4D-39FFD347E381}" sibTransId="{8A545921-DBF3-4881-9A0A-30F4AB9E310D}"/>
    <dgm:cxn modelId="{26562911-DD9F-4BE4-A836-3C205B59F45A}" type="presOf" srcId="{823C5C66-877D-44C4-86CA-0161321FC7D9}" destId="{59819981-5711-4C1C-9E82-D1DE55793180}" srcOrd="0" destOrd="0" presId="urn:microsoft.com/office/officeart/2005/8/layout/hProcess4"/>
    <dgm:cxn modelId="{FDB89312-1752-4408-BB65-CBE0A228466A}" srcId="{2DBE7F75-88B6-4A9F-BD16-AD15435B8F0C}" destId="{81AE91A0-AFAE-43E9-A4B5-078908E700CE}" srcOrd="1" destOrd="0" parTransId="{B3EC1D2C-3BC6-4818-A9CA-1746ED39C7C1}" sibTransId="{6E6892A3-FA8B-415E-AEFA-A330F09E689F}"/>
    <dgm:cxn modelId="{F0481B13-5891-4726-8BB7-23167D8FA85B}" type="presOf" srcId="{4D64634E-545B-46FE-99D5-C99CF6DE2118}" destId="{28269B65-1460-47F7-AF9D-37DBD7D9F0D8}" srcOrd="0" destOrd="2" presId="urn:microsoft.com/office/officeart/2005/8/layout/hProcess4"/>
    <dgm:cxn modelId="{5746B913-6B16-4218-AC20-C7D177D57D83}" srcId="{49BC00BF-ADD5-4190-B3D9-8CFB6FEE5D37}" destId="{E9D653E2-959A-49B7-A9C7-8403F8A7F536}" srcOrd="1" destOrd="0" parTransId="{B6E73E56-1D89-4FF0-AEAB-8F972C8FDB8B}" sibTransId="{C84213DD-9311-4155-BB1D-743108E364DE}"/>
    <dgm:cxn modelId="{B04B6614-DAD4-476E-B9A7-18ECE1D4E6C4}" type="presOf" srcId="{1C5DA191-FDF7-48A7-8510-8F4E07C6111D}" destId="{28269B65-1460-47F7-AF9D-37DBD7D9F0D8}" srcOrd="0" destOrd="0" presId="urn:microsoft.com/office/officeart/2005/8/layout/hProcess4"/>
    <dgm:cxn modelId="{635FE518-5496-4F0E-B949-1C07FE9C16CF}" type="presOf" srcId="{81AE91A0-AFAE-43E9-A4B5-078908E700CE}" destId="{5AD8020A-F168-44C6-8729-D03DBAD9BE2B}" srcOrd="1" destOrd="1" presId="urn:microsoft.com/office/officeart/2005/8/layout/hProcess4"/>
    <dgm:cxn modelId="{773B5D1B-C9C5-4EF0-B39A-719D2E106492}" type="presOf" srcId="{2DBE7F75-88B6-4A9F-BD16-AD15435B8F0C}" destId="{9E283FE2-DA97-46C4-BBDD-BC3B8897A4B0}" srcOrd="0" destOrd="0" presId="urn:microsoft.com/office/officeart/2005/8/layout/hProcess4"/>
    <dgm:cxn modelId="{5120FC20-9B1C-465A-95B0-ACDEBFB20A26}" type="presOf" srcId="{82212EC3-CF7C-436A-935A-3C05B14C615F}" destId="{CAB31AF6-DEC6-4022-9A7B-6A20B9973A67}" srcOrd="1" destOrd="0" presId="urn:microsoft.com/office/officeart/2005/8/layout/hProcess4"/>
    <dgm:cxn modelId="{C25F2A21-D4A9-48CA-B47A-E9C504CAF8A0}" srcId="{2DBE7F75-88B6-4A9F-BD16-AD15435B8F0C}" destId="{3461F2E9-5011-4D9A-ABD6-73F374B537E2}" srcOrd="0" destOrd="0" parTransId="{68AC8305-ED99-46B3-A52C-9DD5E3E3E2FA}" sibTransId="{446114AA-8F6F-4F7D-9648-B5F3FC1D8E71}"/>
    <dgm:cxn modelId="{D3135E26-BF72-4590-91C5-AFAFD4831AF2}" type="presOf" srcId="{81AE91A0-AFAE-43E9-A4B5-078908E700CE}" destId="{517405A6-72F7-4C1F-B532-B886B801CE97}" srcOrd="0" destOrd="1" presId="urn:microsoft.com/office/officeart/2005/8/layout/hProcess4"/>
    <dgm:cxn modelId="{4704DB29-8779-415C-92BF-3E1A53F6FBBF}" type="presOf" srcId="{3461F2E9-5011-4D9A-ABD6-73F374B537E2}" destId="{5AD8020A-F168-44C6-8729-D03DBAD9BE2B}" srcOrd="1" destOrd="0" presId="urn:microsoft.com/office/officeart/2005/8/layout/hProcess4"/>
    <dgm:cxn modelId="{7C1FB62A-12AC-4A72-A0CB-FFD01AF6C6EF}" type="presOf" srcId="{6A5A293B-03FA-44E1-8419-9F710079FE96}" destId="{28269B65-1460-47F7-AF9D-37DBD7D9F0D8}" srcOrd="0" destOrd="3" presId="urn:microsoft.com/office/officeart/2005/8/layout/hProcess4"/>
    <dgm:cxn modelId="{58C1CA34-92C6-4D56-9E84-C7C08BBEA712}" type="presOf" srcId="{37A03979-5D3F-4ABC-A30C-62D90F88DAB2}" destId="{85D07A4A-6BB7-49F6-8EB4-E66FC45E961C}" srcOrd="0" destOrd="0" presId="urn:microsoft.com/office/officeart/2005/8/layout/hProcess4"/>
    <dgm:cxn modelId="{614DA73C-DD0A-454C-9329-0BEA93D5356C}" type="presOf" srcId="{E9D653E2-959A-49B7-A9C7-8403F8A7F536}" destId="{8934DF25-21D6-41D7-8084-DFB3E427AC55}" srcOrd="1" destOrd="1" presId="urn:microsoft.com/office/officeart/2005/8/layout/hProcess4"/>
    <dgm:cxn modelId="{49354143-34FB-4E00-91A4-30394DC3DF5F}" srcId="{22834EF6-3626-4DB0-8049-EFF89A843B99}" destId="{AF08B1FF-A3D3-4BA8-9D3C-2116D4DED3E5}" srcOrd="4" destOrd="0" parTransId="{BAA4188A-0271-442A-92D4-FE82035A3D50}" sibTransId="{81605073-EE7E-4BAC-9F30-B079FF74D33B}"/>
    <dgm:cxn modelId="{09F78E44-516F-4C87-A9AF-0F171893D61D}" srcId="{22834EF6-3626-4DB0-8049-EFF89A843B99}" destId="{4D64634E-545B-46FE-99D5-C99CF6DE2118}" srcOrd="2" destOrd="0" parTransId="{8CA97756-79DD-4E01-944B-2620F64D3DF0}" sibTransId="{3D566B1E-9840-4B0F-90DF-7A1AA0A9DE9E}"/>
    <dgm:cxn modelId="{7CA0E344-8C4C-4CC5-B9EC-71809B3E56AD}" type="presOf" srcId="{82212EC3-CF7C-436A-935A-3C05B14C615F}" destId="{E7221294-9D9A-47E4-BC0A-1BB7094B75FD}" srcOrd="0" destOrd="0" presId="urn:microsoft.com/office/officeart/2005/8/layout/hProcess4"/>
    <dgm:cxn modelId="{C6F0B865-B0BF-4A26-955D-B2FDCA0E5148}" srcId="{49BC00BF-ADD5-4190-B3D9-8CFB6FEE5D37}" destId="{F0D52AB0-465E-403B-B913-EC3ADFCDE43A}" srcOrd="2" destOrd="0" parTransId="{B6F8324B-8985-46CE-B63E-20A93DE4CF9A}" sibTransId="{7E4D156A-62FF-401F-A801-35BD634682B7}"/>
    <dgm:cxn modelId="{9CC8D06B-6511-498E-BA2C-62314E757801}" type="presOf" srcId="{1C4A8F6F-C2CB-400F-BD2B-2270905147DE}" destId="{096EAA6C-DA44-48BA-A91F-5EDFFF7C7F3D}" srcOrd="0" destOrd="0" presId="urn:microsoft.com/office/officeart/2005/8/layout/hProcess4"/>
    <dgm:cxn modelId="{7F18A752-68AE-4931-8C05-1ACA5A88ADC4}" type="presOf" srcId="{AB584AB1-C847-4A1B-B0CE-EC48F6FD2519}" destId="{3416489B-7F80-4B88-9D41-542703931E3A}" srcOrd="0" destOrd="0" presId="urn:microsoft.com/office/officeart/2005/8/layout/hProcess4"/>
    <dgm:cxn modelId="{15019854-A809-4DE0-AC8B-790780A92425}" type="presOf" srcId="{0EE1D939-9B80-4449-9449-28E1EDC1CCFD}" destId="{8934DF25-21D6-41D7-8084-DFB3E427AC55}" srcOrd="1" destOrd="3" presId="urn:microsoft.com/office/officeart/2005/8/layout/hProcess4"/>
    <dgm:cxn modelId="{CDBE2F76-FD6C-40AF-A9E2-98180D8512F3}" srcId="{1C4A8F6F-C2CB-400F-BD2B-2270905147DE}" destId="{22834EF6-3626-4DB0-8049-EFF89A843B99}" srcOrd="2" destOrd="0" parTransId="{BB1655D4-3456-4C24-ADD6-9F4E309F9277}" sibTransId="{823C5C66-877D-44C4-86CA-0161321FC7D9}"/>
    <dgm:cxn modelId="{20F85676-384A-4F30-B24C-F135E6B8E025}" type="presOf" srcId="{F0D52AB0-465E-403B-B913-EC3ADFCDE43A}" destId="{FC18071A-10F5-420E-984E-5AE6B8B2A4BB}" srcOrd="0" destOrd="2" presId="urn:microsoft.com/office/officeart/2005/8/layout/hProcess4"/>
    <dgm:cxn modelId="{289E9677-F7DE-4662-96CE-8E962A03789F}" type="presOf" srcId="{79AF5679-DEC2-450D-8630-551327ED7BD9}" destId="{8934DF25-21D6-41D7-8084-DFB3E427AC55}" srcOrd="1" destOrd="0" presId="urn:microsoft.com/office/officeart/2005/8/layout/hProcess4"/>
    <dgm:cxn modelId="{E4E85A59-0040-4301-A1C6-9DCE012D5207}" srcId="{22834EF6-3626-4DB0-8049-EFF89A843B99}" destId="{1C5DA191-FDF7-48A7-8510-8F4E07C6111D}" srcOrd="0" destOrd="0" parTransId="{FEF487A2-8286-4E85-BBF1-5036BD2D8B6E}" sibTransId="{D05D9B71-94CD-4D85-A914-EB9E749D3324}"/>
    <dgm:cxn modelId="{E706045A-342B-468D-9577-B9D6C7C9F0B7}" type="presOf" srcId="{C275CBA7-6732-44F1-A728-713914D9A4D2}" destId="{28269B65-1460-47F7-AF9D-37DBD7D9F0D8}" srcOrd="0" destOrd="1" presId="urn:microsoft.com/office/officeart/2005/8/layout/hProcess4"/>
    <dgm:cxn modelId="{F77B2A88-7362-4A81-B84B-0B04967C1CAC}" srcId="{22834EF6-3626-4DB0-8049-EFF89A843B99}" destId="{6A5A293B-03FA-44E1-8419-9F710079FE96}" srcOrd="3" destOrd="0" parTransId="{A2F62EE6-88AB-408A-92B9-EB0F6BDCE4FE}" sibTransId="{32E14406-29DF-4E03-A1A5-6F4B3565D452}"/>
    <dgm:cxn modelId="{FE404288-8828-4024-8D0A-7E10A637942C}" type="presOf" srcId="{22834EF6-3626-4DB0-8049-EFF89A843B99}" destId="{CEAD98CB-AAD2-4A55-956C-2D108D77CFAB}" srcOrd="0" destOrd="0" presId="urn:microsoft.com/office/officeart/2005/8/layout/hProcess4"/>
    <dgm:cxn modelId="{EDCA4589-300A-443F-8FEB-A3E012CDC84A}" type="presOf" srcId="{4D64634E-545B-46FE-99D5-C99CF6DE2118}" destId="{A527BE28-CA7E-4F54-8242-428BFF94DF7C}" srcOrd="1" destOrd="2" presId="urn:microsoft.com/office/officeart/2005/8/layout/hProcess4"/>
    <dgm:cxn modelId="{575ADC8A-FE82-47CC-B8A6-ED4E6FB7723F}" type="presOf" srcId="{AF08B1FF-A3D3-4BA8-9D3C-2116D4DED3E5}" destId="{A527BE28-CA7E-4F54-8242-428BFF94DF7C}" srcOrd="1" destOrd="4" presId="urn:microsoft.com/office/officeart/2005/8/layout/hProcess4"/>
    <dgm:cxn modelId="{00B3608B-28A5-4855-B3DB-682129F65E38}" srcId="{1C4A8F6F-C2CB-400F-BD2B-2270905147DE}" destId="{2DBE7F75-88B6-4A9F-BD16-AD15435B8F0C}" srcOrd="0" destOrd="0" parTransId="{74350A29-48F3-488A-920F-E4CC63EEA988}" sibTransId="{AB584AB1-C847-4A1B-B0CE-EC48F6FD2519}"/>
    <dgm:cxn modelId="{92B6D18B-1830-4D28-8DAB-001DB58A727D}" type="presOf" srcId="{3461F2E9-5011-4D9A-ABD6-73F374B537E2}" destId="{517405A6-72F7-4C1F-B532-B886B801CE97}" srcOrd="0" destOrd="0" presId="urn:microsoft.com/office/officeart/2005/8/layout/hProcess4"/>
    <dgm:cxn modelId="{9EDBAF93-D596-4A6E-A11D-BF476027F0ED}" srcId="{37A03979-5D3F-4ABC-A30C-62D90F88DAB2}" destId="{9DE2C63D-B947-44E7-867B-3250EA98BFDC}" srcOrd="1" destOrd="0" parTransId="{888C31C7-339C-4ACC-9B8E-B0183D072A24}" sibTransId="{AC61FFFB-7C8F-4DBC-99BF-834FCA6B7E36}"/>
    <dgm:cxn modelId="{A795BC98-B1BF-4C41-ACE5-1FA1B7C20053}" type="presOf" srcId="{0EE1D939-9B80-4449-9449-28E1EDC1CCFD}" destId="{FC18071A-10F5-420E-984E-5AE6B8B2A4BB}" srcOrd="0" destOrd="3" presId="urn:microsoft.com/office/officeart/2005/8/layout/hProcess4"/>
    <dgm:cxn modelId="{DB813499-EABA-45B7-A213-BD2DA3641031}" type="presOf" srcId="{49BC00BF-ADD5-4190-B3D9-8CFB6FEE5D37}" destId="{CEE0D309-2F0B-4CF6-B4DE-34ED70F3FD53}" srcOrd="0" destOrd="0" presId="urn:microsoft.com/office/officeart/2005/8/layout/hProcess4"/>
    <dgm:cxn modelId="{74478A9A-E709-478B-AB3E-22D66F51B077}" type="presOf" srcId="{64FACE61-CC63-4161-A977-4D36792F890B}" destId="{FC18071A-10F5-420E-984E-5AE6B8B2A4BB}" srcOrd="0" destOrd="4" presId="urn:microsoft.com/office/officeart/2005/8/layout/hProcess4"/>
    <dgm:cxn modelId="{8679059B-8B87-401B-9E01-EE2EB73CBBD2}" srcId="{22834EF6-3626-4DB0-8049-EFF89A843B99}" destId="{C275CBA7-6732-44F1-A728-713914D9A4D2}" srcOrd="1" destOrd="0" parTransId="{134D4CE0-01C7-4740-8965-369DB575B9AF}" sibTransId="{E57C216D-43EB-4199-8B00-E5803DCADD10}"/>
    <dgm:cxn modelId="{D1BEB5A3-EFDA-42E5-A934-2BAB252276C2}" type="presOf" srcId="{79AF5679-DEC2-450D-8630-551327ED7BD9}" destId="{FC18071A-10F5-420E-984E-5AE6B8B2A4BB}" srcOrd="0" destOrd="0" presId="urn:microsoft.com/office/officeart/2005/8/layout/hProcess4"/>
    <dgm:cxn modelId="{8872D1A7-F19B-4F8C-BEEE-029FA4F5579E}" type="presOf" srcId="{9DE2C63D-B947-44E7-867B-3250EA98BFDC}" destId="{E7221294-9D9A-47E4-BC0A-1BB7094B75FD}" srcOrd="0" destOrd="1" presId="urn:microsoft.com/office/officeart/2005/8/layout/hProcess4"/>
    <dgm:cxn modelId="{936AD3B9-B3CF-4D42-9292-7BD96365F0C2}" type="presOf" srcId="{033E24B7-A1C6-4B2A-823B-81FF9F247F3E}" destId="{0BE1D8A0-4114-4891-98B1-B495EA183C1D}" srcOrd="0" destOrd="0" presId="urn:microsoft.com/office/officeart/2005/8/layout/hProcess4"/>
    <dgm:cxn modelId="{6DA8C7BB-675E-4203-8B13-E820ED0617E5}" type="presOf" srcId="{F0D52AB0-465E-403B-B913-EC3ADFCDE43A}" destId="{8934DF25-21D6-41D7-8084-DFB3E427AC55}" srcOrd="1" destOrd="2" presId="urn:microsoft.com/office/officeart/2005/8/layout/hProcess4"/>
    <dgm:cxn modelId="{EEE4D8BE-91F3-431E-B69F-B5FD58C4FE3B}" type="presOf" srcId="{6A5A293B-03FA-44E1-8419-9F710079FE96}" destId="{A527BE28-CA7E-4F54-8242-428BFF94DF7C}" srcOrd="1" destOrd="3" presId="urn:microsoft.com/office/officeart/2005/8/layout/hProcess4"/>
    <dgm:cxn modelId="{2BE5A7C1-C9A4-4169-936E-00A142F950E2}" type="presOf" srcId="{E9D653E2-959A-49B7-A9C7-8403F8A7F536}" destId="{FC18071A-10F5-420E-984E-5AE6B8B2A4BB}" srcOrd="0" destOrd="1" presId="urn:microsoft.com/office/officeart/2005/8/layout/hProcess4"/>
    <dgm:cxn modelId="{B08E77D1-2286-47E3-AC2A-54EB8B7A0411}" type="presOf" srcId="{1C5DA191-FDF7-48A7-8510-8F4E07C6111D}" destId="{A527BE28-CA7E-4F54-8242-428BFF94DF7C}" srcOrd="1" destOrd="0" presId="urn:microsoft.com/office/officeart/2005/8/layout/hProcess4"/>
    <dgm:cxn modelId="{762355D9-889C-4C9C-AC7C-35BD508553BC}" srcId="{49BC00BF-ADD5-4190-B3D9-8CFB6FEE5D37}" destId="{79AF5679-DEC2-450D-8630-551327ED7BD9}" srcOrd="0" destOrd="0" parTransId="{6B9BBD03-A6DF-420E-9A99-B7F7AC32E969}" sibTransId="{E64F4564-28E7-4C1B-8594-BA83A0885C5A}"/>
    <dgm:cxn modelId="{B01B19DA-FA96-46B7-851E-2ED02E8A2B5B}" srcId="{1C4A8F6F-C2CB-400F-BD2B-2270905147DE}" destId="{37A03979-5D3F-4ABC-A30C-62D90F88DAB2}" srcOrd="3" destOrd="0" parTransId="{F0A18A24-C04D-4BB3-8CD8-211D0A24CEDA}" sibTransId="{E34966AF-060C-4242-9DFA-B0AEC5B14A76}"/>
    <dgm:cxn modelId="{621C24DD-1679-4E77-AB9A-CAB9B6C5D83D}" srcId="{1C4A8F6F-C2CB-400F-BD2B-2270905147DE}" destId="{49BC00BF-ADD5-4190-B3D9-8CFB6FEE5D37}" srcOrd="1" destOrd="0" parTransId="{4AECF986-403D-41BF-BECD-8795A755BDD3}" sibTransId="{033E24B7-A1C6-4B2A-823B-81FF9F247F3E}"/>
    <dgm:cxn modelId="{740CB3E4-08BD-485D-BB57-DDC4CEC3C2BA}" type="presOf" srcId="{9DE2C63D-B947-44E7-867B-3250EA98BFDC}" destId="{CAB31AF6-DEC6-4022-9A7B-6A20B9973A67}" srcOrd="1" destOrd="1" presId="urn:microsoft.com/office/officeart/2005/8/layout/hProcess4"/>
    <dgm:cxn modelId="{6C1057E7-71C6-48C9-B543-97CC4499DA4A}" type="presOf" srcId="{64FACE61-CC63-4161-A977-4D36792F890B}" destId="{8934DF25-21D6-41D7-8084-DFB3E427AC55}" srcOrd="1" destOrd="4" presId="urn:microsoft.com/office/officeart/2005/8/layout/hProcess4"/>
    <dgm:cxn modelId="{8959A5EB-D1D5-45B4-902C-0A0B589B0A34}" type="presOf" srcId="{C275CBA7-6732-44F1-A728-713914D9A4D2}" destId="{A527BE28-CA7E-4F54-8242-428BFF94DF7C}" srcOrd="1" destOrd="1" presId="urn:microsoft.com/office/officeart/2005/8/layout/hProcess4"/>
    <dgm:cxn modelId="{AB8DD7EC-0162-4BB0-9F2D-9242CE318DB4}" srcId="{49BC00BF-ADD5-4190-B3D9-8CFB6FEE5D37}" destId="{64FACE61-CC63-4161-A977-4D36792F890B}" srcOrd="4" destOrd="0" parTransId="{A2982C7B-F943-4800-9647-4B8F13802721}" sibTransId="{6395FA40-54F8-4B51-90CE-2F1E2FDFBA33}"/>
    <dgm:cxn modelId="{75ED4AF3-83E1-4208-A442-12E76F46B179}" type="presOf" srcId="{AF08B1FF-A3D3-4BA8-9D3C-2116D4DED3E5}" destId="{28269B65-1460-47F7-AF9D-37DBD7D9F0D8}" srcOrd="0" destOrd="4" presId="urn:microsoft.com/office/officeart/2005/8/layout/hProcess4"/>
    <dgm:cxn modelId="{E12F12FC-15CC-4B53-AF1D-437D566C10AC}" srcId="{37A03979-5D3F-4ABC-A30C-62D90F88DAB2}" destId="{82212EC3-CF7C-436A-935A-3C05B14C615F}" srcOrd="0" destOrd="0" parTransId="{FAB6A57E-C6FC-416C-9611-C924F35BD34C}" sibTransId="{BF418782-5BE2-4DBD-A0B1-FE8CBC46CAD7}"/>
    <dgm:cxn modelId="{E1D4F263-328B-4CC5-AB75-8458635F5743}" type="presParOf" srcId="{096EAA6C-DA44-48BA-A91F-5EDFFF7C7F3D}" destId="{67908D06-DE6A-42C9-BCF3-92BE88444A29}" srcOrd="0" destOrd="0" presId="urn:microsoft.com/office/officeart/2005/8/layout/hProcess4"/>
    <dgm:cxn modelId="{CEEB0A2A-96B7-425A-AB0F-904EC0052F5D}" type="presParOf" srcId="{096EAA6C-DA44-48BA-A91F-5EDFFF7C7F3D}" destId="{E8BF5B89-DFB8-4467-BFA6-E9D755AA1567}" srcOrd="1" destOrd="0" presId="urn:microsoft.com/office/officeart/2005/8/layout/hProcess4"/>
    <dgm:cxn modelId="{BAE29E88-6730-4146-9A5D-74B3794F8535}" type="presParOf" srcId="{096EAA6C-DA44-48BA-A91F-5EDFFF7C7F3D}" destId="{2A02A9AB-738A-45C5-ACB4-DEED74462018}" srcOrd="2" destOrd="0" presId="urn:microsoft.com/office/officeart/2005/8/layout/hProcess4"/>
    <dgm:cxn modelId="{68899C49-8654-425F-84BA-A66834AFA493}" type="presParOf" srcId="{2A02A9AB-738A-45C5-ACB4-DEED74462018}" destId="{DA541E69-549E-48E2-91D8-A5A743DE6275}" srcOrd="0" destOrd="0" presId="urn:microsoft.com/office/officeart/2005/8/layout/hProcess4"/>
    <dgm:cxn modelId="{11013106-7E9E-44EB-BAB3-B10574485624}" type="presParOf" srcId="{DA541E69-549E-48E2-91D8-A5A743DE6275}" destId="{4FC5D6A1-510E-408C-B889-0C160C1CB40E}" srcOrd="0" destOrd="0" presId="urn:microsoft.com/office/officeart/2005/8/layout/hProcess4"/>
    <dgm:cxn modelId="{3B17AF8F-3249-4E13-B59D-5ABC20CCBE3A}" type="presParOf" srcId="{DA541E69-549E-48E2-91D8-A5A743DE6275}" destId="{517405A6-72F7-4C1F-B532-B886B801CE97}" srcOrd="1" destOrd="0" presId="urn:microsoft.com/office/officeart/2005/8/layout/hProcess4"/>
    <dgm:cxn modelId="{D398D811-AB66-4D3C-9361-E6420254F80B}" type="presParOf" srcId="{DA541E69-549E-48E2-91D8-A5A743DE6275}" destId="{5AD8020A-F168-44C6-8729-D03DBAD9BE2B}" srcOrd="2" destOrd="0" presId="urn:microsoft.com/office/officeart/2005/8/layout/hProcess4"/>
    <dgm:cxn modelId="{87FAB35D-5AA6-412D-BEF5-92BF85078127}" type="presParOf" srcId="{DA541E69-549E-48E2-91D8-A5A743DE6275}" destId="{9E283FE2-DA97-46C4-BBDD-BC3B8897A4B0}" srcOrd="3" destOrd="0" presId="urn:microsoft.com/office/officeart/2005/8/layout/hProcess4"/>
    <dgm:cxn modelId="{CC196967-2647-4A12-B0F3-096881D93927}" type="presParOf" srcId="{DA541E69-549E-48E2-91D8-A5A743DE6275}" destId="{28A5BEB9-FCBB-454A-9385-8C161D8EAC3A}" srcOrd="4" destOrd="0" presId="urn:microsoft.com/office/officeart/2005/8/layout/hProcess4"/>
    <dgm:cxn modelId="{3FF6AAA7-DE36-4E05-9ECD-2796EF54B4B2}" type="presParOf" srcId="{2A02A9AB-738A-45C5-ACB4-DEED74462018}" destId="{3416489B-7F80-4B88-9D41-542703931E3A}" srcOrd="1" destOrd="0" presId="urn:microsoft.com/office/officeart/2005/8/layout/hProcess4"/>
    <dgm:cxn modelId="{96D6EBDD-3176-46F1-B609-07351004B2E5}" type="presParOf" srcId="{2A02A9AB-738A-45C5-ACB4-DEED74462018}" destId="{DD88B093-2DE1-43ED-A581-405A5127E6D3}" srcOrd="2" destOrd="0" presId="urn:microsoft.com/office/officeart/2005/8/layout/hProcess4"/>
    <dgm:cxn modelId="{B0A3F102-9E05-465E-B050-737B26867548}" type="presParOf" srcId="{DD88B093-2DE1-43ED-A581-405A5127E6D3}" destId="{6210D5FE-9719-41BB-B499-5744E056FC42}" srcOrd="0" destOrd="0" presId="urn:microsoft.com/office/officeart/2005/8/layout/hProcess4"/>
    <dgm:cxn modelId="{7E77189C-FF40-41B2-A1DC-F9CC0AB35F6D}" type="presParOf" srcId="{DD88B093-2DE1-43ED-A581-405A5127E6D3}" destId="{FC18071A-10F5-420E-984E-5AE6B8B2A4BB}" srcOrd="1" destOrd="0" presId="urn:microsoft.com/office/officeart/2005/8/layout/hProcess4"/>
    <dgm:cxn modelId="{04A19AF5-8FAA-478C-81A9-BD4CC68E661F}" type="presParOf" srcId="{DD88B093-2DE1-43ED-A581-405A5127E6D3}" destId="{8934DF25-21D6-41D7-8084-DFB3E427AC55}" srcOrd="2" destOrd="0" presId="urn:microsoft.com/office/officeart/2005/8/layout/hProcess4"/>
    <dgm:cxn modelId="{44FE7E48-691F-47DF-8EF2-2A0D40BA40BB}" type="presParOf" srcId="{DD88B093-2DE1-43ED-A581-405A5127E6D3}" destId="{CEE0D309-2F0B-4CF6-B4DE-34ED70F3FD53}" srcOrd="3" destOrd="0" presId="urn:microsoft.com/office/officeart/2005/8/layout/hProcess4"/>
    <dgm:cxn modelId="{20333A00-0D88-4DDB-BA7C-1708113154F3}" type="presParOf" srcId="{DD88B093-2DE1-43ED-A581-405A5127E6D3}" destId="{197DEFCD-8517-4620-AEB0-ED560F90801B}" srcOrd="4" destOrd="0" presId="urn:microsoft.com/office/officeart/2005/8/layout/hProcess4"/>
    <dgm:cxn modelId="{AC478282-135F-431C-8C53-2624CAD88508}" type="presParOf" srcId="{2A02A9AB-738A-45C5-ACB4-DEED74462018}" destId="{0BE1D8A0-4114-4891-98B1-B495EA183C1D}" srcOrd="3" destOrd="0" presId="urn:microsoft.com/office/officeart/2005/8/layout/hProcess4"/>
    <dgm:cxn modelId="{DB19D894-339F-423C-AC36-C8353F51BB80}" type="presParOf" srcId="{2A02A9AB-738A-45C5-ACB4-DEED74462018}" destId="{28FE0447-0678-410A-A948-0FBDD9959881}" srcOrd="4" destOrd="0" presId="urn:microsoft.com/office/officeart/2005/8/layout/hProcess4"/>
    <dgm:cxn modelId="{53FCFCA3-3141-4125-BFC4-82AE6A416C60}" type="presParOf" srcId="{28FE0447-0678-410A-A948-0FBDD9959881}" destId="{E27D5D3A-2914-4E98-A7FF-FE57224A3157}" srcOrd="0" destOrd="0" presId="urn:microsoft.com/office/officeart/2005/8/layout/hProcess4"/>
    <dgm:cxn modelId="{06FCCCE0-7F0D-4C8A-A29E-70B65520F6E7}" type="presParOf" srcId="{28FE0447-0678-410A-A948-0FBDD9959881}" destId="{28269B65-1460-47F7-AF9D-37DBD7D9F0D8}" srcOrd="1" destOrd="0" presId="urn:microsoft.com/office/officeart/2005/8/layout/hProcess4"/>
    <dgm:cxn modelId="{3B83F78D-A1AB-42C3-B461-506AF10841E4}" type="presParOf" srcId="{28FE0447-0678-410A-A948-0FBDD9959881}" destId="{A527BE28-CA7E-4F54-8242-428BFF94DF7C}" srcOrd="2" destOrd="0" presId="urn:microsoft.com/office/officeart/2005/8/layout/hProcess4"/>
    <dgm:cxn modelId="{A4C13BD3-1566-4D1E-A27A-A16377747F67}" type="presParOf" srcId="{28FE0447-0678-410A-A948-0FBDD9959881}" destId="{CEAD98CB-AAD2-4A55-956C-2D108D77CFAB}" srcOrd="3" destOrd="0" presId="urn:microsoft.com/office/officeart/2005/8/layout/hProcess4"/>
    <dgm:cxn modelId="{1059C8CA-F99C-44F9-BCB3-DD95A9CA4544}" type="presParOf" srcId="{28FE0447-0678-410A-A948-0FBDD9959881}" destId="{F5BE9CCD-4A94-457F-ACC2-A805E404E328}" srcOrd="4" destOrd="0" presId="urn:microsoft.com/office/officeart/2005/8/layout/hProcess4"/>
    <dgm:cxn modelId="{4A9E5722-C38A-4935-B2AF-7C3E7533BBBD}" type="presParOf" srcId="{2A02A9AB-738A-45C5-ACB4-DEED74462018}" destId="{59819981-5711-4C1C-9E82-D1DE55793180}" srcOrd="5" destOrd="0" presId="urn:microsoft.com/office/officeart/2005/8/layout/hProcess4"/>
    <dgm:cxn modelId="{5897B87A-3316-4357-9CB2-1E06C6C0E97F}" type="presParOf" srcId="{2A02A9AB-738A-45C5-ACB4-DEED74462018}" destId="{9E976C65-BF1D-4A57-81EA-9E714C24E847}" srcOrd="6" destOrd="0" presId="urn:microsoft.com/office/officeart/2005/8/layout/hProcess4"/>
    <dgm:cxn modelId="{7E2312CF-216B-4ACA-A415-9965051FFA46}" type="presParOf" srcId="{9E976C65-BF1D-4A57-81EA-9E714C24E847}" destId="{0C8AE368-DC9B-4DAA-B9A7-F3166F02D5CF}" srcOrd="0" destOrd="0" presId="urn:microsoft.com/office/officeart/2005/8/layout/hProcess4"/>
    <dgm:cxn modelId="{24A493FA-D7AB-4476-BF95-F8D457E933FC}" type="presParOf" srcId="{9E976C65-BF1D-4A57-81EA-9E714C24E847}" destId="{E7221294-9D9A-47E4-BC0A-1BB7094B75FD}" srcOrd="1" destOrd="0" presId="urn:microsoft.com/office/officeart/2005/8/layout/hProcess4"/>
    <dgm:cxn modelId="{ADB7452D-6A5C-4825-9630-0FA53BC37502}" type="presParOf" srcId="{9E976C65-BF1D-4A57-81EA-9E714C24E847}" destId="{CAB31AF6-DEC6-4022-9A7B-6A20B9973A67}" srcOrd="2" destOrd="0" presId="urn:microsoft.com/office/officeart/2005/8/layout/hProcess4"/>
    <dgm:cxn modelId="{653C4253-D887-4F1A-B07C-A18356D31C21}" type="presParOf" srcId="{9E976C65-BF1D-4A57-81EA-9E714C24E847}" destId="{85D07A4A-6BB7-49F6-8EB4-E66FC45E961C}" srcOrd="3" destOrd="0" presId="urn:microsoft.com/office/officeart/2005/8/layout/hProcess4"/>
    <dgm:cxn modelId="{5EFE2B0F-E4DD-4F70-A073-1E553735BDEE}" type="presParOf" srcId="{9E976C65-BF1D-4A57-81EA-9E714C24E847}" destId="{9B8A4EFB-8A79-4D13-9494-E832F92841E1}" srcOrd="4" destOrd="0" presId="urn:microsoft.com/office/officeart/2005/8/layout/hProcess4"/>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7405A6-72F7-4C1F-B532-B886B801CE97}">
      <dsp:nvSpPr>
        <dsp:cNvPr id="0" name=""/>
        <dsp:cNvSpPr/>
      </dsp:nvSpPr>
      <dsp:spPr>
        <a:xfrm>
          <a:off x="1207" y="1816546"/>
          <a:ext cx="1844406" cy="7579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Issue is raised about a student that may be a fitness to practise mattter.</a:t>
          </a:r>
        </a:p>
      </dsp:txBody>
      <dsp:txXfrm>
        <a:off x="18649" y="1833988"/>
        <a:ext cx="1809522" cy="560634"/>
      </dsp:txXfrm>
    </dsp:sp>
    <dsp:sp modelId="{3416489B-7F80-4B88-9D41-542703931E3A}">
      <dsp:nvSpPr>
        <dsp:cNvPr id="0" name=""/>
        <dsp:cNvSpPr/>
      </dsp:nvSpPr>
      <dsp:spPr>
        <a:xfrm rot="907775">
          <a:off x="1058821" y="2485882"/>
          <a:ext cx="1855686" cy="1855686"/>
        </a:xfrm>
        <a:prstGeom prst="leftCircularArrow">
          <a:avLst>
            <a:gd name="adj1" fmla="val 3652"/>
            <a:gd name="adj2" fmla="val 454792"/>
            <a:gd name="adj3" fmla="val 2230302"/>
            <a:gd name="adj4" fmla="val 9024489"/>
            <a:gd name="adj5" fmla="val 426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E283FE2-DA97-46C4-BBDD-BC3B8897A4B0}">
      <dsp:nvSpPr>
        <dsp:cNvPr id="0" name=""/>
        <dsp:cNvSpPr/>
      </dsp:nvSpPr>
      <dsp:spPr>
        <a:xfrm>
          <a:off x="411076" y="2630155"/>
          <a:ext cx="1639472" cy="65196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Concern identified</a:t>
          </a:r>
        </a:p>
      </dsp:txBody>
      <dsp:txXfrm>
        <a:off x="430171" y="2649250"/>
        <a:ext cx="1601282" cy="613774"/>
      </dsp:txXfrm>
    </dsp:sp>
    <dsp:sp modelId="{FC18071A-10F5-420E-984E-5AE6B8B2A4BB}">
      <dsp:nvSpPr>
        <dsp:cNvPr id="0" name=""/>
        <dsp:cNvSpPr/>
      </dsp:nvSpPr>
      <dsp:spPr>
        <a:xfrm>
          <a:off x="2131167" y="1249561"/>
          <a:ext cx="1844406" cy="272673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 all cases wherein a FtP concern is expressed, signpost student to relevant support/ personal tutor/ student support.</a:t>
          </a: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The concern is checked against the relevant code of conduct by the relevant Year Lead/ Programme Director.  This checking should happen within 5 working days.</a:t>
          </a: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If the concern is not a fitness to practise matter, the relevant programme lead/ year lead should respond to the concern using the relevant concern process.</a:t>
          </a: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Follow up all meetings with an email noting main points of meeting and next steps.</a:t>
          </a: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If the concern is considered a fitness to practise matter, it should be immediately sent to the HoD ITE/ DoE UG who will consider it.</a:t>
          </a:r>
        </a:p>
      </dsp:txBody>
      <dsp:txXfrm>
        <a:off x="2185188" y="1887882"/>
        <a:ext cx="1736364" cy="2034392"/>
      </dsp:txXfrm>
    </dsp:sp>
    <dsp:sp modelId="{0BE1D8A0-4114-4891-98B1-B495EA183C1D}">
      <dsp:nvSpPr>
        <dsp:cNvPr id="0" name=""/>
        <dsp:cNvSpPr/>
      </dsp:nvSpPr>
      <dsp:spPr>
        <a:xfrm rot="21028456">
          <a:off x="3018173" y="375159"/>
          <a:ext cx="2201832" cy="2201832"/>
        </a:xfrm>
        <a:prstGeom prst="circularArrow">
          <a:avLst>
            <a:gd name="adj1" fmla="val 3093"/>
            <a:gd name="adj2" fmla="val 380041"/>
            <a:gd name="adj3" fmla="val 19430503"/>
            <a:gd name="adj4" fmla="val 12561566"/>
            <a:gd name="adj5" fmla="val 3608"/>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EE0D309-2F0B-4CF6-B4DE-34ED70F3FD53}">
      <dsp:nvSpPr>
        <dsp:cNvPr id="0" name=""/>
        <dsp:cNvSpPr/>
      </dsp:nvSpPr>
      <dsp:spPr>
        <a:xfrm>
          <a:off x="2514972" y="1108905"/>
          <a:ext cx="1639472" cy="65196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Concern Checked</a:t>
          </a:r>
        </a:p>
      </dsp:txBody>
      <dsp:txXfrm>
        <a:off x="2534067" y="1128000"/>
        <a:ext cx="1601282" cy="613774"/>
      </dsp:txXfrm>
    </dsp:sp>
    <dsp:sp modelId="{28269B65-1460-47F7-AF9D-37DBD7D9F0D8}">
      <dsp:nvSpPr>
        <dsp:cNvPr id="0" name=""/>
        <dsp:cNvSpPr/>
      </dsp:nvSpPr>
      <dsp:spPr>
        <a:xfrm>
          <a:off x="4393519" y="927649"/>
          <a:ext cx="1844406" cy="253572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Concerns passed to this stage must be put in writing by the relevant Year lead/ programme director and shared with the student.</a:t>
          </a: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The HoD/ DoE have 5 working days to respond to the concern and identify if it needs to be heard by a fitness to practise panel or not.</a:t>
          </a: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If issue does not warrant progression to a Fitness to Practise panel, advice relating to the concern should be given to the student in a meeting with the HoD/ DoE and the relevant programme staff included.</a:t>
          </a: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Advise students on complaints process/ signpost student to relevant support/ personal tutor/ student support.</a:t>
          </a: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Follow up all meetings with an email noting main points of meeting and next steps.</a:t>
          </a:r>
        </a:p>
      </dsp:txBody>
      <dsp:txXfrm>
        <a:off x="4447540" y="981670"/>
        <a:ext cx="1736364" cy="1884314"/>
      </dsp:txXfrm>
    </dsp:sp>
    <dsp:sp modelId="{59819981-5711-4C1C-9E82-D1DE55793180}">
      <dsp:nvSpPr>
        <dsp:cNvPr id="0" name=""/>
        <dsp:cNvSpPr/>
      </dsp:nvSpPr>
      <dsp:spPr>
        <a:xfrm rot="20297285">
          <a:off x="5348143" y="2201512"/>
          <a:ext cx="1864531" cy="1864531"/>
        </a:xfrm>
        <a:prstGeom prst="leftCircularArrow">
          <a:avLst>
            <a:gd name="adj1" fmla="val 3652"/>
            <a:gd name="adj2" fmla="val 454800"/>
            <a:gd name="adj3" fmla="val 1438876"/>
            <a:gd name="adj4" fmla="val 8233055"/>
            <a:gd name="adj5" fmla="val 426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EAD98CB-AAD2-4A55-956C-2D108D77CFAB}">
      <dsp:nvSpPr>
        <dsp:cNvPr id="0" name=""/>
        <dsp:cNvSpPr/>
      </dsp:nvSpPr>
      <dsp:spPr>
        <a:xfrm>
          <a:off x="4810490" y="2970852"/>
          <a:ext cx="1639472" cy="65196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HoD/ DoE Follow Up</a:t>
          </a:r>
        </a:p>
      </dsp:txBody>
      <dsp:txXfrm>
        <a:off x="4829585" y="2989947"/>
        <a:ext cx="1601282" cy="613774"/>
      </dsp:txXfrm>
    </dsp:sp>
    <dsp:sp modelId="{E7221294-9D9A-47E4-BC0A-1BB7094B75FD}">
      <dsp:nvSpPr>
        <dsp:cNvPr id="0" name=""/>
        <dsp:cNvSpPr/>
      </dsp:nvSpPr>
      <dsp:spPr>
        <a:xfrm>
          <a:off x="6561289" y="1434887"/>
          <a:ext cx="1844406" cy="152125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If the concern warrants consideration by the Fitness to Practise Panel the DoE will ask for a panel to be convened.  The student will be informed of this progression.  </a:t>
          </a: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At this point the panel will take over the communication and will work with the student directly.  </a:t>
          </a:r>
        </a:p>
      </dsp:txBody>
      <dsp:txXfrm>
        <a:off x="6596297" y="1795877"/>
        <a:ext cx="1774390" cy="1125251"/>
      </dsp:txXfrm>
    </dsp:sp>
    <dsp:sp modelId="{85D07A4A-6BB7-49F6-8EB4-E66FC45E961C}">
      <dsp:nvSpPr>
        <dsp:cNvPr id="0" name=""/>
        <dsp:cNvSpPr/>
      </dsp:nvSpPr>
      <dsp:spPr>
        <a:xfrm>
          <a:off x="6971161" y="1108905"/>
          <a:ext cx="1639472" cy="65196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Refer to FtP Panel</a:t>
          </a:r>
        </a:p>
      </dsp:txBody>
      <dsp:txXfrm>
        <a:off x="6990256" y="1128000"/>
        <a:ext cx="1601282" cy="61377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A1C1-9872-4E42-9EBA-3CF2C076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10168</Words>
  <Characters>57958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Tracy A.</dc:creator>
  <cp:keywords/>
  <dc:description/>
  <cp:lastModifiedBy>Beedie, Morag</cp:lastModifiedBy>
  <cp:revision>2</cp:revision>
  <cp:lastPrinted>2023-01-03T17:12:00Z</cp:lastPrinted>
  <dcterms:created xsi:type="dcterms:W3CDTF">2024-12-04T14:33:00Z</dcterms:created>
  <dcterms:modified xsi:type="dcterms:W3CDTF">2024-12-04T14:33:00Z</dcterms:modified>
</cp:coreProperties>
</file>