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B161" w14:textId="77777777" w:rsidR="00A93423" w:rsidRDefault="00A93423">
      <w:pPr>
        <w:sectPr w:rsidR="00A93423" w:rsidSect="00347A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985" w:right="1134" w:bottom="1134" w:left="1134" w:header="1134" w:footer="284" w:gutter="0"/>
          <w:cols w:space="720"/>
          <w:titlePg/>
          <w:docGrid w:linePitch="245"/>
        </w:sectPr>
      </w:pPr>
    </w:p>
    <w:p w14:paraId="6F11A55B" w14:textId="5F109173" w:rsidR="00F16D32" w:rsidRDefault="00F16D32" w:rsidP="00F16D32">
      <w:pPr>
        <w:pStyle w:val="Heading1"/>
      </w:pPr>
      <w:r>
        <w:t>Process Overview</w:t>
      </w:r>
    </w:p>
    <w:p w14:paraId="19A8DA99" w14:textId="524F01B9" w:rsidR="00EE2F07" w:rsidRPr="00EE2F07" w:rsidRDefault="00EE2F07" w:rsidP="00EE2F07">
      <w:r>
        <w:t>This guidance is also available as a flowchart – see page 2.</w:t>
      </w:r>
    </w:p>
    <w:p w14:paraId="7E7DB1D6" w14:textId="77777777" w:rsidR="00F16D32" w:rsidRDefault="00F16D32" w:rsidP="00F16D32">
      <w:pPr>
        <w:pStyle w:val="Heading2"/>
      </w:pPr>
      <w:r>
        <w:t>Are you engaging a new supplier or renewing a contract?</w:t>
      </w:r>
    </w:p>
    <w:p w14:paraId="7B92E694" w14:textId="0DCA8524" w:rsidR="00F16D32" w:rsidRDefault="00F16D32" w:rsidP="00F16D32">
      <w:r>
        <w:t xml:space="preserve">If the supplier has a connection to </w:t>
      </w:r>
      <w:r w:rsidR="00F645F7">
        <w:t xml:space="preserve">any </w:t>
      </w:r>
      <w:proofErr w:type="gramStart"/>
      <w:r>
        <w:t>University</w:t>
      </w:r>
      <w:proofErr w:type="gramEnd"/>
      <w:r>
        <w:t xml:space="preserve"> IT network</w:t>
      </w:r>
      <w:r w:rsidR="007C1AA8">
        <w:t>/</w:t>
      </w:r>
      <w:r w:rsidR="00F645F7">
        <w:t xml:space="preserve">Digital </w:t>
      </w:r>
      <w:r w:rsidR="00FB24EC">
        <w:t>Service</w:t>
      </w:r>
      <w:r>
        <w:t xml:space="preserve"> and/or the supplier will handle any University data/personal information, you will need to carry out a Security Cyber and Data Assessment as part of the procurement.</w:t>
      </w:r>
    </w:p>
    <w:p w14:paraId="318BDA67" w14:textId="11C0FEA5" w:rsidR="006F6A2E" w:rsidRDefault="006F6A2E" w:rsidP="00F16D32">
      <w:r>
        <w:t>Is the supplier providing a cloud-based service?</w:t>
      </w:r>
    </w:p>
    <w:p w14:paraId="3EA6EDC7" w14:textId="5509A6BA" w:rsidR="006F6A2E" w:rsidRDefault="00F16D32" w:rsidP="00F16D32">
      <w:r>
        <w:t>There are</w:t>
      </w:r>
      <w:r w:rsidR="006A0E04">
        <w:t xml:space="preserve"> </w:t>
      </w:r>
      <w:r w:rsidR="006F6A2E">
        <w:t>3</w:t>
      </w:r>
      <w:r>
        <w:t xml:space="preserve"> </w:t>
      </w:r>
      <w:r w:rsidR="00B94D34">
        <w:t xml:space="preserve">main </w:t>
      </w:r>
      <w:r>
        <w:t xml:space="preserve">steps in the assessment process. </w:t>
      </w:r>
    </w:p>
    <w:p w14:paraId="102C1AA3" w14:textId="2BA32D3F" w:rsidR="006F6A2E" w:rsidRDefault="006F6A2E" w:rsidP="006F6A2E">
      <w:pPr>
        <w:pStyle w:val="ListParagraph"/>
        <w:numPr>
          <w:ilvl w:val="0"/>
          <w:numId w:val="1"/>
        </w:numPr>
      </w:pPr>
      <w:r>
        <w:t>Which assessment to complete</w:t>
      </w:r>
    </w:p>
    <w:p w14:paraId="0FDCC503" w14:textId="70473CD0" w:rsidR="006F6A2E" w:rsidRDefault="006F6A2E" w:rsidP="006F6A2E">
      <w:pPr>
        <w:shd w:val="clear" w:color="auto" w:fill="FFFFFF"/>
        <w:spacing w:after="360" w:line="360" w:lineRule="atLeast"/>
        <w:rPr>
          <w:rFonts w:ascii="Calibri" w:hAnsi="Calibri" w:cs="Calibri"/>
          <w:sz w:val="24"/>
          <w:szCs w:val="24"/>
        </w:rPr>
      </w:pPr>
      <w:r>
        <w:t xml:space="preserve">If the supplier is providing a cloud based service, then you need to complete </w:t>
      </w:r>
      <w:hyperlink r:id="rId13" w:history="1">
        <w:r w:rsidRPr="00333AAE">
          <w:rPr>
            <w:rStyle w:val="Hyperlink"/>
            <w:rFonts w:ascii="Calibri" w:hAnsi="Calibri" w:cs="Calibri"/>
            <w:sz w:val="24"/>
            <w:szCs w:val="24"/>
          </w:rPr>
          <w:t>Cloud and Managed Service Provider Assessment</w:t>
        </w:r>
      </w:hyperlink>
    </w:p>
    <w:p w14:paraId="2143AC9E" w14:textId="0BE194C0" w:rsidR="006F6A2E" w:rsidRPr="006F6A2E" w:rsidRDefault="006F6A2E" w:rsidP="006F6A2E">
      <w:pPr>
        <w:shd w:val="clear" w:color="auto" w:fill="FFFFFF"/>
        <w:spacing w:after="360" w:line="360" w:lineRule="atLeast"/>
        <w:rPr>
          <w:rFonts w:ascii="Calibri" w:hAnsi="Calibri" w:cs="Calibri"/>
          <w:color w:val="444444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no cloud based service is being provided then you just need to complete the </w:t>
      </w:r>
      <w:hyperlink r:id="rId14" w:history="1">
        <w:r w:rsidRPr="00ED6749">
          <w:rPr>
            <w:rFonts w:ascii="Calibri" w:hAnsi="Calibri" w:cs="Calibri"/>
            <w:color w:val="365594"/>
            <w:sz w:val="24"/>
            <w:szCs w:val="24"/>
            <w:u w:val="single"/>
          </w:rPr>
          <w:t>Supplier Cyber and Data Assessment</w:t>
        </w:r>
      </w:hyperlink>
      <w:r w:rsidRPr="00A92BD9">
        <w:rPr>
          <w:rFonts w:ascii="Calibri" w:hAnsi="Calibri" w:cs="Calibri"/>
          <w:color w:val="444444"/>
          <w:sz w:val="24"/>
          <w:szCs w:val="24"/>
        </w:rPr>
        <w:t xml:space="preserve"> (SCDA</w:t>
      </w:r>
      <w:r>
        <w:rPr>
          <w:rFonts w:ascii="Calibri" w:hAnsi="Calibri" w:cs="Calibri"/>
          <w:color w:val="444444"/>
          <w:sz w:val="24"/>
          <w:szCs w:val="24"/>
        </w:rPr>
        <w:t>).</w:t>
      </w:r>
    </w:p>
    <w:p w14:paraId="1E95D559" w14:textId="2537C0C9" w:rsidR="1A617B6D" w:rsidRDefault="1A617B6D" w:rsidP="585B1A0B">
      <w:pPr>
        <w:pStyle w:val="Heading2"/>
        <w:numPr>
          <w:ilvl w:val="0"/>
          <w:numId w:val="1"/>
        </w:numPr>
        <w:spacing w:line="259" w:lineRule="auto"/>
      </w:pPr>
      <w:r>
        <w:t>Completing the assessment</w:t>
      </w:r>
    </w:p>
    <w:p w14:paraId="6780AF2E" w14:textId="0BC45B21" w:rsidR="00F16D32" w:rsidRPr="00F16D32" w:rsidRDefault="00F16D32" w:rsidP="003630C9">
      <w:pPr>
        <w:pStyle w:val="ListParagraph"/>
        <w:numPr>
          <w:ilvl w:val="0"/>
          <w:numId w:val="10"/>
        </w:numPr>
        <w:spacing w:before="120"/>
        <w:ind w:left="1080" w:hanging="357"/>
        <w:contextualSpacing w:val="0"/>
      </w:pPr>
      <w:r w:rsidRPr="00F16D32">
        <w:t xml:space="preserve">Download the </w:t>
      </w:r>
      <w:r w:rsidR="006F6A2E">
        <w:t>relevant q</w:t>
      </w:r>
      <w:r w:rsidR="00815BAD" w:rsidRPr="00815BAD">
        <w:rPr>
          <w:u w:color="0563C1"/>
        </w:rPr>
        <w:t>uestionnaire</w:t>
      </w:r>
      <w:r w:rsidR="006F6A2E">
        <w:rPr>
          <w:u w:color="0563C1"/>
        </w:rPr>
        <w:t xml:space="preserve"> from the links above</w:t>
      </w:r>
      <w:r w:rsidRPr="00F16D32">
        <w:t xml:space="preserve"> and complete Part 1</w:t>
      </w:r>
      <w:r w:rsidR="00B94D34">
        <w:t>.</w:t>
      </w:r>
    </w:p>
    <w:p w14:paraId="01FFF372" w14:textId="46BFF760" w:rsidR="00F16D32" w:rsidRPr="00F16D32" w:rsidRDefault="00F16D32" w:rsidP="003630C9">
      <w:pPr>
        <w:pStyle w:val="ListParagraph"/>
        <w:numPr>
          <w:ilvl w:val="0"/>
          <w:numId w:val="10"/>
        </w:numPr>
        <w:spacing w:before="120"/>
        <w:ind w:left="1080" w:hanging="357"/>
        <w:contextualSpacing w:val="0"/>
      </w:pPr>
      <w:r>
        <w:t xml:space="preserve">Send the part-completed Questionnaire to </w:t>
      </w:r>
      <w:r w:rsidR="006F6A2E">
        <w:t>your preferred supplier</w:t>
      </w:r>
      <w:r>
        <w:t>.</w:t>
      </w:r>
    </w:p>
    <w:p w14:paraId="7D7D9031" w14:textId="77777777" w:rsidR="00B94D34" w:rsidRDefault="00F16D32" w:rsidP="00B94D34">
      <w:pPr>
        <w:spacing w:before="240"/>
      </w:pPr>
      <w:r w:rsidRPr="00F16D32">
        <w:t>When the supplier returns the completed questionnaire to you, you must</w:t>
      </w:r>
      <w:r w:rsidR="00B94D34">
        <w:t>:</w:t>
      </w:r>
    </w:p>
    <w:p w14:paraId="062C7368" w14:textId="09C5932D" w:rsidR="00F16D32" w:rsidRPr="00F16D32" w:rsidRDefault="00B94D34" w:rsidP="585B1A0B">
      <w:pPr>
        <w:pStyle w:val="Heading2"/>
        <w:numPr>
          <w:ilvl w:val="0"/>
          <w:numId w:val="1"/>
        </w:numPr>
      </w:pPr>
      <w:r>
        <w:t>F</w:t>
      </w:r>
      <w:r w:rsidR="00F16D32">
        <w:t xml:space="preserve">orward the questionnaire to DDIS for </w:t>
      </w:r>
      <w:proofErr w:type="gramStart"/>
      <w:r w:rsidR="00F16D32">
        <w:t>assessment</w:t>
      </w:r>
      <w:proofErr w:type="gramEnd"/>
      <w:r w:rsidR="00F16D32">
        <w:t xml:space="preserve">  </w:t>
      </w:r>
    </w:p>
    <w:p w14:paraId="3415DA8E" w14:textId="77777777" w:rsidR="00B94D34" w:rsidRDefault="00F16D32" w:rsidP="003630C9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59" w:lineRule="auto"/>
        <w:contextualSpacing w:val="0"/>
        <w:textAlignment w:val="auto"/>
        <w:rPr>
          <w:szCs w:val="22"/>
        </w:rPr>
      </w:pPr>
      <w:r w:rsidRPr="00F16D32">
        <w:rPr>
          <w:szCs w:val="22"/>
        </w:rPr>
        <w:t>Log a call with the IT Service Desk and attach the questionnaire and any supporting documents submitted by the supplier.</w:t>
      </w:r>
    </w:p>
    <w:p w14:paraId="4CA6377B" w14:textId="77777777" w:rsidR="00B94D34" w:rsidRDefault="00F16D32" w:rsidP="003630C9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59" w:lineRule="auto"/>
        <w:contextualSpacing w:val="0"/>
        <w:textAlignment w:val="auto"/>
        <w:rPr>
          <w:szCs w:val="22"/>
        </w:rPr>
      </w:pPr>
      <w:r w:rsidRPr="00B94D34">
        <w:rPr>
          <w:szCs w:val="22"/>
        </w:rPr>
        <w:t>DDIS will assess the information security risks and data protection compliance. You may be asked to liaise with the supplier to obtain further information.</w:t>
      </w:r>
    </w:p>
    <w:p w14:paraId="0D6DC024" w14:textId="7D1CCDA1" w:rsidR="006F6A2E" w:rsidRPr="006F6A2E" w:rsidRDefault="00F16D32" w:rsidP="006F6A2E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59" w:lineRule="auto"/>
        <w:contextualSpacing w:val="0"/>
        <w:textAlignment w:val="auto"/>
        <w:rPr>
          <w:szCs w:val="22"/>
        </w:rPr>
      </w:pPr>
      <w:r w:rsidRPr="00B94D34">
        <w:rPr>
          <w:szCs w:val="22"/>
        </w:rPr>
        <w:t>DDIS will provide a recommendation on whether to engage the supplier.</w:t>
      </w:r>
      <w:r w:rsidR="00955498">
        <w:rPr>
          <w:szCs w:val="22"/>
        </w:rPr>
        <w:t xml:space="preserve"> Please note that you will need a recommendation from both Information Security and Information Governance </w:t>
      </w:r>
      <w:r w:rsidR="00C34BC9">
        <w:rPr>
          <w:szCs w:val="22"/>
        </w:rPr>
        <w:t xml:space="preserve">colleagues. </w:t>
      </w:r>
    </w:p>
    <w:p w14:paraId="1977EB6C" w14:textId="3D1F4ADE" w:rsidR="00B94D34" w:rsidRDefault="00F16D32" w:rsidP="006A0E04">
      <w:pPr>
        <w:pStyle w:val="Heading2"/>
      </w:pPr>
      <w:r>
        <w:t xml:space="preserve">Liaise with the supplier to conclude the </w:t>
      </w:r>
      <w:proofErr w:type="gramStart"/>
      <w:r>
        <w:t>proposal</w:t>
      </w:r>
      <w:proofErr w:type="gramEnd"/>
    </w:p>
    <w:p w14:paraId="6DC957C3" w14:textId="697A9FF6" w:rsidR="00F16D32" w:rsidRDefault="00F16D32" w:rsidP="003630C9">
      <w:pPr>
        <w:overflowPunct/>
        <w:autoSpaceDE/>
        <w:autoSpaceDN/>
        <w:adjustRightInd/>
        <w:spacing w:after="360" w:line="259" w:lineRule="auto"/>
        <w:textAlignment w:val="auto"/>
        <w:rPr>
          <w:szCs w:val="22"/>
        </w:rPr>
      </w:pPr>
      <w:r w:rsidRPr="00B94D34">
        <w:rPr>
          <w:szCs w:val="22"/>
        </w:rPr>
        <w:t>This may involve agreeing a contract that includes information security measures or instructions for processing personal data.</w:t>
      </w:r>
    </w:p>
    <w:tbl>
      <w:tblPr>
        <w:tblStyle w:val="hint"/>
        <w:tblW w:w="4964" w:type="pct"/>
        <w:tblLook w:val="04A0" w:firstRow="1" w:lastRow="0" w:firstColumn="1" w:lastColumn="0" w:noHBand="0" w:noVBand="1"/>
      </w:tblPr>
      <w:tblGrid>
        <w:gridCol w:w="708"/>
        <w:gridCol w:w="8862"/>
      </w:tblGrid>
      <w:tr w:rsidR="00B94D34" w:rsidRPr="008C09D4" w14:paraId="38646167" w14:textId="77777777" w:rsidTr="003630C9">
        <w:tc>
          <w:tcPr>
            <w:tcW w:w="370" w:type="pct"/>
          </w:tcPr>
          <w:p w14:paraId="587383DB" w14:textId="77777777" w:rsidR="00B94D34" w:rsidRPr="008C09D4" w:rsidRDefault="00B94D34" w:rsidP="00B94D34">
            <w:pPr>
              <w:widowControl w:val="0"/>
              <w:ind w:right="-119"/>
            </w:pPr>
            <w:r w:rsidRPr="008C09D4">
              <w:rPr>
                <w:noProof/>
              </w:rPr>
              <w:drawing>
                <wp:inline distT="0" distB="0" distL="0" distR="0" wp14:anchorId="7DF973AC" wp14:editId="65D783B8">
                  <wp:extent cx="238125" cy="314325"/>
                  <wp:effectExtent l="19050" t="19050" r="28575" b="28575"/>
                  <wp:docPr id="5" name="Picture 5" descr="Tip: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2D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pct"/>
          </w:tcPr>
          <w:p w14:paraId="62963B0E" w14:textId="6CA85052" w:rsidR="00B94D34" w:rsidRPr="00B94D34" w:rsidRDefault="002062C5" w:rsidP="00B94D34">
            <w:pPr>
              <w:rPr>
                <w:szCs w:val="22"/>
              </w:rPr>
            </w:pPr>
            <w:r>
              <w:rPr>
                <w:szCs w:val="22"/>
              </w:rPr>
              <w:t>Contact</w:t>
            </w:r>
            <w:r w:rsidR="00B94D34" w:rsidRPr="00F16D32">
              <w:rPr>
                <w:szCs w:val="22"/>
              </w:rPr>
              <w:t xml:space="preserve"> the IT Service Desk and ask for help with the Supplier Cyber and Data Assessment process.</w:t>
            </w:r>
          </w:p>
        </w:tc>
      </w:tr>
    </w:tbl>
    <w:p w14:paraId="59A70804" w14:textId="77777777" w:rsidR="00EE2F07" w:rsidRDefault="00EE2F07" w:rsidP="00EE2F07">
      <w:pPr>
        <w:pStyle w:val="Heading2"/>
        <w:sectPr w:rsidR="00EE2F07" w:rsidSect="006305D3">
          <w:headerReference w:type="default" r:id="rId16"/>
          <w:footerReference w:type="default" r:id="rId17"/>
          <w:type w:val="continuous"/>
          <w:pgSz w:w="11907" w:h="16840" w:code="9"/>
          <w:pgMar w:top="1701" w:right="1134" w:bottom="851" w:left="1134" w:header="1134" w:footer="283" w:gutter="0"/>
          <w:cols w:space="454"/>
          <w:titlePg/>
          <w:docGrid w:linePitch="360"/>
        </w:sectPr>
      </w:pPr>
    </w:p>
    <w:p w14:paraId="4D9D9410" w14:textId="057AF8CA" w:rsidR="00EE2F07" w:rsidRPr="00EE2F07" w:rsidRDefault="00EE2F07" w:rsidP="004921B7">
      <w:pPr>
        <w:pStyle w:val="Heading2"/>
        <w:ind w:left="2160" w:firstLine="720"/>
      </w:pPr>
      <w:r w:rsidRPr="00EE2F07">
        <w:lastRenderedPageBreak/>
        <w:t>Process overview</w:t>
      </w:r>
      <w:r>
        <w:t xml:space="preserve"> flowchart</w:t>
      </w:r>
    </w:p>
    <w:p w14:paraId="31460FB7" w14:textId="77777777" w:rsidR="00EE2F07" w:rsidRDefault="00EE2F07" w:rsidP="00EE2F07">
      <w:pPr>
        <w:spacing w:after="0"/>
      </w:pPr>
    </w:p>
    <w:p w14:paraId="67D5BA84" w14:textId="6D7F4254" w:rsidR="00EE2F07" w:rsidRDefault="00EE2F07" w:rsidP="004921B7">
      <w:pPr>
        <w:spacing w:after="0"/>
        <w:ind w:left="720" w:firstLine="720"/>
      </w:pPr>
      <w:r>
        <w:rPr>
          <w:noProof/>
        </w:rPr>
        <mc:AlternateContent>
          <mc:Choice Requires="wps">
            <w:drawing>
              <wp:inline distT="0" distB="0" distL="0" distR="0" wp14:anchorId="7C113004" wp14:editId="67B0935E">
                <wp:extent cx="4017818" cy="861060"/>
                <wp:effectExtent l="0" t="0" r="20955" b="1524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818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44A56"/>
                          </a:solidFill>
                        </a:ln>
                      </wps:spPr>
                      <wps:txbx>
                        <w:txbxContent>
                          <w:p w14:paraId="425E257D" w14:textId="77777777" w:rsidR="00EE2F07" w:rsidRPr="007012F8" w:rsidRDefault="00EE2F07" w:rsidP="00EE2F0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12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Are you engaging a new supplier or renewing a contract?</w:t>
                            </w:r>
                          </w:p>
                          <w:p w14:paraId="30D0FBAF" w14:textId="3F6ECB52" w:rsidR="00EE2F07" w:rsidRDefault="00EE2F07" w:rsidP="00EE2F07">
                            <w:pPr>
                              <w:spacing w:after="0"/>
                              <w:jc w:val="center"/>
                            </w:pPr>
                            <w:r>
                              <w:t xml:space="preserve">If the supplier has a connection to the </w:t>
                            </w:r>
                            <w:proofErr w:type="gramStart"/>
                            <w:r>
                              <w:t>University</w:t>
                            </w:r>
                            <w:proofErr w:type="gramEnd"/>
                            <w:r>
                              <w:t xml:space="preserve"> IT network and/or the supplier will handle any University data / personal information, you will need to carry out a</w:t>
                            </w:r>
                            <w:r w:rsidR="006F6A2E">
                              <w:t xml:space="preserve">n assessment </w:t>
                            </w:r>
                            <w:r>
                              <w:t>as part of the procurement.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1130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16.35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" fillcolor="white [3201]" strokecolor="#444a56" strokeweight=".5pt">
                <v:textbox>
                  <w:txbxContent>
                    <w:p w14:paraId="425E257D" w14:textId="77777777" w:rsidR="00EE2F07" w:rsidRPr="007012F8" w:rsidRDefault="00EE2F07" w:rsidP="00EE2F07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012F8">
                        <w:rPr>
                          <w:b/>
                          <w:bCs/>
                          <w:sz w:val="24"/>
                          <w:szCs w:val="24"/>
                        </w:rPr>
                        <w:t>Are you engaging a new supplier or renewing a contract?</w:t>
                      </w:r>
                    </w:p>
                    <w:p w14:paraId="30D0FBAF" w14:textId="3F6ECB52" w:rsidR="00EE2F07" w:rsidRDefault="00EE2F07" w:rsidP="00EE2F07">
                      <w:pPr>
                        <w:spacing w:after="0"/>
                        <w:jc w:val="center"/>
                      </w:pPr>
                      <w:r>
                        <w:t xml:space="preserve">If the supplier has a connection to the </w:t>
                      </w:r>
                      <w:proofErr w:type="gramStart"/>
                      <w:r>
                        <w:t>University</w:t>
                      </w:r>
                      <w:proofErr w:type="gramEnd"/>
                      <w:r>
                        <w:t xml:space="preserve"> IT network and/or the supplier will handle any University data / personal information, you will need to carry out a</w:t>
                      </w:r>
                      <w:r w:rsidR="006F6A2E">
                        <w:t xml:space="preserve">n assessment </w:t>
                      </w:r>
                      <w:r>
                        <w:t>as part of the procurement.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614E65" w14:textId="6D2CB745" w:rsidR="00EE2F07" w:rsidRDefault="00EE2F07" w:rsidP="00EE2F07">
      <w:pPr>
        <w:spacing w:after="0"/>
      </w:pPr>
    </w:p>
    <w:p w14:paraId="69093681" w14:textId="1B1AB453" w:rsidR="00EE2F07" w:rsidRDefault="004921B7" w:rsidP="00EE2F0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761B4C" wp14:editId="6AF3D228">
                <wp:simplePos x="0" y="0"/>
                <wp:positionH relativeFrom="margin">
                  <wp:posOffset>1343414</wp:posOffset>
                </wp:positionH>
                <wp:positionV relativeFrom="paragraph">
                  <wp:posOffset>44450</wp:posOffset>
                </wp:positionV>
                <wp:extent cx="166370" cy="223520"/>
                <wp:effectExtent l="57150" t="38100" r="43180" b="100330"/>
                <wp:wrapNone/>
                <wp:docPr id="8" name="Arrow: Down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23520"/>
                        </a:xfrm>
                        <a:prstGeom prst="downArrow">
                          <a:avLst>
                            <a:gd name="adj1" fmla="val 50000"/>
                            <a:gd name="adj2" fmla="val 7424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4EA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alt="&quot;&quot;" style="position:absolute;margin-left:105.8pt;margin-top:3.5pt;width:13.1pt;height:17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" adj="9663" fillcolor="#a6a6a6 [1625]" strokecolor="#494949 [3049]">
                <v:fill color2="#e4e4e4 [505]" rotate="t" angle="180" colors="0 #c2c2c2;22938f #d4d4d4;1 #efefef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40" behindDoc="0" locked="0" layoutInCell="1" allowOverlap="1" wp14:anchorId="43A5ACE4" wp14:editId="3E166F14">
                <wp:simplePos x="0" y="0"/>
                <wp:positionH relativeFrom="margin">
                  <wp:posOffset>3916907</wp:posOffset>
                </wp:positionH>
                <wp:positionV relativeFrom="paragraph">
                  <wp:posOffset>44289</wp:posOffset>
                </wp:positionV>
                <wp:extent cx="166370" cy="223520"/>
                <wp:effectExtent l="57150" t="38100" r="43180" b="100330"/>
                <wp:wrapNone/>
                <wp:docPr id="616383166" name="Arrow: Down 616383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23520"/>
                        </a:xfrm>
                        <a:prstGeom prst="downArrow">
                          <a:avLst>
                            <a:gd name="adj1" fmla="val 50000"/>
                            <a:gd name="adj2" fmla="val 7424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AE56" id="Arrow: Down 616383166" o:spid="_x0000_s1026" type="#_x0000_t67" alt="&quot;&quot;" style="position:absolute;margin-left:308.4pt;margin-top:3.5pt;width:13.1pt;height:17.6pt;z-index:251666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" adj="9663" fillcolor="#a6a6a6 [1625]" strokecolor="#494949 [3049]">
                <v:fill color2="#e4e4e4 [505]" rotate="t" angle="180" colors="0 #c2c2c2;22938f #d4d4d4;1 #efefef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7CED73" w14:textId="63845FE0" w:rsidR="00EE2F07" w:rsidRDefault="00EE2F07" w:rsidP="00A40277">
      <w:pPr>
        <w:spacing w:after="0"/>
        <w:jc w:val="right"/>
      </w:pPr>
    </w:p>
    <w:p w14:paraId="50AE0E8C" w14:textId="7A1C21C1" w:rsidR="00EE2F07" w:rsidRDefault="00A87F9E" w:rsidP="00EE2F07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389F88EC" wp14:editId="1A85E225">
                <wp:extent cx="2586355" cy="759125"/>
                <wp:effectExtent l="0" t="0" r="23495" b="2222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355" cy="75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44A56"/>
                          </a:solidFill>
                        </a:ln>
                      </wps:spPr>
                      <wps:txbx>
                        <w:txbxContent>
                          <w:p w14:paraId="0A58E50D" w14:textId="6504E3DF" w:rsidR="00A87F9E" w:rsidRPr="00A40277" w:rsidRDefault="006F6A2E" w:rsidP="00A87F9E">
                            <w:pPr>
                              <w:spacing w:after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If it is a cloud-based service you are purchasing, then you need to complete the </w:t>
                            </w:r>
                            <w:hyperlink r:id="rId18" w:history="1">
                              <w:r w:rsidR="004921B7" w:rsidRPr="004921B7">
                                <w:rPr>
                                  <w:rStyle w:val="Hyperlink"/>
                                  <w:szCs w:val="22"/>
                                </w:rPr>
                                <w:t>C</w:t>
                              </w:r>
                              <w:r w:rsidRPr="004921B7">
                                <w:rPr>
                                  <w:rStyle w:val="Hyperlink"/>
                                  <w:szCs w:val="22"/>
                                </w:rPr>
                                <w:t>loud and Managed Service Provider Assessment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9F88E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width:203.65pt;height: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" fillcolor="white [3201]" strokecolor="#444a56" strokeweight=".5pt">
                <v:textbox>
                  <w:txbxContent>
                    <w:p w14:paraId="0A58E50D" w14:textId="6504E3DF" w:rsidR="00A87F9E" w:rsidRPr="00A40277" w:rsidRDefault="006F6A2E" w:rsidP="00A87F9E">
                      <w:pPr>
                        <w:spacing w:after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If it is a cloud-based service you are purchasing, then you need to complete the </w:t>
                      </w:r>
                      <w:hyperlink r:id="rId19" w:history="1">
                        <w:r w:rsidR="004921B7" w:rsidRPr="004921B7">
                          <w:rPr>
                            <w:rStyle w:val="Hyperlink"/>
                            <w:szCs w:val="22"/>
                          </w:rPr>
                          <w:t>C</w:t>
                        </w:r>
                        <w:r w:rsidRPr="004921B7">
                          <w:rPr>
                            <w:rStyle w:val="Hyperlink"/>
                            <w:szCs w:val="22"/>
                          </w:rPr>
                          <w:t>loud and Managed Service Provider Assessment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4921B7">
        <w:tab/>
      </w:r>
      <w:r w:rsidR="004921B7">
        <w:rPr>
          <w:noProof/>
        </w:rPr>
        <mc:AlternateContent>
          <mc:Choice Requires="wps">
            <w:drawing>
              <wp:inline distT="0" distB="0" distL="0" distR="0" wp14:anchorId="2447DFCD" wp14:editId="74618A85">
                <wp:extent cx="2586355" cy="759125"/>
                <wp:effectExtent l="0" t="0" r="23495" b="22225"/>
                <wp:docPr id="199648727" name="Text Box 199648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355" cy="75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44A56"/>
                          </a:solidFill>
                        </a:ln>
                      </wps:spPr>
                      <wps:txbx>
                        <w:txbxContent>
                          <w:p w14:paraId="77C33ED1" w14:textId="7DF471E7" w:rsidR="004921B7" w:rsidRPr="00A40277" w:rsidRDefault="004921B7" w:rsidP="004921B7">
                            <w:pPr>
                              <w:spacing w:after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If it is </w:t>
                            </w:r>
                            <w:r>
                              <w:rPr>
                                <w:szCs w:val="22"/>
                              </w:rPr>
                              <w:t xml:space="preserve">not a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cloud-based service you are purchasing, then you </w:t>
                            </w:r>
                            <w:r>
                              <w:rPr>
                                <w:szCs w:val="22"/>
                              </w:rPr>
                              <w:t xml:space="preserve">just complete the standard </w:t>
                            </w:r>
                            <w:hyperlink r:id="rId20" w:history="1">
                              <w:r w:rsidRPr="003E1382">
                                <w:rPr>
                                  <w:rStyle w:val="Hyperlink"/>
                                  <w:szCs w:val="22"/>
                                </w:rPr>
                                <w:t>Supplier Cyber and Data Assessment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7DFCD" id="Text Box 199648727" o:spid="_x0000_s1028" type="#_x0000_t202" style="width:203.65pt;height: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" fillcolor="white [3201]" strokecolor="#444a56" strokeweight=".5pt">
                <v:textbox>
                  <w:txbxContent>
                    <w:p w14:paraId="77C33ED1" w14:textId="7DF471E7" w:rsidR="004921B7" w:rsidRPr="00A40277" w:rsidRDefault="004921B7" w:rsidP="004921B7">
                      <w:pPr>
                        <w:spacing w:after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If it is </w:t>
                      </w:r>
                      <w:r>
                        <w:rPr>
                          <w:szCs w:val="22"/>
                        </w:rPr>
                        <w:t xml:space="preserve">not a </w:t>
                      </w:r>
                      <w:proofErr w:type="spellStart"/>
                      <w:r>
                        <w:rPr>
                          <w:szCs w:val="22"/>
                        </w:rPr>
                        <w:t>a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cloud-based service you are purchasing, then you </w:t>
                      </w:r>
                      <w:r>
                        <w:rPr>
                          <w:szCs w:val="22"/>
                        </w:rPr>
                        <w:t xml:space="preserve">just complete the standard </w:t>
                      </w:r>
                      <w:hyperlink r:id="rId21" w:history="1">
                        <w:r w:rsidRPr="003E1382">
                          <w:rPr>
                            <w:rStyle w:val="Hyperlink"/>
                            <w:szCs w:val="22"/>
                          </w:rPr>
                          <w:t>Supplier Cyber and Data Assessment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472AC3B9" w14:textId="62AA167F" w:rsidR="00EE2F07" w:rsidRDefault="00EE2F07" w:rsidP="00EE2F07">
      <w:pPr>
        <w:spacing w:after="0"/>
      </w:pPr>
    </w:p>
    <w:p w14:paraId="4EA37DE7" w14:textId="322DE7C5" w:rsidR="00EE2F07" w:rsidRDefault="00A87F9E" w:rsidP="00EE2F0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0DA39DE1" wp14:editId="54967B85">
                <wp:simplePos x="0" y="0"/>
                <wp:positionH relativeFrom="margin">
                  <wp:posOffset>2583208</wp:posOffset>
                </wp:positionH>
                <wp:positionV relativeFrom="paragraph">
                  <wp:posOffset>51104</wp:posOffset>
                </wp:positionV>
                <wp:extent cx="166370" cy="223520"/>
                <wp:effectExtent l="57150" t="38100" r="43180" b="100330"/>
                <wp:wrapNone/>
                <wp:docPr id="9" name="Arrow: Down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23520"/>
                        </a:xfrm>
                        <a:prstGeom prst="downArrow">
                          <a:avLst>
                            <a:gd name="adj1" fmla="val 50000"/>
                            <a:gd name="adj2" fmla="val 85698"/>
                          </a:avLst>
                        </a:prstGeom>
                        <a:gradFill rotWithShape="1">
                          <a:gsLst>
                            <a:gs pos="0">
                              <a:srgbClr val="4D4D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D4D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D4D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D4D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6583D" id="Arrow: Down 9" o:spid="_x0000_s1026" type="#_x0000_t67" alt="&quot;&quot;" style="position:absolute;margin-left:203.4pt;margin-top:4pt;width:13.1pt;height:17.6pt;z-index:251662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" adj="7822" fillcolor="#c2c2c2" strokecolor="#4b4b4b">
                <v:fill color2="#efefef" rotate="t" angle="180" colors="0 #c2c2c2;22938f #d4d4d4;1 #efefef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14:paraId="7121DDC2" w14:textId="2A3B002D" w:rsidR="00EE2F07" w:rsidRDefault="00EE2F07" w:rsidP="00EE2F07">
      <w:pPr>
        <w:spacing w:after="0"/>
      </w:pPr>
    </w:p>
    <w:p w14:paraId="2928B253" w14:textId="332E47FC" w:rsidR="004921B7" w:rsidRDefault="004921B7" w:rsidP="004921B7">
      <w:pPr>
        <w:spacing w:after="0"/>
        <w:ind w:left="1440" w:firstLine="720"/>
      </w:pPr>
      <w:r>
        <w:rPr>
          <w:noProof/>
        </w:rPr>
        <mc:AlternateContent>
          <mc:Choice Requires="wps">
            <w:drawing>
              <wp:inline distT="0" distB="0" distL="0" distR="0" wp14:anchorId="5E8FDBFB" wp14:editId="457EBFFF">
                <wp:extent cx="2582545" cy="887104"/>
                <wp:effectExtent l="0" t="0" r="27305" b="27305"/>
                <wp:docPr id="2079364325" name="Text Box 2079364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545" cy="88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44A56"/>
                          </a:solidFill>
                        </a:ln>
                      </wps:spPr>
                      <wps:txbx>
                        <w:txbxContent>
                          <w:p w14:paraId="2E0D2B22" w14:textId="16F09EEB" w:rsidR="004921B7" w:rsidRPr="00A40277" w:rsidRDefault="004921B7" w:rsidP="004921B7">
                            <w:pPr>
                              <w:spacing w:after="0"/>
                              <w:jc w:val="center"/>
                              <w:rPr>
                                <w:szCs w:val="22"/>
                              </w:rPr>
                            </w:pPr>
                            <w:r w:rsidRPr="00A40277">
                              <w:rPr>
                                <w:szCs w:val="22"/>
                              </w:rPr>
                              <w:t>Send the part-completed</w:t>
                            </w:r>
                            <w:r>
                              <w:rPr>
                                <w:szCs w:val="22"/>
                              </w:rPr>
                              <w:t xml:space="preserve"> form (whichever was </w:t>
                            </w:r>
                            <w:proofErr w:type="gramStart"/>
                            <w:r>
                              <w:rPr>
                                <w:szCs w:val="22"/>
                              </w:rPr>
                              <w:t>relevant)</w:t>
                            </w:r>
                            <w:r w:rsidRPr="00A40277">
                              <w:rPr>
                                <w:szCs w:val="22"/>
                              </w:rPr>
                              <w:t>to</w:t>
                            </w:r>
                            <w:proofErr w:type="gramEnd"/>
                            <w:r w:rsidRPr="00A40277">
                              <w:rPr>
                                <w:szCs w:val="22"/>
                              </w:rPr>
                              <w:t xml:space="preserve"> </w:t>
                            </w:r>
                            <w:r w:rsidRPr="00A40277">
                              <w:rPr>
                                <w:szCs w:val="22"/>
                              </w:rPr>
                              <w:br/>
                              <w:t>each shortlisted supplier.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8FDBFB" id="Text Box 2079364325" o:spid="_x0000_s1029" type="#_x0000_t202" style="width:203.35pt;height:6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" fillcolor="white [3201]" strokecolor="#444a56" strokeweight=".5pt">
                <v:textbox>
                  <w:txbxContent>
                    <w:p w14:paraId="2E0D2B22" w14:textId="16F09EEB" w:rsidR="004921B7" w:rsidRPr="00A40277" w:rsidRDefault="004921B7" w:rsidP="004921B7">
                      <w:pPr>
                        <w:spacing w:after="0"/>
                        <w:jc w:val="center"/>
                        <w:rPr>
                          <w:szCs w:val="22"/>
                        </w:rPr>
                      </w:pPr>
                      <w:r w:rsidRPr="00A40277">
                        <w:rPr>
                          <w:szCs w:val="22"/>
                        </w:rPr>
                        <w:t>Send the part-completed</w:t>
                      </w:r>
                      <w:r>
                        <w:rPr>
                          <w:szCs w:val="22"/>
                        </w:rPr>
                        <w:t xml:space="preserve"> form (whichever was </w:t>
                      </w:r>
                      <w:proofErr w:type="gramStart"/>
                      <w:r>
                        <w:rPr>
                          <w:szCs w:val="22"/>
                        </w:rPr>
                        <w:t>relevant)</w:t>
                      </w:r>
                      <w:r w:rsidRPr="00A40277">
                        <w:rPr>
                          <w:szCs w:val="22"/>
                        </w:rPr>
                        <w:t>to</w:t>
                      </w:r>
                      <w:proofErr w:type="gramEnd"/>
                      <w:r w:rsidRPr="00A40277">
                        <w:rPr>
                          <w:szCs w:val="22"/>
                        </w:rPr>
                        <w:t xml:space="preserve"> </w:t>
                      </w:r>
                      <w:r w:rsidRPr="00A40277">
                        <w:rPr>
                          <w:szCs w:val="22"/>
                        </w:rPr>
                        <w:br/>
                        <w:t>each shortlisted supplier.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CAB81B" w14:textId="77777777" w:rsidR="004921B7" w:rsidRDefault="004921B7" w:rsidP="004921B7">
      <w:pPr>
        <w:spacing w:after="0"/>
      </w:pPr>
    </w:p>
    <w:p w14:paraId="1E058A06" w14:textId="77777777" w:rsidR="004921B7" w:rsidRDefault="004921B7" w:rsidP="004921B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92" behindDoc="0" locked="0" layoutInCell="1" allowOverlap="1" wp14:anchorId="16B1038C" wp14:editId="70BB0610">
                <wp:simplePos x="0" y="0"/>
                <wp:positionH relativeFrom="margin">
                  <wp:posOffset>2603121</wp:posOffset>
                </wp:positionH>
                <wp:positionV relativeFrom="paragraph">
                  <wp:posOffset>146637</wp:posOffset>
                </wp:positionV>
                <wp:extent cx="166370" cy="223520"/>
                <wp:effectExtent l="57150" t="38100" r="43180" b="100330"/>
                <wp:wrapNone/>
                <wp:docPr id="1929591732" name="Arrow: Down 19295917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23520"/>
                        </a:xfrm>
                        <a:prstGeom prst="downArrow">
                          <a:avLst>
                            <a:gd name="adj1" fmla="val 50000"/>
                            <a:gd name="adj2" fmla="val 85698"/>
                          </a:avLst>
                        </a:prstGeom>
                        <a:gradFill rotWithShape="1">
                          <a:gsLst>
                            <a:gs pos="0">
                              <a:srgbClr val="4D4D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D4D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D4D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D4D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E63A8" id="Arrow: Down 1929591732" o:spid="_x0000_s1026" type="#_x0000_t67" alt="&quot;&quot;" style="position:absolute;margin-left:204.95pt;margin-top:11.55pt;width:13.1pt;height:17.6pt;z-index:251664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" adj="7822" fillcolor="#c2c2c2" strokecolor="#4b4b4b">
                <v:fill color2="#efefef" rotate="t" angle="180" colors="0 #c2c2c2;22938f #d4d4d4;1 #efefef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14:paraId="558CD415" w14:textId="77777777" w:rsidR="004921B7" w:rsidRDefault="004921B7" w:rsidP="004921B7">
      <w:pPr>
        <w:spacing w:after="0"/>
      </w:pPr>
    </w:p>
    <w:p w14:paraId="3B454952" w14:textId="481EAF7A" w:rsidR="00EE2F07" w:rsidRDefault="00EE2F07" w:rsidP="00EE2F07">
      <w:pPr>
        <w:spacing w:after="0"/>
      </w:pPr>
    </w:p>
    <w:p w14:paraId="6C1AB3B7" w14:textId="47FF17BC" w:rsidR="00EE2F07" w:rsidRDefault="00A87F9E" w:rsidP="004921B7">
      <w:pPr>
        <w:spacing w:after="0"/>
        <w:ind w:left="1440" w:firstLine="720"/>
      </w:pPr>
      <w:r>
        <w:rPr>
          <w:noProof/>
        </w:rPr>
        <mc:AlternateContent>
          <mc:Choice Requires="wps">
            <w:drawing>
              <wp:inline distT="0" distB="0" distL="0" distR="0" wp14:anchorId="203E6423" wp14:editId="7193441A">
                <wp:extent cx="2582545" cy="932900"/>
                <wp:effectExtent l="0" t="0" r="27305" b="19685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545" cy="93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44A56"/>
                          </a:solidFill>
                        </a:ln>
                      </wps:spPr>
                      <wps:txbx>
                        <w:txbxContent>
                          <w:p w14:paraId="3FF22841" w14:textId="77777777" w:rsidR="00A87F9E" w:rsidRPr="00A40277" w:rsidRDefault="00A87F9E" w:rsidP="00A87F9E">
                            <w:pPr>
                              <w:spacing w:after="0"/>
                              <w:jc w:val="center"/>
                              <w:rPr>
                                <w:szCs w:val="22"/>
                              </w:rPr>
                            </w:pPr>
                            <w:r w:rsidRPr="00A40277">
                              <w:rPr>
                                <w:szCs w:val="22"/>
                              </w:rPr>
                              <w:t xml:space="preserve">Send the part-completed </w:t>
                            </w:r>
                            <w:r w:rsidRPr="00A40277">
                              <w:rPr>
                                <w:szCs w:val="22"/>
                              </w:rPr>
                              <w:br/>
                              <w:t xml:space="preserve">Questionnaire to </w:t>
                            </w:r>
                            <w:r w:rsidRPr="00A40277">
                              <w:rPr>
                                <w:szCs w:val="22"/>
                              </w:rPr>
                              <w:br/>
                              <w:t>each shortlisted supplier.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E6423" id="Text Box 16" o:spid="_x0000_s1030" type="#_x0000_t202" style="width:203.3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" fillcolor="white [3201]" strokecolor="#444a56" strokeweight=".5pt">
                <v:textbox>
                  <w:txbxContent>
                    <w:p w14:paraId="3FF22841" w14:textId="77777777" w:rsidR="00A87F9E" w:rsidRPr="00A40277" w:rsidRDefault="00A87F9E" w:rsidP="00A87F9E">
                      <w:pPr>
                        <w:spacing w:after="0"/>
                        <w:jc w:val="center"/>
                        <w:rPr>
                          <w:szCs w:val="22"/>
                        </w:rPr>
                      </w:pPr>
                      <w:r w:rsidRPr="00A40277">
                        <w:rPr>
                          <w:szCs w:val="22"/>
                        </w:rPr>
                        <w:t xml:space="preserve">Send the part-completed </w:t>
                      </w:r>
                      <w:r w:rsidRPr="00A40277">
                        <w:rPr>
                          <w:szCs w:val="22"/>
                        </w:rPr>
                        <w:br/>
                        <w:t xml:space="preserve">Questionnaire to </w:t>
                      </w:r>
                      <w:r w:rsidRPr="00A40277">
                        <w:rPr>
                          <w:szCs w:val="22"/>
                        </w:rPr>
                        <w:br/>
                        <w:t>each shortlisted supplier.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6D6705" w14:textId="7F993FE4" w:rsidR="00EE2F07" w:rsidRDefault="00EE2F07" w:rsidP="00EE2F07">
      <w:pPr>
        <w:spacing w:after="0"/>
      </w:pPr>
    </w:p>
    <w:p w14:paraId="66059C9D" w14:textId="16A2ADA5" w:rsidR="00EE2F07" w:rsidRDefault="00EE2F07" w:rsidP="00EE2F07">
      <w:pPr>
        <w:spacing w:after="0"/>
      </w:pPr>
    </w:p>
    <w:p w14:paraId="7B26F4F6" w14:textId="77777777" w:rsidR="00EE2F07" w:rsidRPr="002521B0" w:rsidRDefault="00EE2F07" w:rsidP="004921B7">
      <w:pPr>
        <w:spacing w:after="0"/>
        <w:ind w:left="720" w:firstLine="720"/>
      </w:pPr>
      <w:r w:rsidRPr="002521B0">
        <w:t>When the supplier returns the completed questionnaire to you</w:t>
      </w:r>
    </w:p>
    <w:p w14:paraId="2090829F" w14:textId="6CEE09AC" w:rsidR="00EE2F07" w:rsidRDefault="00EE2F07" w:rsidP="00EE2F07">
      <w:pPr>
        <w:spacing w:after="0"/>
      </w:pPr>
    </w:p>
    <w:p w14:paraId="62EFCDF9" w14:textId="263B451F" w:rsidR="00EE2F07" w:rsidRDefault="00EE2F07" w:rsidP="003E1382">
      <w:pPr>
        <w:spacing w:after="0"/>
        <w:ind w:left="720" w:firstLine="720"/>
      </w:pPr>
      <w:r>
        <w:rPr>
          <w:noProof/>
        </w:rPr>
        <mc:AlternateContent>
          <mc:Choice Requires="wps">
            <w:drawing>
              <wp:inline distT="0" distB="0" distL="0" distR="0" wp14:anchorId="2F3877EC" wp14:editId="452E4743">
                <wp:extent cx="3995305" cy="647700"/>
                <wp:effectExtent l="0" t="0" r="24765" b="1905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53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44A56"/>
                          </a:solidFill>
                        </a:ln>
                      </wps:spPr>
                      <wps:txbx>
                        <w:txbxContent>
                          <w:p w14:paraId="61C523EE" w14:textId="77777777" w:rsidR="00EE2F07" w:rsidRPr="008A6D4D" w:rsidRDefault="00EE2F07" w:rsidP="00EE2F0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Forward the questionnaire to DDIS for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assessment</w:t>
                            </w:r>
                            <w:proofErr w:type="gramEnd"/>
                          </w:p>
                          <w:p w14:paraId="63005B5E" w14:textId="77777777" w:rsidR="00EE2F07" w:rsidRDefault="00EE2F07" w:rsidP="00EE2F07">
                            <w:pPr>
                              <w:spacing w:after="0"/>
                              <w:jc w:val="center"/>
                            </w:pPr>
                            <w:r>
                              <w:t>Log a call with the IT Service Desk. Attach the questionnaire and any supporting documents submitted by the supplier.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3877EC" id="Text Box 22" o:spid="_x0000_s1029" type="#_x0000_t202" style="width:314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" fillcolor="white [3201]" strokecolor="#444a56" strokeweight=".5pt">
                <v:textbox>
                  <w:txbxContent>
                    <w:p w14:paraId="61C523EE" w14:textId="77777777" w:rsidR="00EE2F07" w:rsidRPr="008A6D4D" w:rsidRDefault="00EE2F07" w:rsidP="00EE2F07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Forward the questionnaire to DDIS for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assessment</w:t>
                      </w:r>
                      <w:proofErr w:type="gramEnd"/>
                    </w:p>
                    <w:p w14:paraId="63005B5E" w14:textId="77777777" w:rsidR="00EE2F07" w:rsidRDefault="00EE2F07" w:rsidP="00EE2F07">
                      <w:pPr>
                        <w:spacing w:after="0"/>
                        <w:jc w:val="center"/>
                      </w:pPr>
                      <w:r>
                        <w:t>Log a call with the IT Service Desk. Attach the questionnaire and any supporting documents submitted by the supplier.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BDBCD9" w14:textId="7AADEBA7" w:rsidR="00EE2F07" w:rsidRDefault="00EE2F07" w:rsidP="00EE2F07">
      <w:pPr>
        <w:spacing w:after="0"/>
      </w:pPr>
    </w:p>
    <w:p w14:paraId="1E02A02F" w14:textId="7D3655D5" w:rsidR="00EE2F07" w:rsidRDefault="004921B7" w:rsidP="00EE2F0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B5AB1FC" wp14:editId="7C47874E">
                <wp:simplePos x="0" y="0"/>
                <wp:positionH relativeFrom="margin">
                  <wp:posOffset>2497455</wp:posOffset>
                </wp:positionH>
                <wp:positionV relativeFrom="paragraph">
                  <wp:posOffset>8255</wp:posOffset>
                </wp:positionV>
                <wp:extent cx="166370" cy="223520"/>
                <wp:effectExtent l="57150" t="38100" r="43180" b="100330"/>
                <wp:wrapNone/>
                <wp:docPr id="45" name="Arrow: Down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23520"/>
                        </a:xfrm>
                        <a:prstGeom prst="downArrow">
                          <a:avLst>
                            <a:gd name="adj1" fmla="val 50000"/>
                            <a:gd name="adj2" fmla="val 7424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7E259" id="Arrow: Down 45" o:spid="_x0000_s1026" type="#_x0000_t67" alt="&quot;&quot;" style="position:absolute;margin-left:196.65pt;margin-top:.65pt;width:13.1pt;height:17.6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" adj="9663" fillcolor="#a6a6a6 [1625]" strokecolor="#494949 [3049]">
                <v:fill color2="#e4e4e4 [505]" rotate="t" angle="180" colors="0 #c2c2c2;22938f #d4d4d4;1 #efefef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14:paraId="65C7EC43" w14:textId="77777777" w:rsidR="00EE2F07" w:rsidRDefault="00EE2F07" w:rsidP="00EE2F07">
      <w:pPr>
        <w:spacing w:after="0"/>
      </w:pPr>
    </w:p>
    <w:p w14:paraId="41BFA13A" w14:textId="08CC0529" w:rsidR="00EE2F07" w:rsidRDefault="00EE2F07" w:rsidP="00EE2F07">
      <w:pPr>
        <w:spacing w:after="0"/>
      </w:pPr>
    </w:p>
    <w:p w14:paraId="6F991492" w14:textId="62555A26" w:rsidR="00EE2F07" w:rsidRDefault="00EE2F07" w:rsidP="00EE2F07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15C7C50C" wp14:editId="117DC328">
                <wp:extent cx="5403305" cy="685800"/>
                <wp:effectExtent l="0" t="0" r="26035" b="19050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3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44A56"/>
                          </a:solidFill>
                        </a:ln>
                      </wps:spPr>
                      <wps:txbx>
                        <w:txbxContent>
                          <w:p w14:paraId="59F6FE89" w14:textId="77777777" w:rsidR="00EE2F07" w:rsidRPr="00A40277" w:rsidRDefault="00EE2F07" w:rsidP="00EE2F07">
                            <w:pPr>
                              <w:spacing w:after="0"/>
                              <w:jc w:val="center"/>
                              <w:rPr>
                                <w:szCs w:val="22"/>
                              </w:rPr>
                            </w:pPr>
                            <w:r w:rsidRPr="00A40277">
                              <w:rPr>
                                <w:szCs w:val="22"/>
                              </w:rPr>
                              <w:t>DDIS will assess the information security risks and data protection compliance.</w:t>
                            </w:r>
                          </w:p>
                          <w:p w14:paraId="738FA2E3" w14:textId="77777777" w:rsidR="00EE2F07" w:rsidRPr="00A40277" w:rsidRDefault="00EE2F07" w:rsidP="00EE2F07">
                            <w:pPr>
                              <w:spacing w:after="0"/>
                              <w:jc w:val="center"/>
                              <w:rPr>
                                <w:szCs w:val="22"/>
                              </w:rPr>
                            </w:pPr>
                            <w:r w:rsidRPr="00A40277">
                              <w:rPr>
                                <w:szCs w:val="22"/>
                              </w:rPr>
                              <w:t>You may be asked to liaise with the supplier to obtain further information.</w:t>
                            </w:r>
                          </w:p>
                          <w:p w14:paraId="6868C57D" w14:textId="77777777" w:rsidR="00EE2F07" w:rsidRPr="00A40277" w:rsidRDefault="00EE2F07" w:rsidP="00EE2F07">
                            <w:pPr>
                              <w:spacing w:after="0"/>
                              <w:jc w:val="center"/>
                              <w:rPr>
                                <w:szCs w:val="22"/>
                              </w:rPr>
                            </w:pPr>
                            <w:r w:rsidRPr="00A40277">
                              <w:rPr>
                                <w:szCs w:val="22"/>
                              </w:rPr>
                              <w:t>DDIS will provide a recommendation on whether to engage the supplier.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C7C50C" id="Text Box 24" o:spid="_x0000_s1030" type="#_x0000_t202" style="width:425.4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" fillcolor="white [3201]" strokecolor="#444a56" strokeweight=".5pt">
                <v:textbox>
                  <w:txbxContent>
                    <w:p w14:paraId="59F6FE89" w14:textId="77777777" w:rsidR="00EE2F07" w:rsidRPr="00A40277" w:rsidRDefault="00EE2F07" w:rsidP="00EE2F07">
                      <w:pPr>
                        <w:spacing w:after="0"/>
                        <w:jc w:val="center"/>
                        <w:rPr>
                          <w:szCs w:val="22"/>
                        </w:rPr>
                      </w:pPr>
                      <w:r w:rsidRPr="00A40277">
                        <w:rPr>
                          <w:szCs w:val="22"/>
                        </w:rPr>
                        <w:t>DDIS will assess the information security risks and data protection compliance.</w:t>
                      </w:r>
                    </w:p>
                    <w:p w14:paraId="738FA2E3" w14:textId="77777777" w:rsidR="00EE2F07" w:rsidRPr="00A40277" w:rsidRDefault="00EE2F07" w:rsidP="00EE2F07">
                      <w:pPr>
                        <w:spacing w:after="0"/>
                        <w:jc w:val="center"/>
                        <w:rPr>
                          <w:szCs w:val="22"/>
                        </w:rPr>
                      </w:pPr>
                      <w:r w:rsidRPr="00A40277">
                        <w:rPr>
                          <w:szCs w:val="22"/>
                        </w:rPr>
                        <w:t>You may be asked to liaise with the supplier to obtain further information.</w:t>
                      </w:r>
                    </w:p>
                    <w:p w14:paraId="6868C57D" w14:textId="77777777" w:rsidR="00EE2F07" w:rsidRPr="00A40277" w:rsidRDefault="00EE2F07" w:rsidP="00EE2F07">
                      <w:pPr>
                        <w:spacing w:after="0"/>
                        <w:jc w:val="center"/>
                        <w:rPr>
                          <w:szCs w:val="22"/>
                        </w:rPr>
                      </w:pPr>
                      <w:r w:rsidRPr="00A40277">
                        <w:rPr>
                          <w:szCs w:val="22"/>
                        </w:rPr>
                        <w:t>DDIS will provide a recommendation on whether to engage the supplier.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B71175" w14:textId="7492C51B" w:rsidR="00EE2F07" w:rsidRDefault="00EE2F07" w:rsidP="00EE2F07">
      <w:pPr>
        <w:spacing w:after="0"/>
      </w:pPr>
    </w:p>
    <w:p w14:paraId="3025AF6A" w14:textId="54FADB16" w:rsidR="00EE2F07" w:rsidRDefault="00EE2F07" w:rsidP="00EE2F07">
      <w:pPr>
        <w:spacing w:after="0"/>
      </w:pPr>
    </w:p>
    <w:p w14:paraId="30C73D4A" w14:textId="24CE7034" w:rsidR="00EE2F07" w:rsidRDefault="00EE2F07" w:rsidP="00EE2F07">
      <w:pPr>
        <w:spacing w:after="0"/>
      </w:pPr>
    </w:p>
    <w:p w14:paraId="66871A2B" w14:textId="36B3CA7D" w:rsidR="00EE2F07" w:rsidRDefault="004921B7" w:rsidP="00EE2F07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7EB3AC12" wp14:editId="524BAD92">
                <wp:simplePos x="0" y="0"/>
                <wp:positionH relativeFrom="margin">
                  <wp:posOffset>2483959</wp:posOffset>
                </wp:positionH>
                <wp:positionV relativeFrom="paragraph">
                  <wp:posOffset>-55293</wp:posOffset>
                </wp:positionV>
                <wp:extent cx="166370" cy="223520"/>
                <wp:effectExtent l="57150" t="38100" r="43180" b="100330"/>
                <wp:wrapNone/>
                <wp:docPr id="7" name="Arrow: Down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23520"/>
                        </a:xfrm>
                        <a:prstGeom prst="downArrow">
                          <a:avLst>
                            <a:gd name="adj1" fmla="val 50000"/>
                            <a:gd name="adj2" fmla="val 74248"/>
                          </a:avLst>
                        </a:prstGeom>
                        <a:gradFill rotWithShape="1">
                          <a:gsLst>
                            <a:gs pos="0">
                              <a:srgbClr val="4D4D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D4D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D4D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D4D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F7DB" id="Arrow: Down 7" o:spid="_x0000_s1026" type="#_x0000_t67" alt="&quot;&quot;" style="position:absolute;margin-left:195.6pt;margin-top:-4.35pt;width:13.1pt;height:17.6pt;z-index:251660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" adj="9663" fillcolor="#c2c2c2" strokecolor="#4b4b4b">
                <v:fill color2="#efefef" rotate="t" angle="180" colors="0 #c2c2c2;22938f #d4d4d4;1 #efefef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14:paraId="6803DF1A" w14:textId="39482948" w:rsidR="00EE2F07" w:rsidRDefault="003E1382" w:rsidP="00EE2F07">
      <w:pPr>
        <w:spacing w:after="0"/>
      </w:pPr>
      <w:r>
        <w:tab/>
      </w:r>
      <w:r>
        <w:tab/>
      </w:r>
    </w:p>
    <w:p w14:paraId="7792CF78" w14:textId="77777777" w:rsidR="00EE2F07" w:rsidRDefault="00EE2F07" w:rsidP="004921B7">
      <w:pPr>
        <w:spacing w:after="0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6DAEA911" wp14:editId="2E2CC74C">
                <wp:extent cx="3990109" cy="655320"/>
                <wp:effectExtent l="0" t="0" r="10795" b="11430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109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44A56"/>
                          </a:solidFill>
                        </a:ln>
                      </wps:spPr>
                      <wps:txbx>
                        <w:txbxContent>
                          <w:p w14:paraId="78BC84BE" w14:textId="77777777" w:rsidR="00EE2F07" w:rsidRPr="00D47478" w:rsidRDefault="00EE2F07" w:rsidP="004921B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74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Liaise with the supplier to conclude the </w:t>
                            </w:r>
                            <w:proofErr w:type="gramStart"/>
                            <w:r w:rsidRPr="00D474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proposal</w:t>
                            </w:r>
                            <w:proofErr w:type="gramEnd"/>
                          </w:p>
                          <w:p w14:paraId="733D52B3" w14:textId="77777777" w:rsidR="00EE2F07" w:rsidRPr="00D47478" w:rsidRDefault="00EE2F07" w:rsidP="00EE2F0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This may involve agreeing a contract that includes information security measures or instructions for processing personal data.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EA911" id="Text Box 30" o:spid="_x0000_s1033" type="#_x0000_t202" style="width:314.2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" fillcolor="white [3201]" strokecolor="#444a56" strokeweight=".5pt">
                <v:textbox>
                  <w:txbxContent>
                    <w:p w14:paraId="78BC84BE" w14:textId="77777777" w:rsidR="00EE2F07" w:rsidRPr="00D47478" w:rsidRDefault="00EE2F07" w:rsidP="004921B7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474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Liaise with the supplier to conclude the </w:t>
                      </w:r>
                      <w:proofErr w:type="gramStart"/>
                      <w:r w:rsidRPr="00D47478">
                        <w:rPr>
                          <w:b/>
                          <w:bCs/>
                          <w:sz w:val="24"/>
                          <w:szCs w:val="24"/>
                        </w:rPr>
                        <w:t>proposal</w:t>
                      </w:r>
                      <w:proofErr w:type="gramEnd"/>
                    </w:p>
                    <w:p w14:paraId="733D52B3" w14:textId="77777777" w:rsidR="00EE2F07" w:rsidRPr="00D47478" w:rsidRDefault="00EE2F07" w:rsidP="00EE2F0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This may involve agreeing a contract that includes information security measures or instructions for processing personal data.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2E256E" w14:textId="77777777" w:rsidR="00EE2F07" w:rsidRDefault="00EE2F07" w:rsidP="00EE2F07">
      <w:pPr>
        <w:spacing w:after="0"/>
      </w:pPr>
    </w:p>
    <w:p w14:paraId="267BF275" w14:textId="77777777" w:rsidR="00EE2F07" w:rsidRDefault="00EE2F07" w:rsidP="00EE2F07">
      <w:pPr>
        <w:spacing w:after="0"/>
      </w:pPr>
    </w:p>
    <w:p w14:paraId="4AC8F7A9" w14:textId="77777777" w:rsidR="00AF1E3A" w:rsidRPr="00E01D63" w:rsidRDefault="00AF1E3A" w:rsidP="00AF1E3A">
      <w:pPr>
        <w:overflowPunct/>
        <w:autoSpaceDE/>
        <w:autoSpaceDN/>
        <w:adjustRightInd/>
        <w:spacing w:after="0"/>
        <w:textAlignment w:val="auto"/>
      </w:pPr>
    </w:p>
    <w:sectPr w:rsidR="00AF1E3A" w:rsidRPr="00E01D63" w:rsidSect="00A40277">
      <w:pgSz w:w="11907" w:h="16840" w:code="9"/>
      <w:pgMar w:top="1701" w:right="1440" w:bottom="851" w:left="1440" w:header="1134" w:footer="284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152D" w14:textId="77777777" w:rsidR="00FA11AA" w:rsidRDefault="00FA11AA">
      <w:r>
        <w:separator/>
      </w:r>
    </w:p>
  </w:endnote>
  <w:endnote w:type="continuationSeparator" w:id="0">
    <w:p w14:paraId="7B45D543" w14:textId="77777777" w:rsidR="00FA11AA" w:rsidRDefault="00FA11AA">
      <w:r>
        <w:continuationSeparator/>
      </w:r>
    </w:p>
  </w:endnote>
  <w:endnote w:type="continuationNotice" w:id="1">
    <w:p w14:paraId="2205DA2D" w14:textId="77777777" w:rsidR="00FA11AA" w:rsidRDefault="00FA11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452F" w14:textId="4F9F081A" w:rsidR="00A40277" w:rsidRPr="00A40277" w:rsidRDefault="00A40277" w:rsidP="00A40277">
    <w:pPr>
      <w:pStyle w:val="Footer"/>
      <w:widowControl w:val="0"/>
      <w:pBdr>
        <w:top w:val="single" w:sz="6" w:space="6" w:color="444A56"/>
      </w:pBdr>
      <w:tabs>
        <w:tab w:val="left" w:pos="1455"/>
        <w:tab w:val="center" w:pos="4819"/>
      </w:tabs>
      <w:spacing w:after="0"/>
      <w:jc w:val="right"/>
      <w:rPr>
        <w:rFonts w:ascii="Calibri" w:hAnsi="Calibri"/>
        <w:iCs/>
        <w:color w:val="5B6273" w:themeColor="accent1"/>
      </w:rPr>
    </w:pPr>
    <w:r w:rsidRPr="0021120D">
      <w:rPr>
        <w:rStyle w:val="PageNumber"/>
        <w:iCs/>
        <w:color w:val="5B6273" w:themeColor="accent1"/>
      </w:rPr>
      <w:fldChar w:fldCharType="begin"/>
    </w:r>
    <w:r w:rsidRPr="0021120D">
      <w:rPr>
        <w:rStyle w:val="PageNumber"/>
        <w:iCs/>
        <w:color w:val="5B6273" w:themeColor="accent1"/>
      </w:rPr>
      <w:instrText xml:space="preserve"> PAGE </w:instrText>
    </w:r>
    <w:r w:rsidRPr="0021120D">
      <w:rPr>
        <w:rStyle w:val="PageNumber"/>
        <w:iCs/>
        <w:color w:val="5B6273" w:themeColor="accent1"/>
      </w:rPr>
      <w:fldChar w:fldCharType="separate"/>
    </w:r>
    <w:r>
      <w:rPr>
        <w:rStyle w:val="PageNumber"/>
        <w:iCs/>
        <w:color w:val="5B6273" w:themeColor="accent1"/>
      </w:rPr>
      <w:t>2</w:t>
    </w:r>
    <w:r w:rsidRPr="0021120D">
      <w:rPr>
        <w:rStyle w:val="PageNumber"/>
        <w:iCs/>
        <w:color w:val="5B6273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0897" w14:textId="77777777" w:rsidR="002F09C3" w:rsidRDefault="004B6B4F">
    <w:pPr>
      <w:pStyle w:val="Footer"/>
      <w:pBdr>
        <w:top w:val="single" w:sz="6" w:space="6" w:color="auto"/>
      </w:pBdr>
      <w:spacing w:before="240" w:after="0"/>
      <w:jc w:val="center"/>
      <w:rPr>
        <w:rStyle w:val="PageNumber"/>
      </w:rPr>
    </w:pPr>
    <w:r>
      <w:rPr>
        <w:rStyle w:val="PageNumber"/>
      </w:rPr>
      <w:fldChar w:fldCharType="begin"/>
    </w:r>
    <w:r w:rsidR="002F09C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09C3">
      <w:rPr>
        <w:rStyle w:val="PageNumber"/>
        <w:noProof/>
      </w:rPr>
      <w:t>2</w:t>
    </w:r>
    <w:r>
      <w:rPr>
        <w:rStyle w:val="PageNumber"/>
      </w:rPr>
      <w:fldChar w:fldCharType="end"/>
    </w:r>
    <w:r w:rsidR="002F09C3"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82A4" w14:textId="77777777" w:rsidR="00651354" w:rsidRPr="004554FF" w:rsidRDefault="00651354" w:rsidP="004554FF">
    <w:pPr>
      <w:pStyle w:val="Footer"/>
      <w:pBdr>
        <w:top w:val="single" w:sz="4" w:space="1" w:color="444A56"/>
      </w:pBdr>
      <w:spacing w:after="0"/>
      <w:jc w:val="right"/>
      <w:rPr>
        <w:color w:val="444955" w:themeColor="accent3" w:themeShade="BF"/>
      </w:rPr>
    </w:pPr>
  </w:p>
  <w:p w14:paraId="4DF8BA73" w14:textId="7AE9536F" w:rsidR="002F09C3" w:rsidRPr="004554FF" w:rsidRDefault="00651354" w:rsidP="004554FF">
    <w:pPr>
      <w:pStyle w:val="Footer"/>
      <w:pBdr>
        <w:top w:val="single" w:sz="4" w:space="1" w:color="444A56"/>
      </w:pBdr>
      <w:tabs>
        <w:tab w:val="clear" w:pos="8306"/>
        <w:tab w:val="right" w:pos="9639"/>
      </w:tabs>
      <w:spacing w:after="60"/>
      <w:rPr>
        <w:color w:val="444A56"/>
      </w:rPr>
    </w:pPr>
    <w:r w:rsidRPr="004554FF">
      <w:rPr>
        <w:color w:val="444A56"/>
      </w:rPr>
      <w:t xml:space="preserve">University of </w:t>
    </w:r>
    <w:proofErr w:type="gramStart"/>
    <w:r w:rsidRPr="004554FF">
      <w:rPr>
        <w:color w:val="444A56"/>
      </w:rPr>
      <w:t xml:space="preserve">Aberdeen </w:t>
    </w:r>
    <w:r w:rsidR="0011239A" w:rsidRPr="004554FF">
      <w:rPr>
        <w:color w:val="444A56"/>
      </w:rPr>
      <w:t>:</w:t>
    </w:r>
    <w:proofErr w:type="gramEnd"/>
    <w:r w:rsidR="0011239A" w:rsidRPr="004554FF">
      <w:rPr>
        <w:color w:val="444A56"/>
      </w:rPr>
      <w:t>:</w:t>
    </w:r>
    <w:r w:rsidRPr="004554FF">
      <w:rPr>
        <w:color w:val="444A56"/>
      </w:rPr>
      <w:t xml:space="preserve"> </w:t>
    </w:r>
    <w:sdt>
      <w:sdtPr>
        <w:rPr>
          <w:color w:val="444A56"/>
        </w:rPr>
        <w:id w:val="635533964"/>
        <w:lock w:val="sdtLocked"/>
        <w:dropDownList>
          <w:listItem w:value="Choose an item"/>
          <w:listItem w:displayText="IT Services" w:value="IT Services"/>
          <w:listItem w:displayText="Library" w:value="Library"/>
          <w:listItem w:displayText="Research &amp; Innovation" w:value="Research &amp; Innovation"/>
          <w:listItem w:displayText="Student Learning Service" w:value="Student Learning Service"/>
          <w:listItem w:displayText="Information Governance Team" w:value="Information Governance Team"/>
          <w:listItem w:displayText="Centre for Academic Development" w:value="Centre for Academic Development"/>
        </w:dropDownList>
      </w:sdtPr>
      <w:sdtEndPr/>
      <w:sdtContent>
        <w:r w:rsidR="003630C9">
          <w:rPr>
            <w:color w:val="444A56"/>
          </w:rPr>
          <w:t>Information Governance Team</w:t>
        </w:r>
      </w:sdtContent>
    </w:sdt>
    <w:r w:rsidR="008E41A9" w:rsidRPr="004554FF">
      <w:rPr>
        <w:color w:val="444A56"/>
      </w:rPr>
      <w:tab/>
    </w:r>
    <w:r w:rsidR="008E41A9" w:rsidRPr="004554FF">
      <w:rPr>
        <w:color w:val="444A56"/>
      </w:rPr>
      <w:tab/>
      <w:t xml:space="preserve">Reviewed: </w:t>
    </w:r>
    <w:r w:rsidR="00A41998">
      <w:rPr>
        <w:color w:val="444A56"/>
      </w:rPr>
      <w:fldChar w:fldCharType="begin"/>
    </w:r>
    <w:r w:rsidR="00A41998">
      <w:rPr>
        <w:color w:val="444A56"/>
      </w:rPr>
      <w:instrText xml:space="preserve"> SAVEDATE  \@ "dd/MM/yyyy"  \* MERGEFORMAT </w:instrText>
    </w:r>
    <w:r w:rsidR="00A41998">
      <w:rPr>
        <w:color w:val="444A56"/>
      </w:rPr>
      <w:fldChar w:fldCharType="separate"/>
    </w:r>
    <w:r w:rsidR="004921B7">
      <w:rPr>
        <w:noProof/>
        <w:color w:val="444A56"/>
      </w:rPr>
      <w:t>08/05/2024</w:t>
    </w:r>
    <w:r w:rsidR="00A41998">
      <w:rPr>
        <w:color w:val="444A56"/>
      </w:rPr>
      <w:fldChar w:fldCharType="end"/>
    </w:r>
  </w:p>
  <w:p w14:paraId="5A15A4C5" w14:textId="77777777" w:rsidR="00651354" w:rsidRPr="004554FF" w:rsidRDefault="00651354" w:rsidP="004554FF">
    <w:pPr>
      <w:pStyle w:val="Footer"/>
      <w:pBdr>
        <w:top w:val="single" w:sz="4" w:space="1" w:color="444A56"/>
      </w:pBdr>
      <w:spacing w:after="0"/>
      <w:rPr>
        <w:color w:val="444A56"/>
        <w:sz w:val="14"/>
      </w:rPr>
    </w:pPr>
    <w:r w:rsidRPr="004554FF">
      <w:rPr>
        <w:color w:val="444A56"/>
        <w:sz w:val="14"/>
      </w:rPr>
      <w:t>The University of Aberdeen is a charity registered in Scotland, No SC013683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C0AA" w14:textId="77777777" w:rsidR="002F09C3" w:rsidRPr="0021120D" w:rsidRDefault="004B6B4F" w:rsidP="004554FF">
    <w:pPr>
      <w:pStyle w:val="Footer"/>
      <w:widowControl w:val="0"/>
      <w:pBdr>
        <w:top w:val="single" w:sz="6" w:space="6" w:color="444A56"/>
      </w:pBdr>
      <w:tabs>
        <w:tab w:val="left" w:pos="1455"/>
        <w:tab w:val="center" w:pos="4819"/>
      </w:tabs>
      <w:spacing w:after="0"/>
      <w:jc w:val="right"/>
      <w:rPr>
        <w:rStyle w:val="PageNumber"/>
        <w:iCs/>
        <w:color w:val="5B6273" w:themeColor="accent1"/>
      </w:rPr>
    </w:pPr>
    <w:r w:rsidRPr="0021120D">
      <w:rPr>
        <w:rStyle w:val="PageNumber"/>
        <w:iCs/>
        <w:color w:val="5B6273" w:themeColor="accent1"/>
      </w:rPr>
      <w:fldChar w:fldCharType="begin"/>
    </w:r>
    <w:r w:rsidR="002F09C3" w:rsidRPr="0021120D">
      <w:rPr>
        <w:rStyle w:val="PageNumber"/>
        <w:iCs/>
        <w:color w:val="5B6273" w:themeColor="accent1"/>
      </w:rPr>
      <w:instrText xml:space="preserve"> PAGE </w:instrText>
    </w:r>
    <w:r w:rsidRPr="0021120D">
      <w:rPr>
        <w:rStyle w:val="PageNumber"/>
        <w:iCs/>
        <w:color w:val="5B6273" w:themeColor="accent1"/>
      </w:rPr>
      <w:fldChar w:fldCharType="separate"/>
    </w:r>
    <w:r w:rsidR="000D3DEB" w:rsidRPr="0021120D">
      <w:rPr>
        <w:rStyle w:val="PageNumber"/>
        <w:iCs/>
        <w:noProof/>
        <w:color w:val="5B6273" w:themeColor="accent1"/>
      </w:rPr>
      <w:t>3</w:t>
    </w:r>
    <w:r w:rsidRPr="0021120D">
      <w:rPr>
        <w:rStyle w:val="PageNumber"/>
        <w:iCs/>
        <w:color w:val="5B6273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B177" w14:textId="77777777" w:rsidR="00FA11AA" w:rsidRDefault="00FA11AA">
      <w:r>
        <w:separator/>
      </w:r>
    </w:p>
  </w:footnote>
  <w:footnote w:type="continuationSeparator" w:id="0">
    <w:p w14:paraId="47FC0A01" w14:textId="77777777" w:rsidR="00FA11AA" w:rsidRDefault="00FA11AA">
      <w:r>
        <w:continuationSeparator/>
      </w:r>
    </w:p>
  </w:footnote>
  <w:footnote w:type="continuationNotice" w:id="1">
    <w:p w14:paraId="6A1C41AF" w14:textId="77777777" w:rsidR="00FA11AA" w:rsidRDefault="00FA11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2F2A" w14:textId="77777777" w:rsidR="00EE2F07" w:rsidRDefault="00EE2F07" w:rsidP="00EE2F07">
    <w:pPr>
      <w:pStyle w:val="Header"/>
      <w:pBdr>
        <w:top w:val="single" w:sz="4" w:space="1" w:color="444A56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85EF" w14:textId="77777777" w:rsidR="002F09C3" w:rsidRDefault="002F09C3">
    <w:pPr>
      <w:pBdr>
        <w:bottom w:val="single" w:sz="6" w:space="1" w:color="auto"/>
      </w:pBd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4E15" w14:textId="77777777" w:rsidR="002F09C3" w:rsidRDefault="004554FF" w:rsidP="0011239A">
    <w:pPr>
      <w:spacing w:after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1D045D" wp14:editId="253D4259">
          <wp:simplePos x="0" y="0"/>
          <wp:positionH relativeFrom="column">
            <wp:posOffset>-440197</wp:posOffset>
          </wp:positionH>
          <wp:positionV relativeFrom="paragraph">
            <wp:posOffset>-461298</wp:posOffset>
          </wp:positionV>
          <wp:extent cx="7743114" cy="96075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14" cy="96075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270CA6" wp14:editId="071D1E9D">
              <wp:simplePos x="0" y="0"/>
              <wp:positionH relativeFrom="column">
                <wp:posOffset>-24944</wp:posOffset>
              </wp:positionH>
              <wp:positionV relativeFrom="paragraph">
                <wp:posOffset>-156498</wp:posOffset>
              </wp:positionV>
              <wp:extent cx="6153150" cy="396240"/>
              <wp:effectExtent l="0" t="0" r="0" b="381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315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C2C81" w14:textId="172F718A" w:rsidR="0079715E" w:rsidRPr="004554FF" w:rsidRDefault="00F16D32" w:rsidP="00CE4491">
                          <w:pPr>
                            <w:pStyle w:val="Title"/>
                            <w:rPr>
                              <w:color w:val="444A56"/>
                            </w:rPr>
                          </w:pPr>
                          <w:r>
                            <w:t>Supplier Cyber and Data Assessment (SCDA)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70C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&quot;&quot;" style="position:absolute;left:0;text-align:left;margin-left:-1.95pt;margin-top:-12.3pt;width:484.5pt;height:31.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" filled="f" stroked="f" strokeweight=".5pt">
              <v:textbox>
                <w:txbxContent>
                  <w:p w14:paraId="032C2C81" w14:textId="172F718A" w:rsidR="0079715E" w:rsidRPr="004554FF" w:rsidRDefault="00F16D32" w:rsidP="00CE4491">
                    <w:pPr>
                      <w:pStyle w:val="Title"/>
                      <w:rPr>
                        <w:color w:val="444A56"/>
                      </w:rPr>
                    </w:pPr>
                    <w:r>
                      <w:t>Supplier Cyber and Data Assessment (SCDA)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1615" w14:textId="77777777" w:rsidR="002F09C3" w:rsidRDefault="002F09C3" w:rsidP="004554FF">
    <w:pPr>
      <w:pBdr>
        <w:top w:val="single" w:sz="4" w:space="1" w:color="444A56"/>
      </w:pBdr>
      <w:tabs>
        <w:tab w:val="left" w:pos="1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9EA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D89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061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A87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8CB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84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84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EF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60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481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62DF"/>
    <w:multiLevelType w:val="hybridMultilevel"/>
    <w:tmpl w:val="AB66E990"/>
    <w:lvl w:ilvl="0" w:tplc="B694EB7E">
      <w:start w:val="1"/>
      <w:numFmt w:val="bullet"/>
      <w:pStyle w:val="bulletlist-close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90EA6"/>
    <w:multiLevelType w:val="hybridMultilevel"/>
    <w:tmpl w:val="06CC3A32"/>
    <w:lvl w:ilvl="0" w:tplc="23EA42C2">
      <w:start w:val="1"/>
      <w:numFmt w:val="bullet"/>
      <w:pStyle w:val="bulletlistdash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64692"/>
    <w:multiLevelType w:val="hybridMultilevel"/>
    <w:tmpl w:val="B1661662"/>
    <w:lvl w:ilvl="0" w:tplc="B748DB6A">
      <w:start w:val="1"/>
      <w:numFmt w:val="bullet"/>
      <w:pStyle w:val="bulletlistrou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A74A7"/>
    <w:multiLevelType w:val="hybridMultilevel"/>
    <w:tmpl w:val="CA1AC64A"/>
    <w:lvl w:ilvl="0" w:tplc="927C40B4">
      <w:start w:val="1"/>
      <w:numFmt w:val="bullet"/>
      <w:pStyle w:val="bullets-triangular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85C93"/>
    <w:multiLevelType w:val="multilevel"/>
    <w:tmpl w:val="7550059E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2DA3145E"/>
    <w:multiLevelType w:val="hybridMultilevel"/>
    <w:tmpl w:val="FFB6A33E"/>
    <w:lvl w:ilvl="0" w:tplc="0FB03C02">
      <w:start w:val="1"/>
      <w:numFmt w:val="bullet"/>
      <w:pStyle w:val="bulletlistroundinden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96734CE"/>
    <w:multiLevelType w:val="multilevel"/>
    <w:tmpl w:val="E02225C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0A3845"/>
    <w:multiLevelType w:val="hybridMultilevel"/>
    <w:tmpl w:val="502C18A4"/>
    <w:lvl w:ilvl="0" w:tplc="99082E28">
      <w:start w:val="1"/>
      <w:numFmt w:val="decimal"/>
      <w:lvlText w:val="%1."/>
      <w:lvlJc w:val="left"/>
      <w:pPr>
        <w:ind w:left="720" w:hanging="360"/>
      </w:pPr>
    </w:lvl>
    <w:lvl w:ilvl="1" w:tplc="13449BA4">
      <w:start w:val="1"/>
      <w:numFmt w:val="lowerLetter"/>
      <w:lvlText w:val="%2."/>
      <w:lvlJc w:val="left"/>
      <w:pPr>
        <w:ind w:left="1440" w:hanging="360"/>
      </w:pPr>
    </w:lvl>
    <w:lvl w:ilvl="2" w:tplc="4F2A67D2">
      <w:start w:val="1"/>
      <w:numFmt w:val="lowerRoman"/>
      <w:lvlText w:val="%3."/>
      <w:lvlJc w:val="right"/>
      <w:pPr>
        <w:ind w:left="2160" w:hanging="180"/>
      </w:pPr>
    </w:lvl>
    <w:lvl w:ilvl="3" w:tplc="5BA8C7BE">
      <w:start w:val="1"/>
      <w:numFmt w:val="decimal"/>
      <w:lvlText w:val="%4."/>
      <w:lvlJc w:val="left"/>
      <w:pPr>
        <w:ind w:left="2880" w:hanging="360"/>
      </w:pPr>
    </w:lvl>
    <w:lvl w:ilvl="4" w:tplc="4A44A708">
      <w:start w:val="1"/>
      <w:numFmt w:val="lowerLetter"/>
      <w:lvlText w:val="%5."/>
      <w:lvlJc w:val="left"/>
      <w:pPr>
        <w:ind w:left="3600" w:hanging="360"/>
      </w:pPr>
    </w:lvl>
    <w:lvl w:ilvl="5" w:tplc="729C444C">
      <w:start w:val="1"/>
      <w:numFmt w:val="lowerRoman"/>
      <w:lvlText w:val="%6."/>
      <w:lvlJc w:val="right"/>
      <w:pPr>
        <w:ind w:left="4320" w:hanging="180"/>
      </w:pPr>
    </w:lvl>
    <w:lvl w:ilvl="6" w:tplc="8884AA22">
      <w:start w:val="1"/>
      <w:numFmt w:val="decimal"/>
      <w:lvlText w:val="%7."/>
      <w:lvlJc w:val="left"/>
      <w:pPr>
        <w:ind w:left="5040" w:hanging="360"/>
      </w:pPr>
    </w:lvl>
    <w:lvl w:ilvl="7" w:tplc="5E4AA5E4">
      <w:start w:val="1"/>
      <w:numFmt w:val="lowerLetter"/>
      <w:lvlText w:val="%8."/>
      <w:lvlJc w:val="left"/>
      <w:pPr>
        <w:ind w:left="5760" w:hanging="360"/>
      </w:pPr>
    </w:lvl>
    <w:lvl w:ilvl="8" w:tplc="CEB0C01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7B1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60234E"/>
    <w:multiLevelType w:val="hybridMultilevel"/>
    <w:tmpl w:val="D9CAD6DC"/>
    <w:lvl w:ilvl="0" w:tplc="0CF42E58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43B30"/>
    <w:multiLevelType w:val="hybridMultilevel"/>
    <w:tmpl w:val="B1A6A2EE"/>
    <w:lvl w:ilvl="0" w:tplc="5BD0B5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A1F43"/>
    <w:multiLevelType w:val="hybridMultilevel"/>
    <w:tmpl w:val="F0FC8B8E"/>
    <w:lvl w:ilvl="0" w:tplc="5BD0B5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108394">
    <w:abstractNumId w:val="17"/>
  </w:num>
  <w:num w:numId="2" w16cid:durableId="1713773482">
    <w:abstractNumId w:val="19"/>
  </w:num>
  <w:num w:numId="3" w16cid:durableId="1201934624">
    <w:abstractNumId w:val="10"/>
  </w:num>
  <w:num w:numId="4" w16cid:durableId="368068675">
    <w:abstractNumId w:val="13"/>
  </w:num>
  <w:num w:numId="5" w16cid:durableId="842863455">
    <w:abstractNumId w:val="12"/>
  </w:num>
  <w:num w:numId="6" w16cid:durableId="825245669">
    <w:abstractNumId w:val="11"/>
  </w:num>
  <w:num w:numId="7" w16cid:durableId="2139300310">
    <w:abstractNumId w:val="15"/>
  </w:num>
  <w:num w:numId="8" w16cid:durableId="1922174377">
    <w:abstractNumId w:val="18"/>
  </w:num>
  <w:num w:numId="9" w16cid:durableId="410205246">
    <w:abstractNumId w:val="16"/>
  </w:num>
  <w:num w:numId="10" w16cid:durableId="1678998863">
    <w:abstractNumId w:val="20"/>
  </w:num>
  <w:num w:numId="11" w16cid:durableId="598219875">
    <w:abstractNumId w:val="21"/>
  </w:num>
  <w:num w:numId="12" w16cid:durableId="2100518248">
    <w:abstractNumId w:val="14"/>
  </w:num>
  <w:num w:numId="13" w16cid:durableId="1120997781">
    <w:abstractNumId w:val="9"/>
  </w:num>
  <w:num w:numId="14" w16cid:durableId="107892034">
    <w:abstractNumId w:val="7"/>
  </w:num>
  <w:num w:numId="15" w16cid:durableId="771823974">
    <w:abstractNumId w:val="6"/>
  </w:num>
  <w:num w:numId="16" w16cid:durableId="1475826788">
    <w:abstractNumId w:val="5"/>
  </w:num>
  <w:num w:numId="17" w16cid:durableId="317880424">
    <w:abstractNumId w:val="4"/>
  </w:num>
  <w:num w:numId="18" w16cid:durableId="698745481">
    <w:abstractNumId w:val="8"/>
  </w:num>
  <w:num w:numId="19" w16cid:durableId="1408458524">
    <w:abstractNumId w:val="3"/>
  </w:num>
  <w:num w:numId="20" w16cid:durableId="1746411155">
    <w:abstractNumId w:val="2"/>
  </w:num>
  <w:num w:numId="21" w16cid:durableId="1412392630">
    <w:abstractNumId w:val="1"/>
  </w:num>
  <w:num w:numId="22" w16cid:durableId="139515380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LEwNjc0NTS0MDG2MDdW0lEKTi0uzszPAykwqgUAVxFcMiwAAAA="/>
  </w:docVars>
  <w:rsids>
    <w:rsidRoot w:val="00F16D32"/>
    <w:rsid w:val="0000684E"/>
    <w:rsid w:val="00006B57"/>
    <w:rsid w:val="00013508"/>
    <w:rsid w:val="000155E9"/>
    <w:rsid w:val="000250C8"/>
    <w:rsid w:val="00025726"/>
    <w:rsid w:val="000324C7"/>
    <w:rsid w:val="00035A2D"/>
    <w:rsid w:val="00056E70"/>
    <w:rsid w:val="0007370B"/>
    <w:rsid w:val="0007610F"/>
    <w:rsid w:val="0008058D"/>
    <w:rsid w:val="00083A02"/>
    <w:rsid w:val="000D3DEB"/>
    <w:rsid w:val="000E73EC"/>
    <w:rsid w:val="001015D1"/>
    <w:rsid w:val="00105FB7"/>
    <w:rsid w:val="0011239A"/>
    <w:rsid w:val="0011576B"/>
    <w:rsid w:val="00116648"/>
    <w:rsid w:val="001350DD"/>
    <w:rsid w:val="00152700"/>
    <w:rsid w:val="00155C0B"/>
    <w:rsid w:val="00156235"/>
    <w:rsid w:val="00160D0E"/>
    <w:rsid w:val="001716A6"/>
    <w:rsid w:val="00171CF8"/>
    <w:rsid w:val="001A31B0"/>
    <w:rsid w:val="001B0773"/>
    <w:rsid w:val="001B5D77"/>
    <w:rsid w:val="001E0FF9"/>
    <w:rsid w:val="001E12AC"/>
    <w:rsid w:val="001E3594"/>
    <w:rsid w:val="001F2EA0"/>
    <w:rsid w:val="001F631F"/>
    <w:rsid w:val="002062C5"/>
    <w:rsid w:val="0021120D"/>
    <w:rsid w:val="00222E2D"/>
    <w:rsid w:val="002258BB"/>
    <w:rsid w:val="00245090"/>
    <w:rsid w:val="0024602D"/>
    <w:rsid w:val="00256C42"/>
    <w:rsid w:val="002839CA"/>
    <w:rsid w:val="002D5CDD"/>
    <w:rsid w:val="002F0433"/>
    <w:rsid w:val="002F09C3"/>
    <w:rsid w:val="0034266A"/>
    <w:rsid w:val="00345D07"/>
    <w:rsid w:val="00346536"/>
    <w:rsid w:val="00347A33"/>
    <w:rsid w:val="003630C9"/>
    <w:rsid w:val="003C296D"/>
    <w:rsid w:val="003C2C31"/>
    <w:rsid w:val="003D24BF"/>
    <w:rsid w:val="003E0F31"/>
    <w:rsid w:val="003E1382"/>
    <w:rsid w:val="003E19F6"/>
    <w:rsid w:val="003F4373"/>
    <w:rsid w:val="00402F93"/>
    <w:rsid w:val="00432B56"/>
    <w:rsid w:val="004554FF"/>
    <w:rsid w:val="00455CB3"/>
    <w:rsid w:val="004805D4"/>
    <w:rsid w:val="00485FF9"/>
    <w:rsid w:val="00490520"/>
    <w:rsid w:val="004921B7"/>
    <w:rsid w:val="0049687D"/>
    <w:rsid w:val="004A5FC7"/>
    <w:rsid w:val="004B38A7"/>
    <w:rsid w:val="004B6B4F"/>
    <w:rsid w:val="004E6B4C"/>
    <w:rsid w:val="004E7A9C"/>
    <w:rsid w:val="0050292B"/>
    <w:rsid w:val="00506546"/>
    <w:rsid w:val="00507E1F"/>
    <w:rsid w:val="005171F5"/>
    <w:rsid w:val="00522305"/>
    <w:rsid w:val="00525009"/>
    <w:rsid w:val="005474F3"/>
    <w:rsid w:val="0056069B"/>
    <w:rsid w:val="00572A73"/>
    <w:rsid w:val="00572C00"/>
    <w:rsid w:val="005735AC"/>
    <w:rsid w:val="00582022"/>
    <w:rsid w:val="005C755A"/>
    <w:rsid w:val="005D332B"/>
    <w:rsid w:val="005D4AD9"/>
    <w:rsid w:val="00606182"/>
    <w:rsid w:val="00626DF7"/>
    <w:rsid w:val="006305D3"/>
    <w:rsid w:val="00633AB4"/>
    <w:rsid w:val="006351F8"/>
    <w:rsid w:val="0064085A"/>
    <w:rsid w:val="00647978"/>
    <w:rsid w:val="00651354"/>
    <w:rsid w:val="00654202"/>
    <w:rsid w:val="00685876"/>
    <w:rsid w:val="006A0E04"/>
    <w:rsid w:val="006A1D29"/>
    <w:rsid w:val="006B5717"/>
    <w:rsid w:val="006E2C55"/>
    <w:rsid w:val="006F1206"/>
    <w:rsid w:val="006F6A2E"/>
    <w:rsid w:val="00700281"/>
    <w:rsid w:val="007053A7"/>
    <w:rsid w:val="00756315"/>
    <w:rsid w:val="007621DC"/>
    <w:rsid w:val="00784EE8"/>
    <w:rsid w:val="007903C8"/>
    <w:rsid w:val="0079715E"/>
    <w:rsid w:val="007C1AA8"/>
    <w:rsid w:val="00815BAD"/>
    <w:rsid w:val="008269DC"/>
    <w:rsid w:val="00836670"/>
    <w:rsid w:val="008438BC"/>
    <w:rsid w:val="00844EB8"/>
    <w:rsid w:val="008950D9"/>
    <w:rsid w:val="00896E18"/>
    <w:rsid w:val="008A3B42"/>
    <w:rsid w:val="008A7D42"/>
    <w:rsid w:val="008D1AAB"/>
    <w:rsid w:val="008D4549"/>
    <w:rsid w:val="008D7E40"/>
    <w:rsid w:val="008E0CC8"/>
    <w:rsid w:val="008E41A9"/>
    <w:rsid w:val="00902451"/>
    <w:rsid w:val="00924EC8"/>
    <w:rsid w:val="00945E5A"/>
    <w:rsid w:val="00954699"/>
    <w:rsid w:val="00955498"/>
    <w:rsid w:val="00967A9B"/>
    <w:rsid w:val="00983882"/>
    <w:rsid w:val="009A003F"/>
    <w:rsid w:val="009A337F"/>
    <w:rsid w:val="009C42E3"/>
    <w:rsid w:val="009C4DB5"/>
    <w:rsid w:val="009D46F0"/>
    <w:rsid w:val="009E758E"/>
    <w:rsid w:val="009F145D"/>
    <w:rsid w:val="00A0658D"/>
    <w:rsid w:val="00A153AC"/>
    <w:rsid w:val="00A220DD"/>
    <w:rsid w:val="00A40277"/>
    <w:rsid w:val="00A41998"/>
    <w:rsid w:val="00A87F9E"/>
    <w:rsid w:val="00A93423"/>
    <w:rsid w:val="00AE78D9"/>
    <w:rsid w:val="00AF1E3A"/>
    <w:rsid w:val="00B02B1A"/>
    <w:rsid w:val="00B053D6"/>
    <w:rsid w:val="00B4420C"/>
    <w:rsid w:val="00B60CE0"/>
    <w:rsid w:val="00B737ED"/>
    <w:rsid w:val="00B7691D"/>
    <w:rsid w:val="00B8366E"/>
    <w:rsid w:val="00B836D9"/>
    <w:rsid w:val="00B85178"/>
    <w:rsid w:val="00B94D34"/>
    <w:rsid w:val="00BE5630"/>
    <w:rsid w:val="00BF3F69"/>
    <w:rsid w:val="00C03A86"/>
    <w:rsid w:val="00C11C32"/>
    <w:rsid w:val="00C34BC9"/>
    <w:rsid w:val="00C51723"/>
    <w:rsid w:val="00C70295"/>
    <w:rsid w:val="00CA61A1"/>
    <w:rsid w:val="00CA7408"/>
    <w:rsid w:val="00CC3BA0"/>
    <w:rsid w:val="00CD1FAC"/>
    <w:rsid w:val="00CE4491"/>
    <w:rsid w:val="00CE7E3C"/>
    <w:rsid w:val="00D1113E"/>
    <w:rsid w:val="00D35F93"/>
    <w:rsid w:val="00D72A96"/>
    <w:rsid w:val="00D7491C"/>
    <w:rsid w:val="00D81BAE"/>
    <w:rsid w:val="00D861DA"/>
    <w:rsid w:val="00DA77EA"/>
    <w:rsid w:val="00DD3B57"/>
    <w:rsid w:val="00E00001"/>
    <w:rsid w:val="00E01D63"/>
    <w:rsid w:val="00E036C7"/>
    <w:rsid w:val="00E24C3C"/>
    <w:rsid w:val="00E3595F"/>
    <w:rsid w:val="00E55512"/>
    <w:rsid w:val="00E92079"/>
    <w:rsid w:val="00EA4F7B"/>
    <w:rsid w:val="00EB0C59"/>
    <w:rsid w:val="00EC673D"/>
    <w:rsid w:val="00ED579D"/>
    <w:rsid w:val="00EE2F07"/>
    <w:rsid w:val="00EE3AEC"/>
    <w:rsid w:val="00EF2CCB"/>
    <w:rsid w:val="00EF5CAC"/>
    <w:rsid w:val="00F05709"/>
    <w:rsid w:val="00F16D32"/>
    <w:rsid w:val="00F30810"/>
    <w:rsid w:val="00F44756"/>
    <w:rsid w:val="00F47A36"/>
    <w:rsid w:val="00F645F7"/>
    <w:rsid w:val="00F73F2A"/>
    <w:rsid w:val="00F945B9"/>
    <w:rsid w:val="00F94A6D"/>
    <w:rsid w:val="00FA11AA"/>
    <w:rsid w:val="00FA47BF"/>
    <w:rsid w:val="00FA50DE"/>
    <w:rsid w:val="00FB24EC"/>
    <w:rsid w:val="00FD2F1A"/>
    <w:rsid w:val="00FE05F6"/>
    <w:rsid w:val="00FE6A00"/>
    <w:rsid w:val="1579DE5E"/>
    <w:rsid w:val="1A617B6D"/>
    <w:rsid w:val="1CBBCCF2"/>
    <w:rsid w:val="490D4F49"/>
    <w:rsid w:val="585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8A1FC"/>
  <w15:docId w15:val="{CE5DE80C-FD51-4801-93E6-5A5499A6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szCs w:val="18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CB3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FE05F6"/>
    <w:pPr>
      <w:keepNext/>
      <w:spacing w:before="240"/>
      <w:outlineLvl w:val="0"/>
    </w:pPr>
    <w:rPr>
      <w:b/>
      <w:color w:val="5B6273" w:themeColor="accent1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EE2F07"/>
    <w:pPr>
      <w:keepNext/>
      <w:spacing w:before="320"/>
      <w:outlineLvl w:val="1"/>
    </w:pPr>
    <w:rPr>
      <w:b/>
      <w:color w:val="5B6273" w:themeColor="accent2"/>
      <w:sz w:val="28"/>
    </w:rPr>
  </w:style>
  <w:style w:type="paragraph" w:styleId="Heading3">
    <w:name w:val="heading 3"/>
    <w:basedOn w:val="Normal"/>
    <w:next w:val="Normal"/>
    <w:qFormat/>
    <w:rsid w:val="00F16D32"/>
    <w:pPr>
      <w:keepNext/>
      <w:spacing w:after="60"/>
      <w:outlineLvl w:val="2"/>
    </w:pPr>
    <w:rPr>
      <w:b/>
      <w:color w:val="5B6273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Grey">
    <w:name w:val="Heading 2 Grey"/>
    <w:basedOn w:val="Normal"/>
    <w:rsid w:val="00582022"/>
    <w:pPr>
      <w:shd w:val="clear" w:color="auto" w:fill="F0F8FA"/>
      <w:spacing w:before="240"/>
    </w:pPr>
    <w:rPr>
      <w:b/>
      <w:color w:val="002060"/>
    </w:rPr>
  </w:style>
  <w:style w:type="paragraph" w:styleId="Footer">
    <w:name w:val="footer"/>
    <w:basedOn w:val="Normal"/>
    <w:qFormat/>
    <w:rsid w:val="009E758E"/>
    <w:pPr>
      <w:tabs>
        <w:tab w:val="center" w:pos="4153"/>
        <w:tab w:val="right" w:pos="8306"/>
      </w:tabs>
    </w:pPr>
    <w:rPr>
      <w:sz w:val="16"/>
    </w:rPr>
  </w:style>
  <w:style w:type="paragraph" w:customStyle="1" w:styleId="FS-title">
    <w:name w:val="FS-title"/>
    <w:rsid w:val="008D4549"/>
    <w:pPr>
      <w:spacing w:after="60"/>
    </w:pPr>
    <w:rPr>
      <w:b/>
      <w:sz w:val="32"/>
      <w:lang w:eastAsia="en-US"/>
    </w:rPr>
  </w:style>
  <w:style w:type="paragraph" w:customStyle="1" w:styleId="bulletlistdash">
    <w:name w:val="bulletlist dash"/>
    <w:basedOn w:val="Normal"/>
    <w:qFormat/>
    <w:rsid w:val="009E758E"/>
    <w:pPr>
      <w:numPr>
        <w:numId w:val="6"/>
      </w:numPr>
      <w:tabs>
        <w:tab w:val="left" w:pos="426"/>
      </w:tabs>
    </w:pPr>
  </w:style>
  <w:style w:type="character" w:styleId="PageNumber">
    <w:name w:val="page number"/>
    <w:basedOn w:val="DefaultParagraphFont"/>
    <w:rsid w:val="0021120D"/>
    <w:rPr>
      <w:rFonts w:ascii="Calibri" w:hAnsi="Calibri"/>
      <w:sz w:val="16"/>
    </w:rPr>
  </w:style>
  <w:style w:type="paragraph" w:customStyle="1" w:styleId="numberlist">
    <w:name w:val="numberlist"/>
    <w:basedOn w:val="bulletlistdash"/>
    <w:qFormat/>
    <w:rsid w:val="009E758E"/>
    <w:pPr>
      <w:numPr>
        <w:numId w:val="2"/>
      </w:numPr>
    </w:pPr>
  </w:style>
  <w:style w:type="paragraph" w:customStyle="1" w:styleId="FS-Author">
    <w:name w:val="FS-Author"/>
    <w:basedOn w:val="Normal"/>
    <w:rsid w:val="008D4549"/>
    <w:pPr>
      <w:keepNext/>
      <w:spacing w:after="60"/>
    </w:pPr>
    <w:rPr>
      <w:b/>
      <w:spacing w:val="6"/>
      <w:kern w:val="28"/>
      <w:sz w:val="16"/>
    </w:rPr>
  </w:style>
  <w:style w:type="paragraph" w:customStyle="1" w:styleId="FS-Category">
    <w:name w:val="FS-Category"/>
    <w:basedOn w:val="Normal"/>
    <w:rsid w:val="008D4549"/>
    <w:pPr>
      <w:keepNext/>
      <w:spacing w:after="60"/>
    </w:pPr>
    <w:rPr>
      <w:spacing w:val="6"/>
      <w:kern w:val="28"/>
      <w:sz w:val="16"/>
    </w:rPr>
  </w:style>
  <w:style w:type="character" w:styleId="Hyperlink">
    <w:name w:val="Hyperlink"/>
    <w:basedOn w:val="DefaultParagraphFont"/>
    <w:rsid w:val="00A41998"/>
    <w:rPr>
      <w:color w:val="0563C1"/>
      <w:u w:val="single" w:color="0563C1"/>
    </w:rPr>
  </w:style>
  <w:style w:type="character" w:styleId="FollowedHyperlink">
    <w:name w:val="FollowedHyperlink"/>
    <w:basedOn w:val="DefaultParagraphFont"/>
    <w:rsid w:val="00983882"/>
    <w:rPr>
      <w:color w:val="444955" w:themeColor="accent1" w:themeShade="BF"/>
      <w:u w:val="none"/>
    </w:rPr>
  </w:style>
  <w:style w:type="paragraph" w:customStyle="1" w:styleId="Heading1Grey">
    <w:name w:val="Heading 1 Grey"/>
    <w:basedOn w:val="Heading1"/>
    <w:rsid w:val="00582022"/>
    <w:pPr>
      <w:shd w:val="clear" w:color="auto" w:fill="F0F8FA"/>
    </w:pPr>
  </w:style>
  <w:style w:type="paragraph" w:customStyle="1" w:styleId="bulletlistround">
    <w:name w:val="bulletlist round"/>
    <w:basedOn w:val="bulletlistdash"/>
    <w:qFormat/>
    <w:rsid w:val="009E758E"/>
    <w:pPr>
      <w:numPr>
        <w:numId w:val="5"/>
      </w:numPr>
    </w:pPr>
  </w:style>
  <w:style w:type="paragraph" w:customStyle="1" w:styleId="bulletlist-close">
    <w:name w:val="bulletlist - close"/>
    <w:basedOn w:val="Normal"/>
    <w:rsid w:val="00572A73"/>
    <w:pPr>
      <w:numPr>
        <w:numId w:val="3"/>
      </w:numPr>
      <w:spacing w:after="0"/>
    </w:pPr>
  </w:style>
  <w:style w:type="paragraph" w:styleId="ListParagraph">
    <w:name w:val="List Paragraph"/>
    <w:basedOn w:val="Normal"/>
    <w:uiPriority w:val="34"/>
    <w:qFormat/>
    <w:rsid w:val="00572A73"/>
    <w:pPr>
      <w:ind w:left="720"/>
      <w:contextualSpacing/>
    </w:pPr>
  </w:style>
  <w:style w:type="paragraph" w:customStyle="1" w:styleId="bulletlistdashindent">
    <w:name w:val="bulletlist dash indent"/>
    <w:basedOn w:val="bulletlistdash"/>
    <w:qFormat/>
    <w:rsid w:val="009E758E"/>
    <w:pPr>
      <w:tabs>
        <w:tab w:val="clear" w:pos="360"/>
        <w:tab w:val="clear" w:pos="426"/>
        <w:tab w:val="left" w:pos="709"/>
      </w:tabs>
      <w:ind w:left="709"/>
    </w:pPr>
  </w:style>
  <w:style w:type="paragraph" w:customStyle="1" w:styleId="bulletlistroundindent">
    <w:name w:val="bulletlist round indent"/>
    <w:basedOn w:val="bulletlistdash"/>
    <w:qFormat/>
    <w:rsid w:val="009E758E"/>
    <w:pPr>
      <w:numPr>
        <w:numId w:val="7"/>
      </w:numPr>
      <w:tabs>
        <w:tab w:val="clear" w:pos="426"/>
        <w:tab w:val="left" w:pos="709"/>
      </w:tabs>
    </w:pPr>
  </w:style>
  <w:style w:type="paragraph" w:customStyle="1" w:styleId="Bulletlist2indent">
    <w:name w:val="Bulletlist 2 indent"/>
    <w:basedOn w:val="bulletlistround"/>
    <w:rsid w:val="009C42E3"/>
    <w:pPr>
      <w:spacing w:after="60"/>
      <w:ind w:left="641"/>
    </w:pPr>
  </w:style>
  <w:style w:type="paragraph" w:customStyle="1" w:styleId="bullets-triangular">
    <w:name w:val="bullets - triangular"/>
    <w:basedOn w:val="bulletlistdashindent"/>
    <w:rsid w:val="001E0FF9"/>
    <w:pPr>
      <w:numPr>
        <w:numId w:val="4"/>
      </w:numPr>
      <w:ind w:left="709" w:hanging="283"/>
    </w:pPr>
  </w:style>
  <w:style w:type="paragraph" w:styleId="Header">
    <w:name w:val="header"/>
    <w:basedOn w:val="Normal"/>
    <w:link w:val="HeaderChar"/>
    <w:rsid w:val="00E55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55512"/>
    <w:rPr>
      <w:lang w:eastAsia="en-US"/>
    </w:rPr>
  </w:style>
  <w:style w:type="paragraph" w:styleId="BalloonText">
    <w:name w:val="Balloon Text"/>
    <w:basedOn w:val="Normal"/>
    <w:link w:val="BalloonTextChar"/>
    <w:rsid w:val="009A00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003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450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ubtleEmphasis">
    <w:name w:val="Subtle Emphasis"/>
    <w:basedOn w:val="DefaultParagraphFont"/>
    <w:uiPriority w:val="19"/>
    <w:qFormat/>
    <w:rsid w:val="009E758E"/>
    <w:rPr>
      <w:rFonts w:asciiTheme="majorHAnsi" w:hAnsiTheme="majorHAnsi"/>
      <w:i/>
      <w:iCs/>
      <w:color w:val="auto"/>
      <w:sz w:val="22"/>
      <w:bdr w:val="none" w:sz="0" w:space="0" w:color="auto"/>
      <w:shd w:val="clear" w:color="auto" w:fill="DBDBDB" w:themeFill="accent6" w:themeFillTint="33"/>
    </w:rPr>
  </w:style>
  <w:style w:type="paragraph" w:customStyle="1" w:styleId="closebulletlistroundindent">
    <w:name w:val="close bulletlist round indent"/>
    <w:basedOn w:val="bulletlistroundindent"/>
    <w:rsid w:val="008D1AAB"/>
    <w:pPr>
      <w:contextualSpacing/>
    </w:pPr>
  </w:style>
  <w:style w:type="paragraph" w:customStyle="1" w:styleId="closebulletlistdashindent">
    <w:name w:val="close bulletlist dash indent"/>
    <w:basedOn w:val="bulletlistdashindent"/>
    <w:rsid w:val="008D7E40"/>
    <w:pPr>
      <w:contextualSpacing/>
    </w:pPr>
  </w:style>
  <w:style w:type="paragraph" w:customStyle="1" w:styleId="SubHeading">
    <w:name w:val="Sub Heading"/>
    <w:basedOn w:val="Heading2"/>
    <w:link w:val="SubHeadingChar"/>
    <w:rsid w:val="009E758E"/>
    <w:rPr>
      <w:rFonts w:ascii="Century Gothic" w:hAnsi="Century Gothic"/>
      <w:color w:val="444955" w:themeColor="accent1" w:themeShade="BF"/>
      <w:sz w:val="22"/>
    </w:rPr>
  </w:style>
  <w:style w:type="character" w:customStyle="1" w:styleId="Heading2Char">
    <w:name w:val="Heading 2 Char"/>
    <w:basedOn w:val="DefaultParagraphFont"/>
    <w:link w:val="Heading2"/>
    <w:rsid w:val="00EE2F07"/>
    <w:rPr>
      <w:rFonts w:asciiTheme="minorHAnsi" w:hAnsiTheme="minorHAnsi"/>
      <w:b/>
      <w:color w:val="5B6273" w:themeColor="accent2"/>
      <w:sz w:val="28"/>
    </w:rPr>
  </w:style>
  <w:style w:type="character" w:customStyle="1" w:styleId="SubHeadingChar">
    <w:name w:val="Sub Heading Char"/>
    <w:basedOn w:val="Heading2Char"/>
    <w:link w:val="SubHeading"/>
    <w:rsid w:val="009E758E"/>
    <w:rPr>
      <w:rFonts w:ascii="Century Gothic" w:hAnsi="Century Gothic"/>
      <w:b/>
      <w:color w:val="444955" w:themeColor="accent1" w:themeShade="BF"/>
      <w:sz w:val="22"/>
    </w:rPr>
  </w:style>
  <w:style w:type="character" w:customStyle="1" w:styleId="Heading1Char">
    <w:name w:val="Heading 1 Char"/>
    <w:basedOn w:val="DefaultParagraphFont"/>
    <w:link w:val="Heading1"/>
    <w:rsid w:val="00FE05F6"/>
    <w:rPr>
      <w:rFonts w:asciiTheme="minorHAnsi" w:hAnsiTheme="minorHAnsi"/>
      <w:b/>
      <w:color w:val="5B6273" w:themeColor="accent1"/>
      <w:kern w:val="28"/>
      <w:sz w:val="36"/>
    </w:rPr>
  </w:style>
  <w:style w:type="paragraph" w:customStyle="1" w:styleId="LTQuestion">
    <w:name w:val="LT Question"/>
    <w:next w:val="Normal"/>
    <w:link w:val="LTQuestionChar"/>
    <w:qFormat/>
    <w:rsid w:val="00FE05F6"/>
    <w:pPr>
      <w:jc w:val="center"/>
    </w:pPr>
    <w:rPr>
      <w:rFonts w:asciiTheme="minorHAnsi" w:hAnsiTheme="minorHAnsi"/>
      <w:b/>
      <w:color w:val="5B6273" w:themeColor="accent1"/>
      <w:kern w:val="28"/>
      <w:sz w:val="36"/>
    </w:rPr>
  </w:style>
  <w:style w:type="character" w:customStyle="1" w:styleId="LTQuestionChar">
    <w:name w:val="LT Question Char"/>
    <w:basedOn w:val="DefaultParagraphFont"/>
    <w:link w:val="LTQuestion"/>
    <w:rsid w:val="00FE05F6"/>
    <w:rPr>
      <w:rFonts w:asciiTheme="minorHAnsi" w:hAnsiTheme="minorHAnsi"/>
      <w:b/>
      <w:color w:val="5B6273" w:themeColor="accent1"/>
      <w:kern w:val="28"/>
      <w:sz w:val="36"/>
    </w:rPr>
  </w:style>
  <w:style w:type="character" w:styleId="PlaceholderText">
    <w:name w:val="Placeholder Text"/>
    <w:basedOn w:val="DefaultParagraphFont"/>
    <w:uiPriority w:val="99"/>
    <w:semiHidden/>
    <w:rsid w:val="00FA47B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2839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hint">
    <w:name w:val="hint"/>
    <w:basedOn w:val="TableNormal"/>
    <w:uiPriority w:val="99"/>
    <w:rsid w:val="008A7D42"/>
    <w:rPr>
      <w:rFonts w:asciiTheme="minorHAnsi" w:hAnsiTheme="minorHAnsi"/>
      <w:sz w:val="22"/>
    </w:rPr>
    <w:tblPr/>
    <w:tcPr>
      <w:shd w:val="clear" w:color="auto" w:fill="E8F3DA"/>
      <w:tcMar>
        <w:top w:w="113" w:type="dxa"/>
      </w:tcMar>
    </w:tcPr>
  </w:style>
  <w:style w:type="table" w:customStyle="1" w:styleId="warning">
    <w:name w:val="warning"/>
    <w:basedOn w:val="TableNormal"/>
    <w:uiPriority w:val="99"/>
    <w:rsid w:val="00D7491C"/>
    <w:rPr>
      <w:rFonts w:asciiTheme="minorHAnsi" w:hAnsiTheme="minorHAnsi"/>
      <w:sz w:val="22"/>
    </w:rPr>
    <w:tblPr/>
    <w:tcPr>
      <w:shd w:val="clear" w:color="auto" w:fill="FDEADB"/>
      <w:tcMar>
        <w:top w:w="113" w:type="dxa"/>
      </w:tcMar>
    </w:tcPr>
  </w:style>
  <w:style w:type="paragraph" w:styleId="Title">
    <w:name w:val="Title"/>
    <w:basedOn w:val="Normal"/>
    <w:next w:val="Normal"/>
    <w:link w:val="TitleChar"/>
    <w:rsid w:val="00CE4491"/>
    <w:pPr>
      <w:spacing w:after="0"/>
    </w:pPr>
    <w:rPr>
      <w:color w:val="FFFFFF" w:themeColor="background1"/>
      <w:spacing w:val="40"/>
      <w:sz w:val="36"/>
      <w14:stylisticSets>
        <w14:styleSet w14:id="1"/>
      </w14:stylisticSets>
    </w:rPr>
  </w:style>
  <w:style w:type="character" w:customStyle="1" w:styleId="TitleChar">
    <w:name w:val="Title Char"/>
    <w:basedOn w:val="DefaultParagraphFont"/>
    <w:link w:val="Title"/>
    <w:rsid w:val="00CE4491"/>
    <w:rPr>
      <w:rFonts w:asciiTheme="minorHAnsi" w:hAnsiTheme="minorHAnsi"/>
      <w:color w:val="FFFFFF" w:themeColor="background1"/>
      <w:spacing w:val="40"/>
      <w:sz w:val="36"/>
      <w14:stylisticSets>
        <w14:styleSet w14:id="1"/>
      </w14:stylisticSets>
    </w:rPr>
  </w:style>
  <w:style w:type="character" w:styleId="CommentReference">
    <w:name w:val="annotation reference"/>
    <w:basedOn w:val="DefaultParagraphFont"/>
    <w:uiPriority w:val="99"/>
    <w:semiHidden/>
    <w:unhideWhenUsed/>
    <w:rsid w:val="0034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A33"/>
    <w:pPr>
      <w:overflowPunct/>
      <w:autoSpaceDE/>
      <w:autoSpaceDN/>
      <w:adjustRightInd/>
      <w:spacing w:after="160"/>
      <w:textAlignment w:val="auto"/>
    </w:pPr>
    <w:rPr>
      <w:rFonts w:eastAsia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A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30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55E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s10jm8\Desktop\12B.Cloud%20Control%20Questionnaire%20IGC.docx" TargetMode="External"/><Relationship Id="rId18" Type="http://schemas.openxmlformats.org/officeDocument/2006/relationships/hyperlink" Target="Cloud%20Control%20Questionnair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scda-questionnaire%20-%20update.docx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scda-questionnaire%20-%20update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Cloud%20Control%20Questionnaire.doc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bdn.ac.uk/staffnet/documents/policy-zone-governance-and-compliance/scda%20questionnaire%20.doc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iveProject\Resources\%23WorkingDrafts\%23FactSheetDatabase\Accessible%20Template%20and%20Instruction\LT%20Template%20Accessibl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B6273"/>
      </a:accent1>
      <a:accent2>
        <a:srgbClr val="5B6273"/>
      </a:accent2>
      <a:accent3>
        <a:srgbClr val="5B6273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FF"/>
      </a:hlink>
      <a:folHlink>
        <a:srgbClr val="9900C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 Template Accessible.dotx</Template>
  <TotalTime>72</TotalTime>
  <Pages>3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IS18: Supplier Cyber and Data Assessment Process Overview</vt:lpstr>
    </vt:vector>
  </TitlesOfParts>
  <Company>Aberdeen University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IS18: Supplier Cyber and Data Assessment Process Overview</dc:title>
  <dc:subject>IT Security</dc:subject>
  <dc:creator>Jody Mckenzie, Information Governance Team</dc:creator>
  <cp:keywords>cyber, data, assessment, procurement</cp:keywords>
  <dc:description>Originated: 20/10/20_x000d_
Reviewed/Updated:Aug 2022 (no update)_x000d_
This version: Aug 22_x000d_
ID: IS18</dc:description>
  <cp:lastModifiedBy>Mckenzie, Jody</cp:lastModifiedBy>
  <cp:revision>33</cp:revision>
  <cp:lastPrinted>2022-08-26T07:19:00Z</cp:lastPrinted>
  <dcterms:created xsi:type="dcterms:W3CDTF">2020-10-21T02:21:00Z</dcterms:created>
  <dcterms:modified xsi:type="dcterms:W3CDTF">2024-05-09T15:20:00Z</dcterms:modified>
  <cp:category>LT User Guide</cp:category>
</cp:coreProperties>
</file>