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A89CA" w14:textId="77777777" w:rsidR="002F2DA7" w:rsidRDefault="002F2DA7" w:rsidP="00920683">
      <w:pPr>
        <w:spacing w:after="0" w:line="240" w:lineRule="auto"/>
        <w:jc w:val="center"/>
        <w:rPr>
          <w:rFonts w:ascii="Arial" w:hAnsi="Arial" w:cs="Arial"/>
          <w:b/>
          <w:sz w:val="20"/>
          <w:szCs w:val="20"/>
        </w:rPr>
      </w:pPr>
      <w:bookmarkStart w:id="0" w:name="_Hlk84847886"/>
    </w:p>
    <w:p w14:paraId="6FC66B4A" w14:textId="374EC00D" w:rsidR="003C751C" w:rsidRPr="00BF550E" w:rsidRDefault="00D97EBF" w:rsidP="00920683">
      <w:pPr>
        <w:spacing w:after="0" w:line="240" w:lineRule="auto"/>
        <w:jc w:val="center"/>
        <w:rPr>
          <w:rFonts w:ascii="Arial" w:hAnsi="Arial" w:cs="Arial"/>
          <w:b/>
          <w:sz w:val="20"/>
          <w:szCs w:val="20"/>
        </w:rPr>
      </w:pPr>
      <w:r w:rsidRPr="00BF550E">
        <w:rPr>
          <w:rFonts w:ascii="Arial" w:hAnsi="Arial" w:cs="Arial"/>
          <w:b/>
          <w:sz w:val="20"/>
          <w:szCs w:val="20"/>
        </w:rPr>
        <w:t>UNIVERSITY OF ABERDEEN</w:t>
      </w:r>
    </w:p>
    <w:p w14:paraId="25A8641D" w14:textId="77777777" w:rsidR="00730AF5" w:rsidRPr="00BF550E" w:rsidRDefault="00730AF5" w:rsidP="00920683">
      <w:pPr>
        <w:spacing w:after="0" w:line="240" w:lineRule="auto"/>
        <w:jc w:val="center"/>
        <w:rPr>
          <w:rFonts w:ascii="Arial" w:hAnsi="Arial" w:cs="Arial"/>
          <w:b/>
          <w:sz w:val="20"/>
          <w:szCs w:val="20"/>
        </w:rPr>
      </w:pPr>
    </w:p>
    <w:p w14:paraId="2A0EDE56" w14:textId="3519C598" w:rsidR="00D97EBF" w:rsidRPr="00BF550E" w:rsidRDefault="00D97EBF" w:rsidP="00920683">
      <w:pPr>
        <w:spacing w:after="0" w:line="240" w:lineRule="auto"/>
        <w:jc w:val="center"/>
        <w:rPr>
          <w:rFonts w:ascii="Arial" w:hAnsi="Arial" w:cs="Arial"/>
          <w:b/>
          <w:sz w:val="20"/>
          <w:szCs w:val="20"/>
        </w:rPr>
      </w:pPr>
      <w:r w:rsidRPr="00BF550E">
        <w:rPr>
          <w:rFonts w:ascii="Arial" w:hAnsi="Arial" w:cs="Arial"/>
          <w:b/>
          <w:sz w:val="20"/>
          <w:szCs w:val="20"/>
        </w:rPr>
        <w:t>RECRUITMENT AN</w:t>
      </w:r>
      <w:r w:rsidR="001812C1" w:rsidRPr="00BF550E">
        <w:rPr>
          <w:rFonts w:ascii="Arial" w:hAnsi="Arial" w:cs="Arial"/>
          <w:b/>
          <w:sz w:val="20"/>
          <w:szCs w:val="20"/>
        </w:rPr>
        <w:t>D</w:t>
      </w:r>
      <w:r w:rsidR="00606953" w:rsidRPr="00BF550E">
        <w:rPr>
          <w:rFonts w:ascii="Arial" w:hAnsi="Arial" w:cs="Arial"/>
          <w:b/>
          <w:sz w:val="20"/>
          <w:szCs w:val="20"/>
        </w:rPr>
        <w:t xml:space="preserve"> SE</w:t>
      </w:r>
      <w:r w:rsidR="008430EA" w:rsidRPr="00BF550E">
        <w:rPr>
          <w:rFonts w:ascii="Arial" w:hAnsi="Arial" w:cs="Arial"/>
          <w:b/>
          <w:sz w:val="20"/>
          <w:szCs w:val="20"/>
        </w:rPr>
        <w:t xml:space="preserve">LECTION POLICY </w:t>
      </w:r>
    </w:p>
    <w:p w14:paraId="7AC5BA15" w14:textId="77777777" w:rsidR="00730AF5" w:rsidRPr="00BF550E" w:rsidRDefault="00730AF5" w:rsidP="000A5DEA">
      <w:pPr>
        <w:spacing w:after="0" w:line="240" w:lineRule="auto"/>
        <w:jc w:val="both"/>
        <w:rPr>
          <w:rFonts w:ascii="Arial" w:hAnsi="Arial" w:cs="Arial"/>
          <w:b/>
          <w:sz w:val="20"/>
          <w:szCs w:val="20"/>
        </w:rPr>
      </w:pPr>
    </w:p>
    <w:p w14:paraId="7BE8BD88" w14:textId="0E80A627" w:rsidR="00391E84" w:rsidRPr="00BF550E" w:rsidRDefault="00391E84" w:rsidP="00777599">
      <w:pPr>
        <w:pStyle w:val="ListParagraph"/>
        <w:numPr>
          <w:ilvl w:val="0"/>
          <w:numId w:val="3"/>
        </w:numPr>
        <w:spacing w:after="0" w:line="240" w:lineRule="auto"/>
        <w:ind w:left="426"/>
        <w:jc w:val="both"/>
        <w:rPr>
          <w:rFonts w:ascii="Arial" w:hAnsi="Arial" w:cs="Arial"/>
          <w:b/>
          <w:sz w:val="20"/>
          <w:szCs w:val="20"/>
        </w:rPr>
      </w:pPr>
      <w:r w:rsidRPr="00BF550E">
        <w:rPr>
          <w:rFonts w:ascii="Arial" w:hAnsi="Arial" w:cs="Arial"/>
          <w:b/>
          <w:sz w:val="20"/>
          <w:szCs w:val="20"/>
        </w:rPr>
        <w:t>INTRODUCTION</w:t>
      </w:r>
    </w:p>
    <w:p w14:paraId="7872D6A5" w14:textId="77777777" w:rsidR="00730AF5" w:rsidRPr="00BF550E" w:rsidRDefault="00730AF5" w:rsidP="000A5DEA">
      <w:pPr>
        <w:pStyle w:val="ListParagraph"/>
        <w:spacing w:after="0" w:line="240" w:lineRule="auto"/>
        <w:ind w:left="426"/>
        <w:jc w:val="both"/>
        <w:rPr>
          <w:rFonts w:ascii="Arial" w:hAnsi="Arial" w:cs="Arial"/>
          <w:b/>
          <w:sz w:val="20"/>
          <w:szCs w:val="20"/>
        </w:rPr>
      </w:pPr>
    </w:p>
    <w:p w14:paraId="2ABC0118" w14:textId="058C9B75" w:rsidR="00D97EBF" w:rsidRPr="00BF550E" w:rsidRDefault="00D97EBF" w:rsidP="00777599">
      <w:pPr>
        <w:pStyle w:val="ListParagraph"/>
        <w:numPr>
          <w:ilvl w:val="1"/>
          <w:numId w:val="3"/>
        </w:numPr>
        <w:spacing w:after="0" w:line="240" w:lineRule="auto"/>
        <w:ind w:left="426"/>
        <w:jc w:val="both"/>
        <w:rPr>
          <w:rFonts w:ascii="Arial" w:hAnsi="Arial" w:cs="Arial"/>
          <w:b/>
          <w:sz w:val="20"/>
          <w:szCs w:val="20"/>
        </w:rPr>
      </w:pPr>
      <w:r w:rsidRPr="00BF550E">
        <w:rPr>
          <w:rFonts w:ascii="Arial" w:hAnsi="Arial" w:cs="Arial"/>
          <w:b/>
          <w:sz w:val="20"/>
          <w:szCs w:val="20"/>
        </w:rPr>
        <w:t>Purpose</w:t>
      </w:r>
    </w:p>
    <w:p w14:paraId="12CAB4F3" w14:textId="77777777" w:rsidR="00730AF5" w:rsidRPr="00BF550E" w:rsidRDefault="00730AF5" w:rsidP="000A5DEA">
      <w:pPr>
        <w:pStyle w:val="ListParagraph"/>
        <w:spacing w:after="0" w:line="240" w:lineRule="auto"/>
        <w:jc w:val="both"/>
        <w:rPr>
          <w:rFonts w:ascii="Arial" w:hAnsi="Arial" w:cs="Arial"/>
          <w:b/>
          <w:sz w:val="20"/>
          <w:szCs w:val="20"/>
        </w:rPr>
      </w:pPr>
    </w:p>
    <w:p w14:paraId="0982C4C6" w14:textId="5F1A5DD2" w:rsidR="009600D1" w:rsidRDefault="009600D1" w:rsidP="000A5DEA">
      <w:pPr>
        <w:spacing w:after="0" w:line="240" w:lineRule="auto"/>
        <w:jc w:val="both"/>
        <w:rPr>
          <w:rFonts w:ascii="Arial" w:eastAsia="Times New Roman" w:hAnsi="Arial" w:cs="Arial"/>
          <w:sz w:val="20"/>
          <w:szCs w:val="20"/>
          <w:lang w:eastAsia="en-GB"/>
        </w:rPr>
      </w:pPr>
      <w:r w:rsidRPr="00216B52">
        <w:rPr>
          <w:rFonts w:ascii="Arial" w:eastAsia="Times New Roman" w:hAnsi="Arial" w:cs="Arial"/>
          <w:sz w:val="20"/>
          <w:szCs w:val="20"/>
          <w:lang w:eastAsia="en-GB"/>
        </w:rPr>
        <w:t>The University</w:t>
      </w:r>
      <w:r w:rsidR="00FF5B81">
        <w:rPr>
          <w:rFonts w:ascii="Arial" w:eastAsia="Times New Roman" w:hAnsi="Arial" w:cs="Arial"/>
          <w:sz w:val="20"/>
          <w:szCs w:val="20"/>
          <w:lang w:eastAsia="en-GB"/>
        </w:rPr>
        <w:t xml:space="preserve"> of Aberdeen</w:t>
      </w:r>
      <w:r w:rsidR="00FE3BC3" w:rsidRPr="00216B52">
        <w:rPr>
          <w:rFonts w:ascii="Arial" w:eastAsia="Times New Roman" w:hAnsi="Arial" w:cs="Arial"/>
          <w:sz w:val="20"/>
          <w:szCs w:val="20"/>
          <w:lang w:eastAsia="en-GB"/>
        </w:rPr>
        <w:t xml:space="preserve"> is committed to attracting and retaining </w:t>
      </w:r>
      <w:r w:rsidR="00C309C3" w:rsidRPr="00216B52">
        <w:rPr>
          <w:rFonts w:ascii="Arial" w:eastAsia="Times New Roman" w:hAnsi="Arial" w:cs="Arial"/>
          <w:sz w:val="20"/>
          <w:szCs w:val="20"/>
          <w:lang w:eastAsia="en-GB"/>
        </w:rPr>
        <w:t>a diverse selection of</w:t>
      </w:r>
      <w:r w:rsidR="00FE3BC3" w:rsidRPr="00216B52">
        <w:rPr>
          <w:rFonts w:ascii="Arial" w:eastAsia="Times New Roman" w:hAnsi="Arial" w:cs="Arial"/>
          <w:sz w:val="20"/>
          <w:szCs w:val="20"/>
          <w:lang w:eastAsia="en-GB"/>
        </w:rPr>
        <w:t xml:space="preserve"> candidates</w:t>
      </w:r>
      <w:r w:rsidRPr="00216B52">
        <w:rPr>
          <w:rFonts w:ascii="Arial" w:eastAsia="Times New Roman" w:hAnsi="Arial" w:cs="Arial"/>
          <w:sz w:val="20"/>
          <w:szCs w:val="20"/>
          <w:lang w:eastAsia="en-GB"/>
        </w:rPr>
        <w:t xml:space="preserve"> of the highest calibre.</w:t>
      </w:r>
      <w:r w:rsidR="00FE3BC3" w:rsidRPr="00216B52">
        <w:rPr>
          <w:rFonts w:ascii="Arial" w:eastAsia="Times New Roman" w:hAnsi="Arial" w:cs="Arial"/>
          <w:sz w:val="20"/>
          <w:szCs w:val="20"/>
          <w:lang w:eastAsia="en-GB"/>
        </w:rPr>
        <w:t xml:space="preserve"> Recruitment will be undertaken in an environment of continuous improvement to ensure a robust, relevan</w:t>
      </w:r>
      <w:r w:rsidR="00E04262" w:rsidRPr="00216B52">
        <w:rPr>
          <w:rFonts w:ascii="Arial" w:eastAsia="Times New Roman" w:hAnsi="Arial" w:cs="Arial"/>
          <w:sz w:val="20"/>
          <w:szCs w:val="20"/>
          <w:lang w:eastAsia="en-GB"/>
        </w:rPr>
        <w:t>t</w:t>
      </w:r>
      <w:r w:rsidR="00FF5B81">
        <w:rPr>
          <w:rFonts w:ascii="Arial" w:eastAsia="Times New Roman" w:hAnsi="Arial" w:cs="Arial"/>
          <w:sz w:val="20"/>
          <w:szCs w:val="20"/>
          <w:lang w:eastAsia="en-GB"/>
        </w:rPr>
        <w:t xml:space="preserve">, </w:t>
      </w:r>
      <w:r w:rsidR="009F6A80">
        <w:rPr>
          <w:rFonts w:ascii="Arial" w:eastAsia="Times New Roman" w:hAnsi="Arial" w:cs="Arial"/>
          <w:sz w:val="20"/>
          <w:szCs w:val="20"/>
          <w:lang w:eastAsia="en-GB"/>
        </w:rPr>
        <w:t>sustainable</w:t>
      </w:r>
      <w:r w:rsidR="00FE3BC3" w:rsidRPr="00216B52">
        <w:rPr>
          <w:rFonts w:ascii="Arial" w:eastAsia="Times New Roman" w:hAnsi="Arial" w:cs="Arial"/>
          <w:sz w:val="20"/>
          <w:szCs w:val="20"/>
          <w:lang w:eastAsia="en-GB"/>
        </w:rPr>
        <w:t xml:space="preserve"> and efficient process. The University </w:t>
      </w:r>
      <w:r w:rsidR="00FF5B81">
        <w:rPr>
          <w:rFonts w:ascii="Arial" w:eastAsia="Times New Roman" w:hAnsi="Arial" w:cs="Arial"/>
          <w:sz w:val="20"/>
          <w:szCs w:val="20"/>
          <w:lang w:eastAsia="en-GB"/>
        </w:rPr>
        <w:t>wishes to ensure candidates see us an attractive</w:t>
      </w:r>
      <w:r w:rsidR="00FE3BC3" w:rsidRPr="00216B52">
        <w:rPr>
          <w:rFonts w:ascii="Arial" w:eastAsia="Times New Roman" w:hAnsi="Arial" w:cs="Arial"/>
          <w:sz w:val="20"/>
          <w:szCs w:val="20"/>
          <w:lang w:eastAsia="en-GB"/>
        </w:rPr>
        <w:t xml:space="preserve"> employer. </w:t>
      </w:r>
      <w:r w:rsidRPr="00216B52">
        <w:rPr>
          <w:rFonts w:ascii="Arial" w:eastAsia="Times New Roman" w:hAnsi="Arial" w:cs="Arial"/>
          <w:sz w:val="20"/>
          <w:szCs w:val="20"/>
          <w:lang w:eastAsia="en-GB"/>
        </w:rPr>
        <w:t xml:space="preserve"> </w:t>
      </w:r>
    </w:p>
    <w:p w14:paraId="118E20AD" w14:textId="14884918" w:rsidR="009F6A80" w:rsidRDefault="009F6A80" w:rsidP="000A5DEA">
      <w:pPr>
        <w:spacing w:after="0" w:line="240" w:lineRule="auto"/>
        <w:jc w:val="both"/>
        <w:rPr>
          <w:rFonts w:ascii="Arial" w:eastAsia="Times New Roman" w:hAnsi="Arial" w:cs="Arial"/>
          <w:sz w:val="20"/>
          <w:szCs w:val="20"/>
          <w:lang w:eastAsia="en-GB"/>
        </w:rPr>
      </w:pPr>
    </w:p>
    <w:p w14:paraId="50E309E6" w14:textId="77777777" w:rsidR="009F6A80" w:rsidRDefault="009F6A80" w:rsidP="009F6A80">
      <w:pPr>
        <w:spacing w:after="0" w:line="240" w:lineRule="auto"/>
        <w:jc w:val="both"/>
      </w:pPr>
      <w:r w:rsidRPr="00BF550E">
        <w:rPr>
          <w:rFonts w:ascii="Arial" w:eastAsia="Times New Roman" w:hAnsi="Arial" w:cs="Arial"/>
          <w:sz w:val="20"/>
          <w:szCs w:val="20"/>
          <w:lang w:eastAsia="en-GB"/>
        </w:rPr>
        <w:t xml:space="preserve">The University recognises that staff are fundamental to </w:t>
      </w:r>
      <w:r>
        <w:rPr>
          <w:rFonts w:ascii="Arial" w:eastAsia="Times New Roman" w:hAnsi="Arial" w:cs="Arial"/>
          <w:sz w:val="20"/>
          <w:szCs w:val="20"/>
          <w:lang w:eastAsia="en-GB"/>
        </w:rPr>
        <w:t>our</w:t>
      </w:r>
      <w:r w:rsidRPr="00BF550E">
        <w:rPr>
          <w:rFonts w:ascii="Arial" w:eastAsia="Times New Roman" w:hAnsi="Arial" w:cs="Arial"/>
          <w:sz w:val="20"/>
          <w:szCs w:val="20"/>
          <w:lang w:eastAsia="en-GB"/>
        </w:rPr>
        <w:t xml:space="preserve"> </w:t>
      </w:r>
      <w:proofErr w:type="gramStart"/>
      <w:r w:rsidRPr="00BF550E">
        <w:rPr>
          <w:rFonts w:ascii="Arial" w:eastAsia="Times New Roman" w:hAnsi="Arial" w:cs="Arial"/>
          <w:sz w:val="20"/>
          <w:szCs w:val="20"/>
          <w:lang w:eastAsia="en-GB"/>
        </w:rPr>
        <w:t>success</w:t>
      </w:r>
      <w:proofErr w:type="gramEnd"/>
      <w:r w:rsidRPr="00BF550E">
        <w:rPr>
          <w:rFonts w:ascii="Arial" w:eastAsia="Times New Roman" w:hAnsi="Arial" w:cs="Arial"/>
          <w:sz w:val="20"/>
          <w:szCs w:val="20"/>
          <w:lang w:eastAsia="en-GB"/>
        </w:rPr>
        <w:t xml:space="preserve"> and it is therefore vital that the recruitment and selection </w:t>
      </w:r>
      <w:r>
        <w:rPr>
          <w:rFonts w:ascii="Arial" w:eastAsia="Times New Roman" w:hAnsi="Arial" w:cs="Arial"/>
          <w:sz w:val="20"/>
          <w:szCs w:val="20"/>
          <w:lang w:eastAsia="en-GB"/>
        </w:rPr>
        <w:t>process</w:t>
      </w:r>
      <w:r w:rsidRPr="00BF550E">
        <w:rPr>
          <w:rFonts w:ascii="Arial" w:eastAsia="Times New Roman" w:hAnsi="Arial" w:cs="Arial"/>
          <w:sz w:val="20"/>
          <w:szCs w:val="20"/>
          <w:lang w:eastAsia="en-GB"/>
        </w:rPr>
        <w:t xml:space="preserve"> is fair, efficient and cost</w:t>
      </w:r>
      <w:r>
        <w:rPr>
          <w:rFonts w:ascii="Arial" w:eastAsia="Times New Roman" w:hAnsi="Arial" w:cs="Arial"/>
          <w:sz w:val="20"/>
          <w:szCs w:val="20"/>
          <w:lang w:eastAsia="en-GB"/>
        </w:rPr>
        <w:t>-</w:t>
      </w:r>
      <w:r w:rsidRPr="00BF550E">
        <w:rPr>
          <w:rFonts w:ascii="Arial" w:eastAsia="Times New Roman" w:hAnsi="Arial" w:cs="Arial"/>
          <w:sz w:val="20"/>
          <w:szCs w:val="20"/>
          <w:lang w:eastAsia="en-GB"/>
        </w:rPr>
        <w:t xml:space="preserve">effective to ensure the most </w:t>
      </w:r>
      <w:r>
        <w:rPr>
          <w:rFonts w:ascii="Arial" w:eastAsia="Times New Roman" w:hAnsi="Arial" w:cs="Arial"/>
          <w:sz w:val="20"/>
          <w:szCs w:val="20"/>
          <w:lang w:eastAsia="en-GB"/>
        </w:rPr>
        <w:t xml:space="preserve">diverse pool of </w:t>
      </w:r>
      <w:r w:rsidRPr="00BF550E">
        <w:rPr>
          <w:rFonts w:ascii="Arial" w:eastAsia="Times New Roman" w:hAnsi="Arial" w:cs="Arial"/>
          <w:sz w:val="20"/>
          <w:szCs w:val="20"/>
          <w:lang w:eastAsia="en-GB"/>
        </w:rPr>
        <w:t>suitable candidates are employed to maintain a motivated work</w:t>
      </w:r>
      <w:r>
        <w:rPr>
          <w:rFonts w:ascii="Arial" w:eastAsia="Times New Roman" w:hAnsi="Arial" w:cs="Arial"/>
          <w:sz w:val="20"/>
          <w:szCs w:val="20"/>
          <w:lang w:eastAsia="en-GB"/>
        </w:rPr>
        <w:t>force</w:t>
      </w:r>
      <w:r w:rsidRPr="00BF550E">
        <w:rPr>
          <w:rFonts w:ascii="Arial" w:eastAsia="Times New Roman" w:hAnsi="Arial" w:cs="Arial"/>
          <w:sz w:val="20"/>
          <w:szCs w:val="20"/>
          <w:lang w:eastAsia="en-GB"/>
        </w:rPr>
        <w:t xml:space="preserve"> delivering high quality services in line with </w:t>
      </w:r>
      <w:r>
        <w:rPr>
          <w:rFonts w:ascii="Arial" w:eastAsia="Times New Roman" w:hAnsi="Arial" w:cs="Arial"/>
          <w:sz w:val="20"/>
          <w:szCs w:val="20"/>
          <w:lang w:eastAsia="en-GB"/>
        </w:rPr>
        <w:t>our</w:t>
      </w:r>
      <w:r w:rsidRPr="00BF550E">
        <w:rPr>
          <w:rFonts w:ascii="Arial" w:eastAsia="Times New Roman" w:hAnsi="Arial" w:cs="Arial"/>
          <w:sz w:val="20"/>
          <w:szCs w:val="20"/>
          <w:lang w:eastAsia="en-GB"/>
        </w:rPr>
        <w:t xml:space="preserve"> University’s values. </w:t>
      </w:r>
    </w:p>
    <w:p w14:paraId="42818226" w14:textId="77777777" w:rsidR="00E40991" w:rsidRPr="00216B52" w:rsidRDefault="00E40991" w:rsidP="000A5DEA">
      <w:pPr>
        <w:spacing w:after="0" w:line="240" w:lineRule="auto"/>
        <w:jc w:val="both"/>
        <w:rPr>
          <w:rFonts w:ascii="Arial" w:eastAsia="Times New Roman" w:hAnsi="Arial" w:cs="Arial"/>
          <w:sz w:val="20"/>
          <w:szCs w:val="20"/>
          <w:lang w:eastAsia="en-GB"/>
        </w:rPr>
      </w:pPr>
    </w:p>
    <w:p w14:paraId="44DDFEF3" w14:textId="7E34A59D" w:rsidR="00707B75" w:rsidRDefault="00FA4EAB" w:rsidP="00E51AF0">
      <w:pPr>
        <w:spacing w:after="0" w:line="240" w:lineRule="auto"/>
        <w:jc w:val="both"/>
        <w:rPr>
          <w:rFonts w:ascii="Arial" w:hAnsi="Arial" w:cs="Arial"/>
          <w:sz w:val="20"/>
          <w:szCs w:val="20"/>
        </w:rPr>
      </w:pPr>
      <w:r w:rsidRPr="00216B52">
        <w:rPr>
          <w:rFonts w:ascii="Arial" w:hAnsi="Arial" w:cs="Arial"/>
          <w:sz w:val="20"/>
          <w:szCs w:val="20"/>
        </w:rPr>
        <w:t>The University is a place where talented people bring their best ideas and hard work to address many of the great challenges in the world. In order to be at the forefront of this effort, we must draw upon the talents of staff from all backgrounds and from all over the world and create</w:t>
      </w:r>
      <w:r w:rsidR="00B708E4" w:rsidRPr="00216B52">
        <w:rPr>
          <w:rFonts w:ascii="Arial" w:hAnsi="Arial" w:cs="Arial"/>
          <w:sz w:val="20"/>
          <w:szCs w:val="20"/>
        </w:rPr>
        <w:t xml:space="preserve"> supportive environments</w:t>
      </w:r>
      <w:r w:rsidRPr="00216B52">
        <w:rPr>
          <w:rFonts w:ascii="Arial" w:hAnsi="Arial" w:cs="Arial"/>
          <w:sz w:val="20"/>
          <w:szCs w:val="20"/>
        </w:rPr>
        <w:t xml:space="preserve"> which support our diverse community to thrive. We are an inclusive workplace, seeking out the creative </w:t>
      </w:r>
      <w:r w:rsidR="008615F5" w:rsidRPr="00216B52">
        <w:rPr>
          <w:rFonts w:ascii="Arial" w:hAnsi="Arial" w:cs="Arial"/>
          <w:sz w:val="20"/>
          <w:szCs w:val="20"/>
        </w:rPr>
        <w:t>vigour</w:t>
      </w:r>
      <w:r w:rsidRPr="00216B52">
        <w:rPr>
          <w:rFonts w:ascii="Arial" w:hAnsi="Arial" w:cs="Arial"/>
          <w:sz w:val="20"/>
          <w:szCs w:val="20"/>
        </w:rPr>
        <w:t xml:space="preserve"> of diversity by being open to all, irrespective of background, lived experience or identity. We are committed to equality of opportunity, to eliminating discrimination and to creating an inclusive working and learning environment. Personal characteristics, beliefs or identities will not be a barrier to employment </w:t>
      </w:r>
      <w:r w:rsidR="006A5160">
        <w:rPr>
          <w:rFonts w:ascii="Arial" w:hAnsi="Arial" w:cs="Arial"/>
          <w:sz w:val="20"/>
          <w:szCs w:val="20"/>
        </w:rPr>
        <w:t>with us</w:t>
      </w:r>
      <w:r w:rsidR="001E1D06">
        <w:rPr>
          <w:rFonts w:ascii="Arial" w:hAnsi="Arial" w:cs="Arial"/>
          <w:sz w:val="20"/>
          <w:szCs w:val="20"/>
        </w:rPr>
        <w:t>. W</w:t>
      </w:r>
      <w:r w:rsidRPr="00216B52">
        <w:rPr>
          <w:rFonts w:ascii="Arial" w:hAnsi="Arial" w:cs="Arial"/>
          <w:sz w:val="20"/>
          <w:szCs w:val="20"/>
        </w:rPr>
        <w:t xml:space="preserve">e encourage candidates who align with our core value of inclusion to apply. </w:t>
      </w:r>
      <w:r w:rsidRPr="007E4481">
        <w:rPr>
          <w:rFonts w:ascii="Arial" w:hAnsi="Arial" w:cs="Arial"/>
          <w:sz w:val="20"/>
          <w:szCs w:val="20"/>
        </w:rPr>
        <w:t>We encourage applications from</w:t>
      </w:r>
      <w:r w:rsidR="00EB6097" w:rsidRPr="007E4481">
        <w:rPr>
          <w:rFonts w:ascii="Arial" w:hAnsi="Arial" w:cs="Arial"/>
          <w:sz w:val="20"/>
          <w:szCs w:val="20"/>
        </w:rPr>
        <w:t xml:space="preserve"> those with protected characteristics</w:t>
      </w:r>
      <w:r w:rsidR="002313F9" w:rsidRPr="007E4481">
        <w:rPr>
          <w:rFonts w:ascii="Arial" w:hAnsi="Arial" w:cs="Arial"/>
          <w:sz w:val="20"/>
          <w:szCs w:val="20"/>
        </w:rPr>
        <w:t xml:space="preserve"> across the full range</w:t>
      </w:r>
      <w:r w:rsidR="00EB6097" w:rsidRPr="007E4481">
        <w:rPr>
          <w:rFonts w:ascii="Arial" w:hAnsi="Arial" w:cs="Arial"/>
          <w:sz w:val="20"/>
          <w:szCs w:val="20"/>
        </w:rPr>
        <w:t xml:space="preserve"> as outlined in the Equality Act 2010 and who are </w:t>
      </w:r>
      <w:r w:rsidRPr="007E4481">
        <w:rPr>
          <w:rFonts w:ascii="Arial" w:hAnsi="Arial" w:cs="Arial"/>
          <w:sz w:val="20"/>
          <w:szCs w:val="20"/>
        </w:rPr>
        <w:t>underrepresented at the University</w:t>
      </w:r>
      <w:r w:rsidR="00642410" w:rsidRPr="007E4481">
        <w:rPr>
          <w:rFonts w:ascii="Arial" w:hAnsi="Arial" w:cs="Arial"/>
          <w:sz w:val="20"/>
          <w:szCs w:val="20"/>
        </w:rPr>
        <w:t>.</w:t>
      </w:r>
    </w:p>
    <w:p w14:paraId="4438B2B7" w14:textId="4E2CEF0C" w:rsidR="006A5160" w:rsidRDefault="006A5160" w:rsidP="00E51AF0">
      <w:pPr>
        <w:spacing w:after="0" w:line="240" w:lineRule="auto"/>
        <w:jc w:val="both"/>
        <w:rPr>
          <w:rFonts w:ascii="Arial" w:hAnsi="Arial" w:cs="Arial"/>
          <w:sz w:val="20"/>
          <w:szCs w:val="20"/>
        </w:rPr>
      </w:pPr>
    </w:p>
    <w:p w14:paraId="2CDB6DA9" w14:textId="313F2BE0" w:rsidR="006A5160" w:rsidRPr="00D433EC" w:rsidRDefault="006A5160" w:rsidP="00E51AF0">
      <w:pPr>
        <w:spacing w:after="0" w:line="240" w:lineRule="auto"/>
        <w:jc w:val="both"/>
        <w:rPr>
          <w:rFonts w:ascii="Arial" w:hAnsi="Arial" w:cs="Arial"/>
          <w:sz w:val="20"/>
          <w:szCs w:val="20"/>
        </w:rPr>
      </w:pPr>
      <w:r>
        <w:rPr>
          <w:rFonts w:ascii="Arial" w:hAnsi="Arial" w:cs="Arial"/>
          <w:sz w:val="20"/>
          <w:szCs w:val="20"/>
        </w:rPr>
        <w:t>We also recognise our responsibility to ensure adoption of sustainable recruitment and selection practices and are committed</w:t>
      </w:r>
      <w:r w:rsidR="000B212C">
        <w:rPr>
          <w:rFonts w:ascii="Arial" w:hAnsi="Arial" w:cs="Arial"/>
          <w:sz w:val="20"/>
          <w:szCs w:val="20"/>
        </w:rPr>
        <w:t xml:space="preserve"> to</w:t>
      </w:r>
      <w:r>
        <w:rPr>
          <w:rFonts w:ascii="Arial" w:hAnsi="Arial" w:cs="Arial"/>
          <w:sz w:val="20"/>
          <w:szCs w:val="20"/>
        </w:rPr>
        <w:t xml:space="preserve"> enhancing our sustainable approaches through paperless recruitment processes</w:t>
      </w:r>
      <w:r w:rsidR="000B212C">
        <w:rPr>
          <w:rFonts w:ascii="Arial" w:hAnsi="Arial" w:cs="Arial"/>
          <w:sz w:val="20"/>
          <w:szCs w:val="20"/>
        </w:rPr>
        <w:t xml:space="preserve"> and u</w:t>
      </w:r>
      <w:r>
        <w:rPr>
          <w:rFonts w:ascii="Arial" w:hAnsi="Arial" w:cs="Arial"/>
          <w:sz w:val="20"/>
          <w:szCs w:val="20"/>
        </w:rPr>
        <w:t>se of technology to support our recruitment and selection activities wherever appropriate</w:t>
      </w:r>
    </w:p>
    <w:p w14:paraId="53F37F75" w14:textId="3F6D91DB" w:rsidR="00707B75" w:rsidRDefault="00707B75" w:rsidP="000A5DEA">
      <w:pPr>
        <w:spacing w:after="0" w:line="240" w:lineRule="auto"/>
        <w:jc w:val="both"/>
      </w:pPr>
    </w:p>
    <w:p w14:paraId="78C3853E" w14:textId="287AC474" w:rsidR="009600D1" w:rsidRDefault="00495CC0" w:rsidP="000A5DEA">
      <w:pPr>
        <w:spacing w:after="0" w:line="240" w:lineRule="auto"/>
        <w:jc w:val="both"/>
        <w:rPr>
          <w:rFonts w:ascii="Arial" w:eastAsia="Times New Roman" w:hAnsi="Arial" w:cs="Arial"/>
          <w:sz w:val="20"/>
          <w:szCs w:val="20"/>
          <w:lang w:eastAsia="en-GB"/>
        </w:rPr>
      </w:pPr>
      <w:r w:rsidRPr="00BF550E">
        <w:rPr>
          <w:rFonts w:ascii="Arial" w:eastAsia="Times New Roman" w:hAnsi="Arial" w:cs="Arial"/>
          <w:sz w:val="20"/>
          <w:szCs w:val="20"/>
          <w:lang w:eastAsia="en-GB"/>
        </w:rPr>
        <w:t>T</w:t>
      </w:r>
      <w:r w:rsidR="009600D1" w:rsidRPr="00BF550E">
        <w:rPr>
          <w:rFonts w:ascii="Arial" w:eastAsia="Times New Roman" w:hAnsi="Arial" w:cs="Arial"/>
          <w:sz w:val="20"/>
          <w:szCs w:val="20"/>
          <w:lang w:eastAsia="en-GB"/>
        </w:rPr>
        <w:t>his policy provide</w:t>
      </w:r>
      <w:r w:rsidRPr="00BF550E">
        <w:rPr>
          <w:rFonts w:ascii="Arial" w:eastAsia="Times New Roman" w:hAnsi="Arial" w:cs="Arial"/>
          <w:sz w:val="20"/>
          <w:szCs w:val="20"/>
          <w:lang w:eastAsia="en-GB"/>
        </w:rPr>
        <w:t>s</w:t>
      </w:r>
      <w:r w:rsidR="009600D1" w:rsidRPr="00BF550E">
        <w:rPr>
          <w:rFonts w:ascii="Arial" w:eastAsia="Times New Roman" w:hAnsi="Arial" w:cs="Arial"/>
          <w:sz w:val="20"/>
          <w:szCs w:val="20"/>
          <w:lang w:eastAsia="en-GB"/>
        </w:rPr>
        <w:t xml:space="preserve"> </w:t>
      </w:r>
      <w:r w:rsidR="002848BB" w:rsidRPr="00BF550E">
        <w:rPr>
          <w:rFonts w:ascii="Arial" w:eastAsia="Times New Roman" w:hAnsi="Arial" w:cs="Arial"/>
          <w:sz w:val="20"/>
          <w:szCs w:val="20"/>
          <w:lang w:eastAsia="en-GB"/>
        </w:rPr>
        <w:t xml:space="preserve">clear </w:t>
      </w:r>
      <w:r w:rsidR="00B708E4" w:rsidRPr="00BF550E">
        <w:rPr>
          <w:rFonts w:ascii="Arial" w:eastAsia="Times New Roman" w:hAnsi="Arial" w:cs="Arial"/>
          <w:sz w:val="20"/>
          <w:szCs w:val="20"/>
          <w:lang w:eastAsia="en-GB"/>
        </w:rPr>
        <w:t>gui</w:t>
      </w:r>
      <w:r w:rsidR="00B708E4">
        <w:rPr>
          <w:rFonts w:ascii="Arial" w:eastAsia="Times New Roman" w:hAnsi="Arial" w:cs="Arial"/>
          <w:sz w:val="20"/>
          <w:szCs w:val="20"/>
          <w:lang w:eastAsia="en-GB"/>
        </w:rPr>
        <w:t>dance</w:t>
      </w:r>
      <w:r w:rsidR="002848BB" w:rsidRPr="00BF550E">
        <w:rPr>
          <w:rFonts w:ascii="Arial" w:eastAsia="Times New Roman" w:hAnsi="Arial" w:cs="Arial"/>
          <w:sz w:val="20"/>
          <w:szCs w:val="20"/>
          <w:lang w:eastAsia="en-GB"/>
        </w:rPr>
        <w:t xml:space="preserve"> to ensure a consistent and </w:t>
      </w:r>
      <w:r w:rsidRPr="00BF550E">
        <w:rPr>
          <w:rFonts w:ascii="Arial" w:eastAsia="Times New Roman" w:hAnsi="Arial" w:cs="Arial"/>
          <w:sz w:val="20"/>
          <w:szCs w:val="20"/>
          <w:lang w:eastAsia="en-GB"/>
        </w:rPr>
        <w:t>professional</w:t>
      </w:r>
      <w:r w:rsidR="009600D1" w:rsidRPr="00BF550E">
        <w:rPr>
          <w:rFonts w:ascii="Arial" w:eastAsia="Times New Roman" w:hAnsi="Arial" w:cs="Arial"/>
          <w:sz w:val="20"/>
          <w:szCs w:val="20"/>
          <w:lang w:eastAsia="en-GB"/>
        </w:rPr>
        <w:t xml:space="preserve"> framework</w:t>
      </w:r>
      <w:r w:rsidR="00775FF4">
        <w:rPr>
          <w:rFonts w:ascii="Arial" w:eastAsia="Times New Roman" w:hAnsi="Arial" w:cs="Arial"/>
          <w:sz w:val="20"/>
          <w:szCs w:val="20"/>
          <w:lang w:eastAsia="en-GB"/>
        </w:rPr>
        <w:t>,</w:t>
      </w:r>
      <w:r w:rsidR="009600D1" w:rsidRPr="00BF550E">
        <w:rPr>
          <w:rFonts w:ascii="Arial" w:eastAsia="Times New Roman" w:hAnsi="Arial" w:cs="Arial"/>
          <w:sz w:val="20"/>
          <w:szCs w:val="20"/>
          <w:lang w:eastAsia="en-GB"/>
        </w:rPr>
        <w:t xml:space="preserve"> based upon the principles outlined below</w:t>
      </w:r>
      <w:r w:rsidRPr="00BF550E">
        <w:rPr>
          <w:rFonts w:ascii="Arial" w:eastAsia="Times New Roman" w:hAnsi="Arial" w:cs="Arial"/>
          <w:sz w:val="20"/>
          <w:szCs w:val="20"/>
          <w:lang w:eastAsia="en-GB"/>
        </w:rPr>
        <w:t>.</w:t>
      </w:r>
      <w:r w:rsidR="009600D1" w:rsidRPr="00BF550E">
        <w:rPr>
          <w:rFonts w:ascii="Arial" w:eastAsia="Times New Roman" w:hAnsi="Arial" w:cs="Arial"/>
          <w:sz w:val="20"/>
          <w:szCs w:val="20"/>
          <w:lang w:eastAsia="en-GB"/>
        </w:rPr>
        <w:t xml:space="preserve"> </w:t>
      </w:r>
    </w:p>
    <w:p w14:paraId="08CF5E86" w14:textId="1669FFFE" w:rsidR="006A5160" w:rsidRDefault="006A5160" w:rsidP="000A5DEA">
      <w:pPr>
        <w:spacing w:after="0" w:line="240" w:lineRule="auto"/>
        <w:jc w:val="both"/>
        <w:rPr>
          <w:rFonts w:ascii="Arial" w:eastAsia="Times New Roman" w:hAnsi="Arial" w:cs="Arial"/>
          <w:sz w:val="20"/>
          <w:szCs w:val="20"/>
          <w:lang w:eastAsia="en-GB"/>
        </w:rPr>
      </w:pPr>
    </w:p>
    <w:p w14:paraId="35CDD951" w14:textId="77777777" w:rsidR="00730AF5" w:rsidRPr="00BF550E" w:rsidRDefault="00730AF5" w:rsidP="000A5DEA">
      <w:pPr>
        <w:spacing w:after="0" w:line="240" w:lineRule="auto"/>
        <w:jc w:val="both"/>
        <w:rPr>
          <w:rFonts w:ascii="Arial" w:eastAsia="Times New Roman" w:hAnsi="Arial" w:cs="Arial"/>
          <w:sz w:val="20"/>
          <w:szCs w:val="20"/>
          <w:lang w:eastAsia="en-GB"/>
        </w:rPr>
      </w:pPr>
    </w:p>
    <w:p w14:paraId="7FDB86E4" w14:textId="775CB0BA" w:rsidR="00D97EBF" w:rsidRPr="00BF550E" w:rsidRDefault="00D97EBF" w:rsidP="00123635">
      <w:pPr>
        <w:pStyle w:val="ListParagraph"/>
        <w:numPr>
          <w:ilvl w:val="1"/>
          <w:numId w:val="3"/>
        </w:numPr>
        <w:spacing w:after="0" w:line="240" w:lineRule="auto"/>
        <w:ind w:left="426" w:hanging="426"/>
        <w:jc w:val="both"/>
        <w:rPr>
          <w:rFonts w:ascii="Arial" w:hAnsi="Arial" w:cs="Arial"/>
          <w:b/>
          <w:sz w:val="20"/>
          <w:szCs w:val="20"/>
        </w:rPr>
      </w:pPr>
      <w:r w:rsidRPr="00BF550E">
        <w:rPr>
          <w:rFonts w:ascii="Arial" w:hAnsi="Arial" w:cs="Arial"/>
          <w:b/>
          <w:sz w:val="20"/>
          <w:szCs w:val="20"/>
        </w:rPr>
        <w:t>Scope</w:t>
      </w:r>
    </w:p>
    <w:p w14:paraId="46459B1E" w14:textId="77777777" w:rsidR="00730AF5" w:rsidRPr="00BF550E" w:rsidRDefault="00730AF5" w:rsidP="000A5DEA">
      <w:pPr>
        <w:spacing w:after="0" w:line="240" w:lineRule="auto"/>
        <w:ind w:left="360"/>
        <w:jc w:val="both"/>
        <w:rPr>
          <w:rFonts w:ascii="Arial" w:hAnsi="Arial" w:cs="Arial"/>
          <w:b/>
          <w:sz w:val="20"/>
          <w:szCs w:val="20"/>
        </w:rPr>
      </w:pPr>
    </w:p>
    <w:p w14:paraId="1D483ACB" w14:textId="570F4D7B" w:rsidR="001D0347" w:rsidRDefault="0023741A">
      <w:pPr>
        <w:spacing w:after="0" w:line="240" w:lineRule="auto"/>
        <w:jc w:val="both"/>
        <w:rPr>
          <w:rFonts w:ascii="Arial" w:hAnsi="Arial" w:cs="Arial"/>
          <w:color w:val="000000"/>
          <w:sz w:val="20"/>
          <w:szCs w:val="20"/>
        </w:rPr>
      </w:pPr>
      <w:r w:rsidRPr="00BF550E">
        <w:rPr>
          <w:rFonts w:ascii="Arial" w:hAnsi="Arial" w:cs="Arial"/>
          <w:sz w:val="20"/>
          <w:szCs w:val="20"/>
        </w:rPr>
        <w:t>This policy cover</w:t>
      </w:r>
      <w:r w:rsidR="00404739" w:rsidRPr="00BF550E">
        <w:rPr>
          <w:rFonts w:ascii="Arial" w:hAnsi="Arial" w:cs="Arial"/>
          <w:sz w:val="20"/>
          <w:szCs w:val="20"/>
        </w:rPr>
        <w:t>s</w:t>
      </w:r>
      <w:r w:rsidRPr="00BF550E">
        <w:rPr>
          <w:rFonts w:ascii="Arial" w:hAnsi="Arial" w:cs="Arial"/>
          <w:sz w:val="20"/>
          <w:szCs w:val="20"/>
        </w:rPr>
        <w:t xml:space="preserve"> all activities that form part of the recruitment and selection process. It is applicable to all staff recruitment</w:t>
      </w:r>
      <w:r w:rsidR="00A02D4C">
        <w:rPr>
          <w:rFonts w:ascii="Arial" w:hAnsi="Arial" w:cs="Arial"/>
          <w:sz w:val="20"/>
          <w:szCs w:val="20"/>
        </w:rPr>
        <w:t>.</w:t>
      </w:r>
    </w:p>
    <w:p w14:paraId="005C78A3" w14:textId="77777777" w:rsidR="00A02D4C" w:rsidRDefault="00A02D4C" w:rsidP="001D0347">
      <w:pPr>
        <w:spacing w:after="0" w:line="240" w:lineRule="auto"/>
        <w:jc w:val="both"/>
        <w:rPr>
          <w:rFonts w:ascii="Arial" w:hAnsi="Arial" w:cs="Arial"/>
          <w:color w:val="000000"/>
          <w:sz w:val="20"/>
          <w:szCs w:val="20"/>
        </w:rPr>
      </w:pPr>
    </w:p>
    <w:p w14:paraId="08D73052" w14:textId="73738361" w:rsidR="00A02D4C" w:rsidRDefault="00A02D4C" w:rsidP="00812926">
      <w:pPr>
        <w:spacing w:after="0" w:line="240" w:lineRule="auto"/>
        <w:jc w:val="both"/>
        <w:rPr>
          <w:rFonts w:ascii="Arial" w:hAnsi="Arial" w:cs="Arial"/>
          <w:color w:val="000000"/>
          <w:sz w:val="20"/>
          <w:szCs w:val="20"/>
        </w:rPr>
      </w:pPr>
      <w:r>
        <w:rPr>
          <w:rFonts w:ascii="Arial" w:hAnsi="Arial" w:cs="Arial"/>
          <w:color w:val="000000"/>
          <w:sz w:val="20"/>
          <w:szCs w:val="20"/>
        </w:rPr>
        <w:t>Additional policies and</w:t>
      </w:r>
      <w:r w:rsidR="00812926">
        <w:rPr>
          <w:rFonts w:ascii="Arial" w:hAnsi="Arial" w:cs="Arial"/>
          <w:color w:val="000000"/>
          <w:sz w:val="20"/>
          <w:szCs w:val="20"/>
        </w:rPr>
        <w:t xml:space="preserve"> protocols, following the principles of this </w:t>
      </w:r>
      <w:r w:rsidR="00467AFE">
        <w:rPr>
          <w:rFonts w:ascii="Arial" w:hAnsi="Arial" w:cs="Arial"/>
          <w:color w:val="000000"/>
          <w:sz w:val="20"/>
          <w:szCs w:val="20"/>
        </w:rPr>
        <w:t>Policy are</w:t>
      </w:r>
      <w:r w:rsidR="00812926">
        <w:rPr>
          <w:rFonts w:ascii="Arial" w:hAnsi="Arial" w:cs="Arial"/>
          <w:color w:val="000000"/>
          <w:sz w:val="20"/>
          <w:szCs w:val="20"/>
        </w:rPr>
        <w:t xml:space="preserve"> in place for the following</w:t>
      </w:r>
      <w:r>
        <w:rPr>
          <w:rFonts w:ascii="Arial" w:hAnsi="Arial" w:cs="Arial"/>
          <w:color w:val="000000"/>
          <w:sz w:val="20"/>
          <w:szCs w:val="20"/>
        </w:rPr>
        <w:t xml:space="preserve"> </w:t>
      </w:r>
      <w:r w:rsidR="005C7685">
        <w:rPr>
          <w:rFonts w:ascii="Arial" w:hAnsi="Arial" w:cs="Arial"/>
          <w:color w:val="000000"/>
          <w:sz w:val="20"/>
          <w:szCs w:val="20"/>
        </w:rPr>
        <w:t xml:space="preserve">types of </w:t>
      </w:r>
      <w:r>
        <w:rPr>
          <w:rFonts w:ascii="Arial" w:hAnsi="Arial" w:cs="Arial"/>
          <w:color w:val="000000"/>
          <w:sz w:val="20"/>
          <w:szCs w:val="20"/>
        </w:rPr>
        <w:t>appointment:</w:t>
      </w:r>
    </w:p>
    <w:p w14:paraId="47688386" w14:textId="77777777" w:rsidR="00A02D4C" w:rsidRDefault="00A02D4C" w:rsidP="00812926">
      <w:pPr>
        <w:spacing w:after="0" w:line="240" w:lineRule="auto"/>
        <w:jc w:val="both"/>
        <w:rPr>
          <w:rFonts w:ascii="Arial" w:hAnsi="Arial" w:cs="Arial"/>
          <w:color w:val="000000"/>
          <w:sz w:val="20"/>
          <w:szCs w:val="20"/>
        </w:rPr>
      </w:pPr>
    </w:p>
    <w:p w14:paraId="207197E8" w14:textId="6E66AFFF" w:rsidR="00A02D4C" w:rsidRDefault="00A02D4C" w:rsidP="00812926">
      <w:pPr>
        <w:spacing w:after="0" w:line="240" w:lineRule="auto"/>
        <w:jc w:val="both"/>
        <w:rPr>
          <w:rFonts w:ascii="Arial" w:hAnsi="Arial" w:cs="Arial"/>
          <w:color w:val="000000"/>
          <w:sz w:val="20"/>
          <w:szCs w:val="20"/>
        </w:rPr>
      </w:pPr>
      <w:hyperlink r:id="rId11" w:history="1">
        <w:r w:rsidRPr="0044353A">
          <w:rPr>
            <w:rStyle w:val="Hyperlink"/>
            <w:rFonts w:ascii="Arial" w:hAnsi="Arial" w:cs="Arial"/>
            <w:sz w:val="20"/>
            <w:szCs w:val="20"/>
          </w:rPr>
          <w:t>Senior Vice-Principal/Vice-Principal appointments</w:t>
        </w:r>
      </w:hyperlink>
      <w:r>
        <w:rPr>
          <w:rFonts w:ascii="Arial" w:hAnsi="Arial" w:cs="Arial"/>
          <w:color w:val="000000"/>
          <w:sz w:val="20"/>
          <w:szCs w:val="20"/>
        </w:rPr>
        <w:t xml:space="preserve"> </w:t>
      </w:r>
    </w:p>
    <w:p w14:paraId="64CCE05A" w14:textId="6D8A9818" w:rsidR="00A02D4C" w:rsidRDefault="00A02D4C" w:rsidP="00812926">
      <w:pPr>
        <w:spacing w:after="0" w:line="240" w:lineRule="auto"/>
        <w:jc w:val="both"/>
        <w:rPr>
          <w:rFonts w:ascii="Arial" w:hAnsi="Arial" w:cs="Arial"/>
          <w:color w:val="000000"/>
          <w:sz w:val="20"/>
          <w:szCs w:val="20"/>
        </w:rPr>
      </w:pPr>
      <w:hyperlink r:id="rId12" w:history="1">
        <w:r w:rsidRPr="0044353A">
          <w:rPr>
            <w:rStyle w:val="Hyperlink"/>
            <w:rFonts w:ascii="Arial" w:hAnsi="Arial" w:cs="Arial"/>
            <w:sz w:val="20"/>
            <w:szCs w:val="20"/>
          </w:rPr>
          <w:t>Heads of School appointments</w:t>
        </w:r>
      </w:hyperlink>
    </w:p>
    <w:p w14:paraId="010EC13B" w14:textId="07B5D2E8" w:rsidR="00A02D4C" w:rsidRDefault="00A02D4C" w:rsidP="00812926">
      <w:pPr>
        <w:spacing w:after="0" w:line="240" w:lineRule="auto"/>
        <w:jc w:val="both"/>
        <w:rPr>
          <w:rFonts w:ascii="Arial" w:hAnsi="Arial" w:cs="Arial"/>
          <w:color w:val="000000"/>
          <w:sz w:val="20"/>
          <w:szCs w:val="20"/>
        </w:rPr>
      </w:pPr>
      <w:hyperlink r:id="rId13" w:history="1">
        <w:r w:rsidRPr="0044353A">
          <w:rPr>
            <w:rStyle w:val="Hyperlink"/>
            <w:rFonts w:ascii="Arial" w:hAnsi="Arial" w:cs="Arial"/>
            <w:sz w:val="20"/>
            <w:szCs w:val="20"/>
          </w:rPr>
          <w:t>Dean appointments</w:t>
        </w:r>
      </w:hyperlink>
    </w:p>
    <w:p w14:paraId="2EA47B45" w14:textId="7C17DF44" w:rsidR="00A02D4C" w:rsidRDefault="00A02D4C" w:rsidP="00812926">
      <w:pPr>
        <w:spacing w:after="0" w:line="240" w:lineRule="auto"/>
        <w:jc w:val="both"/>
        <w:rPr>
          <w:rFonts w:ascii="Arial" w:hAnsi="Arial" w:cs="Arial"/>
          <w:color w:val="000000"/>
          <w:sz w:val="20"/>
          <w:szCs w:val="20"/>
        </w:rPr>
      </w:pPr>
      <w:r>
        <w:rPr>
          <w:rFonts w:ascii="Arial" w:hAnsi="Arial" w:cs="Arial"/>
          <w:color w:val="000000"/>
          <w:sz w:val="20"/>
          <w:szCs w:val="20"/>
        </w:rPr>
        <w:t xml:space="preserve">Academic Line Manager appointments </w:t>
      </w:r>
    </w:p>
    <w:p w14:paraId="3ADD279E" w14:textId="6C677A6C" w:rsidR="005C7685" w:rsidRDefault="005C7685" w:rsidP="00812926">
      <w:pPr>
        <w:spacing w:after="0" w:line="240" w:lineRule="auto"/>
        <w:jc w:val="both"/>
        <w:rPr>
          <w:rFonts w:ascii="Arial" w:hAnsi="Arial" w:cs="Arial"/>
          <w:color w:val="000000"/>
          <w:sz w:val="20"/>
          <w:szCs w:val="20"/>
        </w:rPr>
      </w:pPr>
      <w:hyperlink r:id="rId14" w:history="1">
        <w:r w:rsidRPr="0044353A">
          <w:rPr>
            <w:rStyle w:val="Hyperlink"/>
            <w:rFonts w:ascii="Arial" w:hAnsi="Arial" w:cs="Arial"/>
            <w:sz w:val="20"/>
            <w:szCs w:val="20"/>
          </w:rPr>
          <w:t>Temporary Services and Guaranteed Minimum Hours</w:t>
        </w:r>
      </w:hyperlink>
    </w:p>
    <w:p w14:paraId="0340F1F2" w14:textId="72C82397" w:rsidR="005C7685" w:rsidRDefault="005C7685" w:rsidP="00812926">
      <w:pPr>
        <w:spacing w:after="0" w:line="240" w:lineRule="auto"/>
        <w:jc w:val="both"/>
        <w:rPr>
          <w:rFonts w:ascii="Arial" w:hAnsi="Arial" w:cs="Arial"/>
          <w:color w:val="000000"/>
          <w:sz w:val="20"/>
          <w:szCs w:val="20"/>
        </w:rPr>
      </w:pPr>
      <w:hyperlink r:id="rId15" w:history="1">
        <w:r w:rsidRPr="0044353A">
          <w:rPr>
            <w:rStyle w:val="Hyperlink"/>
            <w:rFonts w:ascii="Arial" w:hAnsi="Arial" w:cs="Arial"/>
            <w:sz w:val="20"/>
            <w:szCs w:val="20"/>
          </w:rPr>
          <w:t>Direct appointments</w:t>
        </w:r>
      </w:hyperlink>
      <w:r>
        <w:rPr>
          <w:rFonts w:ascii="Arial" w:hAnsi="Arial" w:cs="Arial"/>
          <w:color w:val="000000"/>
          <w:sz w:val="20"/>
          <w:szCs w:val="20"/>
        </w:rPr>
        <w:t xml:space="preserve"> </w:t>
      </w:r>
    </w:p>
    <w:p w14:paraId="5B7F1CB1" w14:textId="77777777" w:rsidR="00A02D4C" w:rsidRDefault="00A02D4C" w:rsidP="00812926">
      <w:pPr>
        <w:spacing w:after="0" w:line="240" w:lineRule="auto"/>
        <w:jc w:val="both"/>
        <w:rPr>
          <w:rFonts w:ascii="Arial" w:hAnsi="Arial" w:cs="Arial"/>
          <w:color w:val="000000"/>
          <w:sz w:val="20"/>
          <w:szCs w:val="20"/>
        </w:rPr>
      </w:pPr>
    </w:p>
    <w:p w14:paraId="45B6FC3B" w14:textId="64D411BB" w:rsidR="00934C1C" w:rsidRDefault="00812926" w:rsidP="001D0347">
      <w:pPr>
        <w:spacing w:after="0" w:line="240" w:lineRule="auto"/>
        <w:jc w:val="both"/>
        <w:rPr>
          <w:rFonts w:ascii="Arial" w:hAnsi="Arial" w:cs="Arial"/>
          <w:color w:val="000000"/>
          <w:sz w:val="20"/>
          <w:szCs w:val="20"/>
        </w:rPr>
      </w:pPr>
      <w:r>
        <w:rPr>
          <w:rFonts w:ascii="Arial" w:hAnsi="Arial" w:cs="Arial"/>
          <w:color w:val="000000"/>
          <w:sz w:val="20"/>
          <w:szCs w:val="20"/>
        </w:rPr>
        <w:t xml:space="preserve">Further information regarding </w:t>
      </w:r>
      <w:r w:rsidR="00A02D4C">
        <w:rPr>
          <w:rFonts w:ascii="Arial" w:hAnsi="Arial" w:cs="Arial"/>
          <w:color w:val="000000"/>
          <w:sz w:val="20"/>
          <w:szCs w:val="20"/>
        </w:rPr>
        <w:t xml:space="preserve">each can be found in the Toolkit. </w:t>
      </w:r>
    </w:p>
    <w:p w14:paraId="7A5295C6" w14:textId="4D48C677" w:rsidR="004D0AB5" w:rsidRDefault="004D0AB5" w:rsidP="000A5DEA">
      <w:pPr>
        <w:spacing w:after="0" w:line="240" w:lineRule="auto"/>
        <w:jc w:val="both"/>
        <w:rPr>
          <w:rFonts w:ascii="Arial" w:hAnsi="Arial" w:cs="Arial"/>
          <w:color w:val="000000"/>
          <w:sz w:val="20"/>
          <w:szCs w:val="20"/>
        </w:rPr>
      </w:pPr>
    </w:p>
    <w:p w14:paraId="7BF28EAE" w14:textId="6553C786" w:rsidR="004D0AB5" w:rsidRPr="004D0AB5" w:rsidRDefault="004D0AB5" w:rsidP="000A5DEA">
      <w:pPr>
        <w:spacing w:after="0" w:line="240" w:lineRule="auto"/>
        <w:jc w:val="both"/>
        <w:rPr>
          <w:rFonts w:ascii="Arial" w:hAnsi="Arial" w:cs="Arial"/>
          <w:b/>
          <w:bCs/>
          <w:color w:val="000000"/>
          <w:sz w:val="20"/>
          <w:szCs w:val="20"/>
        </w:rPr>
      </w:pPr>
      <w:r w:rsidRPr="004D0AB5">
        <w:rPr>
          <w:rFonts w:ascii="Arial" w:hAnsi="Arial" w:cs="Arial"/>
          <w:b/>
          <w:bCs/>
          <w:color w:val="000000"/>
          <w:sz w:val="20"/>
          <w:szCs w:val="20"/>
        </w:rPr>
        <w:t xml:space="preserve">1.3 Responsibilities </w:t>
      </w:r>
    </w:p>
    <w:p w14:paraId="6B43E89A" w14:textId="77777777" w:rsidR="00730AF5" w:rsidRPr="00BF550E" w:rsidRDefault="00730AF5" w:rsidP="000A5DEA">
      <w:pPr>
        <w:spacing w:after="0" w:line="240" w:lineRule="auto"/>
        <w:jc w:val="both"/>
        <w:rPr>
          <w:rFonts w:ascii="Arial" w:hAnsi="Arial" w:cs="Arial"/>
          <w:sz w:val="20"/>
          <w:szCs w:val="20"/>
        </w:rPr>
      </w:pPr>
    </w:p>
    <w:p w14:paraId="6B9C2B63" w14:textId="5420979C" w:rsidR="006B3AB1" w:rsidRDefault="00775FF4" w:rsidP="000A5DEA">
      <w:pPr>
        <w:spacing w:after="0" w:line="240" w:lineRule="auto"/>
        <w:jc w:val="both"/>
        <w:rPr>
          <w:rFonts w:ascii="Arial" w:hAnsi="Arial" w:cs="Arial"/>
          <w:sz w:val="20"/>
          <w:szCs w:val="20"/>
        </w:rPr>
      </w:pPr>
      <w:r w:rsidRPr="00775FF4">
        <w:rPr>
          <w:rFonts w:ascii="Arial" w:hAnsi="Arial" w:cs="Arial"/>
          <w:sz w:val="20"/>
          <w:szCs w:val="20"/>
        </w:rPr>
        <w:t>The School/</w:t>
      </w:r>
      <w:r w:rsidR="000B212C">
        <w:rPr>
          <w:rFonts w:ascii="Arial" w:hAnsi="Arial" w:cs="Arial"/>
          <w:sz w:val="20"/>
          <w:szCs w:val="20"/>
        </w:rPr>
        <w:t xml:space="preserve">Directorate </w:t>
      </w:r>
      <w:r w:rsidRPr="00775FF4">
        <w:rPr>
          <w:rFonts w:ascii="Arial" w:hAnsi="Arial" w:cs="Arial"/>
          <w:sz w:val="20"/>
          <w:szCs w:val="20"/>
        </w:rPr>
        <w:t>recruiting manager leading the recruitment activity is responsible for ensuring that the correct procedures are followed. The ongoing effective conduct of this policy will be monitored and reviewed by Human Resources.</w:t>
      </w:r>
      <w:r w:rsidR="006B3AB1" w:rsidRPr="00BF550E">
        <w:rPr>
          <w:rFonts w:ascii="Arial" w:hAnsi="Arial" w:cs="Arial"/>
          <w:sz w:val="20"/>
          <w:szCs w:val="20"/>
        </w:rPr>
        <w:t xml:space="preserve"> All staff involved in the recruitment and selection of staff are expected to observe these procedures and to ensure that their actions are consistent with the core princip</w:t>
      </w:r>
      <w:r w:rsidR="00812926">
        <w:rPr>
          <w:rFonts w:ascii="Arial" w:hAnsi="Arial" w:cs="Arial"/>
          <w:sz w:val="20"/>
          <w:szCs w:val="20"/>
        </w:rPr>
        <w:t>les</w:t>
      </w:r>
      <w:r w:rsidR="006B3AB1" w:rsidRPr="00BF550E">
        <w:rPr>
          <w:rFonts w:ascii="Arial" w:hAnsi="Arial" w:cs="Arial"/>
          <w:sz w:val="20"/>
          <w:szCs w:val="20"/>
        </w:rPr>
        <w:t xml:space="preserve"> noted below.</w:t>
      </w:r>
    </w:p>
    <w:p w14:paraId="1CD28908" w14:textId="53DFBB6A" w:rsidR="00C3441E" w:rsidRDefault="00C3441E" w:rsidP="000A5DEA">
      <w:pPr>
        <w:spacing w:after="0" w:line="240" w:lineRule="auto"/>
        <w:jc w:val="both"/>
        <w:rPr>
          <w:rFonts w:ascii="Arial" w:hAnsi="Arial" w:cs="Arial"/>
          <w:sz w:val="20"/>
          <w:szCs w:val="20"/>
        </w:rPr>
      </w:pPr>
    </w:p>
    <w:p w14:paraId="65A4CA35" w14:textId="77777777" w:rsidR="00F26841" w:rsidRDefault="00C3441E" w:rsidP="00C3441E">
      <w:pPr>
        <w:pStyle w:val="Default"/>
        <w:jc w:val="both"/>
        <w:rPr>
          <w:sz w:val="20"/>
          <w:szCs w:val="20"/>
        </w:rPr>
      </w:pPr>
      <w:r w:rsidRPr="00BF550E">
        <w:rPr>
          <w:sz w:val="20"/>
          <w:szCs w:val="20"/>
        </w:rPr>
        <w:lastRenderedPageBreak/>
        <w:t>Heads of School/Section, senior members of staff and line managers have a responsibility to ensure that staff in their area are aware of this Policy and that it is implemented fully</w:t>
      </w:r>
      <w:r w:rsidR="00812926">
        <w:rPr>
          <w:sz w:val="20"/>
          <w:szCs w:val="20"/>
        </w:rPr>
        <w:t xml:space="preserve"> and consistently</w:t>
      </w:r>
      <w:r w:rsidRPr="00BF550E">
        <w:rPr>
          <w:sz w:val="20"/>
          <w:szCs w:val="20"/>
        </w:rPr>
        <w:t>.</w:t>
      </w:r>
    </w:p>
    <w:p w14:paraId="395274B4" w14:textId="77777777" w:rsidR="00F26841" w:rsidRDefault="00F26841" w:rsidP="00C3441E">
      <w:pPr>
        <w:pStyle w:val="Default"/>
        <w:jc w:val="both"/>
        <w:rPr>
          <w:sz w:val="20"/>
          <w:szCs w:val="20"/>
        </w:rPr>
      </w:pPr>
    </w:p>
    <w:p w14:paraId="1D2D05DF" w14:textId="7A01E563" w:rsidR="00C3441E" w:rsidRPr="00BF550E" w:rsidRDefault="00C3441E" w:rsidP="00C3441E">
      <w:pPr>
        <w:pStyle w:val="Default"/>
        <w:jc w:val="both"/>
        <w:rPr>
          <w:sz w:val="20"/>
          <w:szCs w:val="20"/>
        </w:rPr>
      </w:pPr>
      <w:r w:rsidRPr="00BF550E">
        <w:rPr>
          <w:sz w:val="20"/>
          <w:szCs w:val="20"/>
        </w:rPr>
        <w:t>It is our normal expectation that all appointment procedures will be undertaken in accordance with the following policies and procedures</w:t>
      </w:r>
      <w:r w:rsidR="00A02D4C">
        <w:rPr>
          <w:sz w:val="20"/>
          <w:szCs w:val="20"/>
        </w:rPr>
        <w:t>, available in the Toolkit</w:t>
      </w:r>
      <w:r w:rsidRPr="00BF550E">
        <w:rPr>
          <w:sz w:val="20"/>
          <w:szCs w:val="20"/>
        </w:rPr>
        <w:t xml:space="preserve">: </w:t>
      </w:r>
    </w:p>
    <w:p w14:paraId="634707FD" w14:textId="77777777" w:rsidR="00C3441E" w:rsidRPr="00BF550E" w:rsidRDefault="00C3441E" w:rsidP="00C3441E">
      <w:pPr>
        <w:pStyle w:val="Default"/>
        <w:jc w:val="both"/>
        <w:rPr>
          <w:sz w:val="20"/>
          <w:szCs w:val="20"/>
        </w:rPr>
      </w:pPr>
    </w:p>
    <w:p w14:paraId="370A55CB" w14:textId="77777777" w:rsidR="00C3441E" w:rsidRPr="00BF550E" w:rsidRDefault="00C3441E" w:rsidP="00777599">
      <w:pPr>
        <w:pStyle w:val="Default"/>
        <w:numPr>
          <w:ilvl w:val="0"/>
          <w:numId w:val="1"/>
        </w:numPr>
        <w:ind w:left="284" w:hanging="284"/>
        <w:jc w:val="both"/>
        <w:rPr>
          <w:sz w:val="20"/>
          <w:szCs w:val="20"/>
        </w:rPr>
      </w:pPr>
      <w:r w:rsidRPr="00BF550E">
        <w:rPr>
          <w:sz w:val="20"/>
          <w:szCs w:val="20"/>
        </w:rPr>
        <w:t>Policy on the Recruitment and Selection of Staff (this Policy</w:t>
      </w:r>
      <w:proofErr w:type="gramStart"/>
      <w:r w:rsidRPr="00BF550E">
        <w:rPr>
          <w:sz w:val="20"/>
          <w:szCs w:val="20"/>
        </w:rPr>
        <w:t>);</w:t>
      </w:r>
      <w:proofErr w:type="gramEnd"/>
      <w:r w:rsidRPr="00BF550E">
        <w:rPr>
          <w:sz w:val="20"/>
          <w:szCs w:val="20"/>
        </w:rPr>
        <w:t xml:space="preserve"> </w:t>
      </w:r>
    </w:p>
    <w:p w14:paraId="228A2144" w14:textId="253A2DAD" w:rsidR="00C3441E" w:rsidRPr="00BF550E" w:rsidRDefault="00C3441E" w:rsidP="00777599">
      <w:pPr>
        <w:pStyle w:val="Default"/>
        <w:numPr>
          <w:ilvl w:val="0"/>
          <w:numId w:val="1"/>
        </w:numPr>
        <w:ind w:left="284" w:hanging="284"/>
        <w:jc w:val="both"/>
        <w:rPr>
          <w:sz w:val="20"/>
          <w:szCs w:val="20"/>
        </w:rPr>
      </w:pPr>
      <w:hyperlink r:id="rId16" w:history="1">
        <w:r w:rsidRPr="0044353A">
          <w:rPr>
            <w:rStyle w:val="Hyperlink"/>
            <w:sz w:val="20"/>
            <w:szCs w:val="20"/>
          </w:rPr>
          <w:t>Equality</w:t>
        </w:r>
        <w:r w:rsidR="00812926" w:rsidRPr="0044353A">
          <w:rPr>
            <w:rStyle w:val="Hyperlink"/>
            <w:sz w:val="20"/>
            <w:szCs w:val="20"/>
          </w:rPr>
          <w:t>,</w:t>
        </w:r>
        <w:r w:rsidRPr="0044353A">
          <w:rPr>
            <w:rStyle w:val="Hyperlink"/>
            <w:sz w:val="20"/>
            <w:szCs w:val="20"/>
          </w:rPr>
          <w:t xml:space="preserve"> Diversity </w:t>
        </w:r>
        <w:r w:rsidR="00812926" w:rsidRPr="0044353A">
          <w:rPr>
            <w:rStyle w:val="Hyperlink"/>
            <w:sz w:val="20"/>
            <w:szCs w:val="20"/>
          </w:rPr>
          <w:t xml:space="preserve">and Inclusion </w:t>
        </w:r>
        <w:r w:rsidRPr="0044353A">
          <w:rPr>
            <w:rStyle w:val="Hyperlink"/>
            <w:sz w:val="20"/>
            <w:szCs w:val="20"/>
          </w:rPr>
          <w:t>Policy</w:t>
        </w:r>
      </w:hyperlink>
      <w:r w:rsidR="00D97161">
        <w:rPr>
          <w:sz w:val="20"/>
          <w:szCs w:val="20"/>
        </w:rPr>
        <w:t>;</w:t>
      </w:r>
    </w:p>
    <w:p w14:paraId="282B0359" w14:textId="629F11C0" w:rsidR="00C3441E" w:rsidRDefault="00C3441E" w:rsidP="00777599">
      <w:pPr>
        <w:pStyle w:val="Default"/>
        <w:numPr>
          <w:ilvl w:val="0"/>
          <w:numId w:val="1"/>
        </w:numPr>
        <w:ind w:left="284" w:hanging="284"/>
        <w:jc w:val="both"/>
        <w:rPr>
          <w:sz w:val="20"/>
          <w:szCs w:val="20"/>
        </w:rPr>
      </w:pPr>
      <w:hyperlink r:id="rId17" w:anchor="panel3811" w:history="1">
        <w:r w:rsidRPr="0044353A">
          <w:rPr>
            <w:rStyle w:val="Hyperlink"/>
            <w:sz w:val="20"/>
            <w:szCs w:val="20"/>
          </w:rPr>
          <w:t>Recruitment and Selection Guid</w:t>
        </w:r>
        <w:r w:rsidR="000641D0" w:rsidRPr="0044353A">
          <w:rPr>
            <w:rStyle w:val="Hyperlink"/>
            <w:sz w:val="20"/>
            <w:szCs w:val="20"/>
          </w:rPr>
          <w:t>elines</w:t>
        </w:r>
      </w:hyperlink>
      <w:r w:rsidR="00D97161">
        <w:rPr>
          <w:sz w:val="20"/>
          <w:szCs w:val="20"/>
        </w:rPr>
        <w:t>;</w:t>
      </w:r>
      <w:r w:rsidRPr="00BF550E">
        <w:rPr>
          <w:sz w:val="20"/>
          <w:szCs w:val="20"/>
        </w:rPr>
        <w:t xml:space="preserve"> </w:t>
      </w:r>
    </w:p>
    <w:p w14:paraId="43A48E66" w14:textId="7B2A53EB" w:rsidR="00D97161" w:rsidRPr="00BF550E" w:rsidRDefault="00D97161" w:rsidP="00777599">
      <w:pPr>
        <w:pStyle w:val="Default"/>
        <w:numPr>
          <w:ilvl w:val="0"/>
          <w:numId w:val="1"/>
        </w:numPr>
        <w:ind w:left="284" w:hanging="284"/>
        <w:jc w:val="both"/>
        <w:rPr>
          <w:sz w:val="20"/>
          <w:szCs w:val="20"/>
        </w:rPr>
      </w:pPr>
      <w:hyperlink r:id="rId18" w:history="1">
        <w:r w:rsidRPr="00583139">
          <w:rPr>
            <w:rStyle w:val="Hyperlink"/>
            <w:sz w:val="20"/>
            <w:szCs w:val="20"/>
          </w:rPr>
          <w:t>Employment Immigration Policy</w:t>
        </w:r>
      </w:hyperlink>
      <w:r>
        <w:rPr>
          <w:sz w:val="20"/>
          <w:szCs w:val="20"/>
        </w:rPr>
        <w:t>;</w:t>
      </w:r>
    </w:p>
    <w:p w14:paraId="152C386A" w14:textId="56BD4A23" w:rsidR="00C3441E" w:rsidRDefault="00C3441E" w:rsidP="00777599">
      <w:pPr>
        <w:pStyle w:val="Default"/>
        <w:numPr>
          <w:ilvl w:val="0"/>
          <w:numId w:val="1"/>
        </w:numPr>
        <w:ind w:left="284" w:hanging="284"/>
        <w:jc w:val="both"/>
        <w:rPr>
          <w:sz w:val="20"/>
          <w:szCs w:val="20"/>
        </w:rPr>
      </w:pPr>
      <w:hyperlink r:id="rId19" w:history="1">
        <w:r w:rsidRPr="0044353A">
          <w:rPr>
            <w:rStyle w:val="Hyperlink"/>
            <w:sz w:val="20"/>
            <w:szCs w:val="20"/>
          </w:rPr>
          <w:t>Temporary Services and Fractional Appointments Procedure</w:t>
        </w:r>
      </w:hyperlink>
      <w:r w:rsidR="00D97161">
        <w:rPr>
          <w:sz w:val="20"/>
          <w:szCs w:val="20"/>
        </w:rPr>
        <w:t>;</w:t>
      </w:r>
      <w:r w:rsidRPr="00BF550E">
        <w:rPr>
          <w:sz w:val="20"/>
          <w:szCs w:val="20"/>
        </w:rPr>
        <w:t xml:space="preserve"> </w:t>
      </w:r>
    </w:p>
    <w:p w14:paraId="6B0181EE" w14:textId="300F4635" w:rsidR="00E87C76" w:rsidRPr="00BF550E" w:rsidRDefault="00E87C76" w:rsidP="00777599">
      <w:pPr>
        <w:pStyle w:val="Default"/>
        <w:numPr>
          <w:ilvl w:val="0"/>
          <w:numId w:val="1"/>
        </w:numPr>
        <w:ind w:left="284" w:hanging="284"/>
        <w:jc w:val="both"/>
        <w:rPr>
          <w:sz w:val="20"/>
          <w:szCs w:val="20"/>
        </w:rPr>
      </w:pPr>
      <w:hyperlink r:id="rId20" w:history="1">
        <w:r w:rsidRPr="0044353A">
          <w:rPr>
            <w:rStyle w:val="Hyperlink"/>
            <w:sz w:val="20"/>
            <w:szCs w:val="20"/>
          </w:rPr>
          <w:t>University Regrading Policy</w:t>
        </w:r>
      </w:hyperlink>
      <w:r w:rsidR="00D97161">
        <w:rPr>
          <w:sz w:val="20"/>
          <w:szCs w:val="20"/>
        </w:rPr>
        <w:t>;</w:t>
      </w:r>
    </w:p>
    <w:p w14:paraId="5C7CEE22" w14:textId="792B18D4" w:rsidR="00C3441E" w:rsidRPr="00BF550E" w:rsidRDefault="00C3441E" w:rsidP="00777599">
      <w:pPr>
        <w:pStyle w:val="Default"/>
        <w:numPr>
          <w:ilvl w:val="0"/>
          <w:numId w:val="1"/>
        </w:numPr>
        <w:ind w:left="284" w:hanging="284"/>
        <w:jc w:val="both"/>
        <w:rPr>
          <w:sz w:val="20"/>
          <w:szCs w:val="20"/>
        </w:rPr>
      </w:pPr>
      <w:hyperlink r:id="rId21" w:history="1">
        <w:r w:rsidRPr="0044353A">
          <w:rPr>
            <w:rStyle w:val="Hyperlink"/>
            <w:sz w:val="20"/>
            <w:szCs w:val="20"/>
          </w:rPr>
          <w:t>Protection of Vulnerable Groups Policy</w:t>
        </w:r>
      </w:hyperlink>
      <w:r w:rsidRPr="00BF550E">
        <w:rPr>
          <w:sz w:val="20"/>
          <w:szCs w:val="20"/>
        </w:rPr>
        <w:t xml:space="preserve"> </w:t>
      </w:r>
    </w:p>
    <w:p w14:paraId="4925C499" w14:textId="77777777" w:rsidR="00C3441E" w:rsidRPr="00BF550E" w:rsidRDefault="00C3441E" w:rsidP="000A5DEA">
      <w:pPr>
        <w:spacing w:after="0" w:line="240" w:lineRule="auto"/>
        <w:jc w:val="both"/>
        <w:rPr>
          <w:rFonts w:ascii="Arial" w:hAnsi="Arial" w:cs="Arial"/>
          <w:sz w:val="20"/>
          <w:szCs w:val="20"/>
        </w:rPr>
      </w:pPr>
    </w:p>
    <w:p w14:paraId="6C8C0640" w14:textId="123BCD4B" w:rsidR="00D97EBF" w:rsidRPr="00BF550E" w:rsidRDefault="00220506" w:rsidP="000A5DEA">
      <w:pPr>
        <w:spacing w:after="0" w:line="240" w:lineRule="auto"/>
        <w:jc w:val="both"/>
        <w:rPr>
          <w:rFonts w:ascii="Arial" w:hAnsi="Arial" w:cs="Arial"/>
          <w:b/>
          <w:sz w:val="20"/>
          <w:szCs w:val="20"/>
        </w:rPr>
      </w:pPr>
      <w:r w:rsidRPr="00BF550E">
        <w:rPr>
          <w:rFonts w:ascii="Arial" w:hAnsi="Arial" w:cs="Arial"/>
          <w:b/>
          <w:sz w:val="20"/>
          <w:szCs w:val="20"/>
        </w:rPr>
        <w:t>1.</w:t>
      </w:r>
      <w:r w:rsidR="00CC4FD8">
        <w:rPr>
          <w:rFonts w:ascii="Arial" w:hAnsi="Arial" w:cs="Arial"/>
          <w:b/>
          <w:sz w:val="20"/>
          <w:szCs w:val="20"/>
        </w:rPr>
        <w:t>4</w:t>
      </w:r>
      <w:r w:rsidRPr="00BF550E">
        <w:rPr>
          <w:rFonts w:ascii="Arial" w:hAnsi="Arial" w:cs="Arial"/>
          <w:b/>
          <w:sz w:val="20"/>
          <w:szCs w:val="20"/>
        </w:rPr>
        <w:t xml:space="preserve"> </w:t>
      </w:r>
      <w:r w:rsidR="00D96B4C" w:rsidRPr="00BF550E">
        <w:rPr>
          <w:rFonts w:ascii="Arial" w:hAnsi="Arial" w:cs="Arial"/>
          <w:b/>
          <w:sz w:val="20"/>
          <w:szCs w:val="20"/>
        </w:rPr>
        <w:t>Core Principles</w:t>
      </w:r>
    </w:p>
    <w:p w14:paraId="20B3C3F6" w14:textId="77777777" w:rsidR="00730AF5" w:rsidRPr="00BF550E" w:rsidRDefault="00730AF5" w:rsidP="000A5DEA">
      <w:pPr>
        <w:pStyle w:val="Default"/>
        <w:jc w:val="both"/>
        <w:rPr>
          <w:sz w:val="20"/>
          <w:szCs w:val="20"/>
        </w:rPr>
      </w:pPr>
    </w:p>
    <w:p w14:paraId="52D8C7A0" w14:textId="38B26AC0" w:rsidR="00CA40D5" w:rsidRPr="00BF550E" w:rsidRDefault="00CA40D5" w:rsidP="000A5DEA">
      <w:pPr>
        <w:pStyle w:val="Default"/>
        <w:jc w:val="both"/>
        <w:rPr>
          <w:sz w:val="20"/>
          <w:szCs w:val="20"/>
        </w:rPr>
      </w:pPr>
      <w:r w:rsidRPr="00BF550E">
        <w:rPr>
          <w:sz w:val="20"/>
          <w:szCs w:val="20"/>
        </w:rPr>
        <w:t>We are committed to ensuring that our recruitment and selection processes are fair, consistent,</w:t>
      </w:r>
      <w:r w:rsidR="006A5160">
        <w:rPr>
          <w:sz w:val="20"/>
          <w:szCs w:val="20"/>
        </w:rPr>
        <w:t xml:space="preserve"> sustainable</w:t>
      </w:r>
      <w:r w:rsidRPr="00BF550E">
        <w:rPr>
          <w:sz w:val="20"/>
          <w:szCs w:val="20"/>
        </w:rPr>
        <w:t xml:space="preserve"> and in accordance with legislative obligations and recognised best practice guidelines. </w:t>
      </w:r>
      <w:r w:rsidR="00175F6E">
        <w:rPr>
          <w:sz w:val="20"/>
          <w:szCs w:val="20"/>
        </w:rPr>
        <w:t xml:space="preserve">Our core principles underpinning our recruitment and selection activities are:  </w:t>
      </w:r>
    </w:p>
    <w:p w14:paraId="616F210F" w14:textId="77777777" w:rsidR="00220C59" w:rsidRPr="00BF550E" w:rsidRDefault="00220C59" w:rsidP="000A5DEA">
      <w:pPr>
        <w:spacing w:after="0" w:line="240" w:lineRule="auto"/>
        <w:jc w:val="both"/>
        <w:rPr>
          <w:rFonts w:ascii="Arial" w:hAnsi="Arial" w:cs="Arial"/>
          <w:color w:val="000000"/>
          <w:sz w:val="20"/>
          <w:szCs w:val="20"/>
        </w:rPr>
      </w:pPr>
    </w:p>
    <w:p w14:paraId="36B2E2AE" w14:textId="1DA13A89" w:rsidR="0081286F" w:rsidRDefault="006A5160" w:rsidP="0081286F">
      <w:pPr>
        <w:pStyle w:val="ListParagraph"/>
        <w:numPr>
          <w:ilvl w:val="0"/>
          <w:numId w:val="5"/>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t>A</w:t>
      </w:r>
      <w:r w:rsidR="00220C59" w:rsidRPr="00BF550E">
        <w:rPr>
          <w:rFonts w:ascii="Arial" w:hAnsi="Arial" w:cs="Arial"/>
          <w:color w:val="000000"/>
          <w:sz w:val="20"/>
          <w:szCs w:val="20"/>
        </w:rPr>
        <w:t xml:space="preserve"> principle of </w:t>
      </w:r>
      <w:r w:rsidR="00253253" w:rsidRPr="00BF550E">
        <w:rPr>
          <w:rFonts w:ascii="Arial" w:hAnsi="Arial" w:cs="Arial"/>
          <w:color w:val="000000"/>
          <w:sz w:val="20"/>
          <w:szCs w:val="20"/>
        </w:rPr>
        <w:t xml:space="preserve">fair and </w:t>
      </w:r>
      <w:r w:rsidR="00220C59" w:rsidRPr="00BF550E">
        <w:rPr>
          <w:rFonts w:ascii="Arial" w:hAnsi="Arial" w:cs="Arial"/>
          <w:color w:val="000000"/>
          <w:sz w:val="20"/>
          <w:szCs w:val="20"/>
        </w:rPr>
        <w:t xml:space="preserve">open competition in </w:t>
      </w:r>
      <w:r>
        <w:rPr>
          <w:rFonts w:ascii="Arial" w:hAnsi="Arial" w:cs="Arial"/>
          <w:color w:val="000000"/>
          <w:sz w:val="20"/>
          <w:szCs w:val="20"/>
        </w:rPr>
        <w:t>our</w:t>
      </w:r>
      <w:r w:rsidR="00220C59" w:rsidRPr="00BF550E">
        <w:rPr>
          <w:rFonts w:ascii="Arial" w:hAnsi="Arial" w:cs="Arial"/>
          <w:color w:val="000000"/>
          <w:sz w:val="20"/>
          <w:szCs w:val="20"/>
        </w:rPr>
        <w:t xml:space="preserve"> approach to recruitment.</w:t>
      </w:r>
      <w:r w:rsidR="00625262">
        <w:rPr>
          <w:rFonts w:ascii="Arial" w:hAnsi="Arial" w:cs="Arial"/>
          <w:color w:val="000000"/>
          <w:sz w:val="20"/>
          <w:szCs w:val="20"/>
        </w:rPr>
        <w:t xml:space="preserve"> All appointments will be made following an open/competitive process unless agreed on an </w:t>
      </w:r>
      <w:proofErr w:type="gramStart"/>
      <w:r w:rsidR="00625262">
        <w:rPr>
          <w:rFonts w:ascii="Arial" w:hAnsi="Arial" w:cs="Arial"/>
          <w:color w:val="000000"/>
          <w:sz w:val="20"/>
          <w:szCs w:val="20"/>
        </w:rPr>
        <w:t>exceptions</w:t>
      </w:r>
      <w:proofErr w:type="gramEnd"/>
      <w:r w:rsidR="00625262">
        <w:rPr>
          <w:rFonts w:ascii="Arial" w:hAnsi="Arial" w:cs="Arial"/>
          <w:color w:val="000000"/>
          <w:sz w:val="20"/>
          <w:szCs w:val="20"/>
        </w:rPr>
        <w:t xml:space="preserve"> basis (e.g. direct appointments).  </w:t>
      </w:r>
      <w:r w:rsidR="005B06C8">
        <w:rPr>
          <w:rFonts w:ascii="Arial" w:hAnsi="Arial" w:cs="Arial"/>
          <w:color w:val="000000"/>
          <w:sz w:val="20"/>
          <w:szCs w:val="20"/>
        </w:rPr>
        <w:t xml:space="preserve">In the exceptional cases (which </w:t>
      </w:r>
      <w:r w:rsidR="00775FF4">
        <w:rPr>
          <w:rFonts w:ascii="Arial" w:hAnsi="Arial" w:cs="Arial"/>
          <w:color w:val="000000"/>
          <w:sz w:val="20"/>
          <w:szCs w:val="20"/>
        </w:rPr>
        <w:t xml:space="preserve">will </w:t>
      </w:r>
      <w:r w:rsidR="00775FF4" w:rsidRPr="00B84701">
        <w:t>usually</w:t>
      </w:r>
      <w:r w:rsidR="005B06C8">
        <w:rPr>
          <w:rFonts w:ascii="Arial" w:hAnsi="Arial" w:cs="Arial"/>
          <w:color w:val="000000"/>
          <w:sz w:val="20"/>
          <w:szCs w:val="20"/>
        </w:rPr>
        <w:t xml:space="preserve"> be linked to short term research appointments where appointees have been confirmed by the relevant funding body)</w:t>
      </w:r>
      <w:r w:rsidR="00625262">
        <w:rPr>
          <w:rFonts w:ascii="Arial" w:hAnsi="Arial" w:cs="Arial"/>
          <w:color w:val="000000"/>
          <w:sz w:val="20"/>
          <w:szCs w:val="20"/>
        </w:rPr>
        <w:t xml:space="preserve"> relevant information</w:t>
      </w:r>
      <w:r w:rsidR="005B06C8">
        <w:rPr>
          <w:rFonts w:ascii="Arial" w:hAnsi="Arial" w:cs="Arial"/>
          <w:color w:val="000000"/>
          <w:sz w:val="20"/>
          <w:szCs w:val="20"/>
        </w:rPr>
        <w:t xml:space="preserve"> will be</w:t>
      </w:r>
      <w:r w:rsidR="00625262">
        <w:rPr>
          <w:rFonts w:ascii="Arial" w:hAnsi="Arial" w:cs="Arial"/>
          <w:color w:val="000000"/>
          <w:sz w:val="20"/>
          <w:szCs w:val="20"/>
        </w:rPr>
        <w:t xml:space="preserve"> documented and retained.  </w:t>
      </w:r>
      <w:r w:rsidR="00220C59" w:rsidRPr="00BF550E">
        <w:rPr>
          <w:rFonts w:ascii="Arial" w:hAnsi="Arial" w:cs="Arial"/>
          <w:color w:val="000000"/>
          <w:sz w:val="20"/>
          <w:szCs w:val="20"/>
        </w:rPr>
        <w:t xml:space="preserve"> </w:t>
      </w:r>
    </w:p>
    <w:p w14:paraId="3FFF2EE0" w14:textId="77777777" w:rsidR="0081286F" w:rsidRDefault="0081286F" w:rsidP="0081286F">
      <w:pPr>
        <w:pStyle w:val="ListParagraph"/>
        <w:spacing w:after="0" w:line="240" w:lineRule="auto"/>
        <w:ind w:left="284"/>
        <w:jc w:val="both"/>
        <w:rPr>
          <w:rFonts w:ascii="Arial" w:hAnsi="Arial" w:cs="Arial"/>
          <w:color w:val="000000"/>
          <w:sz w:val="20"/>
          <w:szCs w:val="20"/>
        </w:rPr>
      </w:pPr>
    </w:p>
    <w:p w14:paraId="56D9F8FE" w14:textId="2CCF4E2A" w:rsidR="0081286F" w:rsidRDefault="006A5160" w:rsidP="0081286F">
      <w:pPr>
        <w:pStyle w:val="ListParagraph"/>
        <w:numPr>
          <w:ilvl w:val="0"/>
          <w:numId w:val="5"/>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t>C</w:t>
      </w:r>
      <w:r w:rsidR="005B06C8" w:rsidRPr="0081286F">
        <w:rPr>
          <w:rFonts w:ascii="Arial" w:hAnsi="Arial" w:cs="Arial"/>
          <w:color w:val="000000"/>
          <w:sz w:val="20"/>
          <w:szCs w:val="20"/>
        </w:rPr>
        <w:t>andidates</w:t>
      </w:r>
      <w:r>
        <w:rPr>
          <w:rFonts w:ascii="Arial" w:hAnsi="Arial" w:cs="Arial"/>
          <w:color w:val="000000"/>
          <w:sz w:val="20"/>
          <w:szCs w:val="20"/>
        </w:rPr>
        <w:t xml:space="preserve"> will be shortlisted</w:t>
      </w:r>
      <w:r w:rsidR="005B06C8" w:rsidRPr="0081286F">
        <w:rPr>
          <w:rFonts w:ascii="Arial" w:hAnsi="Arial" w:cs="Arial"/>
          <w:color w:val="000000"/>
          <w:sz w:val="20"/>
          <w:szCs w:val="20"/>
        </w:rPr>
        <w:t xml:space="preserve"> based on meeting the Person Specification for the post and</w:t>
      </w:r>
      <w:r>
        <w:rPr>
          <w:rFonts w:ascii="Arial" w:hAnsi="Arial" w:cs="Arial"/>
          <w:color w:val="000000"/>
          <w:sz w:val="20"/>
          <w:szCs w:val="20"/>
        </w:rPr>
        <w:t xml:space="preserve"> appointments will be</w:t>
      </w:r>
      <w:r w:rsidR="00220C59" w:rsidRPr="0081286F">
        <w:rPr>
          <w:rFonts w:ascii="Arial" w:hAnsi="Arial" w:cs="Arial"/>
          <w:color w:val="000000"/>
          <w:sz w:val="20"/>
          <w:szCs w:val="20"/>
        </w:rPr>
        <w:t xml:space="preserve"> based on </w:t>
      </w:r>
      <w:r w:rsidR="001F3E5B" w:rsidRPr="0081286F">
        <w:rPr>
          <w:rFonts w:ascii="Arial" w:hAnsi="Arial" w:cs="Arial"/>
          <w:color w:val="000000"/>
          <w:sz w:val="20"/>
          <w:szCs w:val="20"/>
        </w:rPr>
        <w:t xml:space="preserve">skills, experience and </w:t>
      </w:r>
      <w:r w:rsidR="00220C59" w:rsidRPr="0081286F">
        <w:rPr>
          <w:rFonts w:ascii="Arial" w:hAnsi="Arial" w:cs="Arial"/>
          <w:color w:val="000000"/>
          <w:sz w:val="20"/>
          <w:szCs w:val="20"/>
        </w:rPr>
        <w:t>merit. The recruitment and selection process shou</w:t>
      </w:r>
      <w:r w:rsidR="0007069E" w:rsidRPr="0081286F">
        <w:rPr>
          <w:rFonts w:ascii="Arial" w:hAnsi="Arial" w:cs="Arial"/>
          <w:color w:val="000000"/>
          <w:sz w:val="20"/>
          <w:szCs w:val="20"/>
        </w:rPr>
        <w:t xml:space="preserve">ld ensure </w:t>
      </w:r>
      <w:r w:rsidR="00220C59" w:rsidRPr="0081286F">
        <w:rPr>
          <w:rFonts w:ascii="Arial" w:hAnsi="Arial" w:cs="Arial"/>
          <w:color w:val="000000"/>
          <w:sz w:val="20"/>
          <w:szCs w:val="20"/>
        </w:rPr>
        <w:t xml:space="preserve">the person best suited to the job and the </w:t>
      </w:r>
      <w:r w:rsidR="005E7DE3" w:rsidRPr="0081286F">
        <w:rPr>
          <w:rFonts w:ascii="Arial" w:hAnsi="Arial" w:cs="Arial"/>
          <w:color w:val="000000"/>
          <w:sz w:val="20"/>
          <w:szCs w:val="20"/>
        </w:rPr>
        <w:t>University</w:t>
      </w:r>
      <w:r w:rsidR="0007069E" w:rsidRPr="0081286F">
        <w:rPr>
          <w:rFonts w:ascii="Arial" w:hAnsi="Arial" w:cs="Arial"/>
          <w:color w:val="000000"/>
          <w:sz w:val="20"/>
          <w:szCs w:val="20"/>
        </w:rPr>
        <w:t xml:space="preserve"> is selected</w:t>
      </w:r>
      <w:r w:rsidR="00220C59" w:rsidRPr="0081286F">
        <w:rPr>
          <w:rFonts w:ascii="Arial" w:hAnsi="Arial" w:cs="Arial"/>
          <w:color w:val="000000"/>
          <w:sz w:val="20"/>
          <w:szCs w:val="20"/>
        </w:rPr>
        <w:t>.</w:t>
      </w:r>
    </w:p>
    <w:p w14:paraId="5A8D73D5" w14:textId="77777777" w:rsidR="0081286F" w:rsidRDefault="0081286F" w:rsidP="0081286F">
      <w:pPr>
        <w:spacing w:after="0" w:line="240" w:lineRule="auto"/>
        <w:ind w:left="284"/>
        <w:jc w:val="both"/>
        <w:rPr>
          <w:rFonts w:ascii="Arial" w:hAnsi="Arial" w:cs="Arial"/>
          <w:color w:val="000000"/>
          <w:sz w:val="20"/>
          <w:szCs w:val="20"/>
        </w:rPr>
      </w:pPr>
    </w:p>
    <w:p w14:paraId="726D804F" w14:textId="639B79B6" w:rsidR="0081286F" w:rsidRDefault="006A5160" w:rsidP="00366F56">
      <w:pPr>
        <w:numPr>
          <w:ilvl w:val="0"/>
          <w:numId w:val="2"/>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t>We</w:t>
      </w:r>
      <w:r w:rsidR="00220C59" w:rsidRPr="0081286F">
        <w:rPr>
          <w:rFonts w:ascii="Arial" w:hAnsi="Arial" w:cs="Arial"/>
          <w:color w:val="000000"/>
          <w:sz w:val="20"/>
          <w:szCs w:val="20"/>
        </w:rPr>
        <w:t xml:space="preserve"> wish to encourage the recruitment of staff with disabilities and will make </w:t>
      </w:r>
      <w:r w:rsidR="00C976D3" w:rsidRPr="0081286F">
        <w:rPr>
          <w:rFonts w:ascii="Arial" w:hAnsi="Arial" w:cs="Arial"/>
          <w:color w:val="000000"/>
          <w:sz w:val="20"/>
          <w:szCs w:val="20"/>
        </w:rPr>
        <w:t>necessary</w:t>
      </w:r>
      <w:r w:rsidR="00CC68C2">
        <w:rPr>
          <w:rFonts w:ascii="Arial" w:hAnsi="Arial" w:cs="Arial"/>
          <w:color w:val="000000"/>
          <w:sz w:val="20"/>
          <w:szCs w:val="20"/>
        </w:rPr>
        <w:t xml:space="preserve"> workplace</w:t>
      </w:r>
      <w:r w:rsidR="00C976D3" w:rsidRPr="0081286F">
        <w:rPr>
          <w:rFonts w:ascii="Arial" w:hAnsi="Arial" w:cs="Arial"/>
          <w:color w:val="000000"/>
          <w:sz w:val="20"/>
          <w:szCs w:val="20"/>
        </w:rPr>
        <w:t xml:space="preserve"> </w:t>
      </w:r>
      <w:r w:rsidR="00220C59" w:rsidRPr="0081286F">
        <w:rPr>
          <w:rFonts w:ascii="Arial" w:hAnsi="Arial" w:cs="Arial"/>
          <w:color w:val="000000"/>
          <w:sz w:val="20"/>
          <w:szCs w:val="20"/>
        </w:rPr>
        <w:t xml:space="preserve">adjustments to all stages of the recruitment process </w:t>
      </w:r>
      <w:r w:rsidR="00775FF4" w:rsidRPr="0081286F">
        <w:rPr>
          <w:rFonts w:ascii="Arial" w:hAnsi="Arial" w:cs="Arial"/>
          <w:color w:val="000000"/>
          <w:sz w:val="20"/>
          <w:szCs w:val="20"/>
        </w:rPr>
        <w:t>for</w:t>
      </w:r>
      <w:r w:rsidR="00220C59" w:rsidRPr="0081286F">
        <w:rPr>
          <w:rFonts w:ascii="Arial" w:hAnsi="Arial" w:cs="Arial"/>
          <w:color w:val="000000"/>
          <w:sz w:val="20"/>
          <w:szCs w:val="20"/>
        </w:rPr>
        <w:t xml:space="preserve"> a successful candidate with a disability to undertake the post. </w:t>
      </w:r>
    </w:p>
    <w:p w14:paraId="7052817F" w14:textId="77777777" w:rsidR="0081286F" w:rsidRDefault="0081286F" w:rsidP="0081286F">
      <w:pPr>
        <w:spacing w:after="0" w:line="240" w:lineRule="auto"/>
        <w:ind w:left="284"/>
        <w:jc w:val="both"/>
        <w:rPr>
          <w:rFonts w:ascii="Arial" w:hAnsi="Arial" w:cs="Arial"/>
          <w:color w:val="000000"/>
          <w:sz w:val="20"/>
          <w:szCs w:val="20"/>
        </w:rPr>
      </w:pPr>
    </w:p>
    <w:p w14:paraId="6F4CA3E1" w14:textId="5AC3835D" w:rsidR="004D0AB5" w:rsidRDefault="006A5160" w:rsidP="00366F56">
      <w:pPr>
        <w:numPr>
          <w:ilvl w:val="0"/>
          <w:numId w:val="2"/>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t>We</w:t>
      </w:r>
      <w:r w:rsidR="004D0AB5" w:rsidRPr="0081286F">
        <w:rPr>
          <w:rFonts w:ascii="Arial" w:hAnsi="Arial" w:cs="Arial"/>
          <w:color w:val="000000"/>
          <w:sz w:val="20"/>
          <w:szCs w:val="20"/>
        </w:rPr>
        <w:t xml:space="preserve"> will take appropriate </w:t>
      </w:r>
      <w:r w:rsidR="001D0347" w:rsidRPr="0081286F">
        <w:rPr>
          <w:rFonts w:ascii="Arial" w:hAnsi="Arial" w:cs="Arial"/>
          <w:color w:val="000000"/>
          <w:sz w:val="20"/>
          <w:szCs w:val="20"/>
        </w:rPr>
        <w:t>measures</w:t>
      </w:r>
      <w:r w:rsidR="004D0AB5" w:rsidRPr="0081286F">
        <w:rPr>
          <w:rFonts w:ascii="Arial" w:hAnsi="Arial" w:cs="Arial"/>
          <w:color w:val="000000"/>
          <w:sz w:val="20"/>
          <w:szCs w:val="20"/>
        </w:rPr>
        <w:t>, on an individual post basis</w:t>
      </w:r>
      <w:r w:rsidR="001D0347" w:rsidRPr="0081286F">
        <w:rPr>
          <w:rFonts w:ascii="Arial" w:hAnsi="Arial" w:cs="Arial"/>
          <w:color w:val="000000"/>
          <w:sz w:val="20"/>
          <w:szCs w:val="20"/>
        </w:rPr>
        <w:t xml:space="preserve"> and based on our equal opportunities monitoring data</w:t>
      </w:r>
      <w:r w:rsidR="00FE47DF" w:rsidRPr="0081286F">
        <w:rPr>
          <w:rFonts w:ascii="Arial" w:hAnsi="Arial" w:cs="Arial"/>
          <w:color w:val="000000"/>
          <w:sz w:val="20"/>
          <w:szCs w:val="20"/>
        </w:rPr>
        <w:t xml:space="preserve"> and Census data</w:t>
      </w:r>
      <w:r w:rsidR="004D0AB5" w:rsidRPr="0081286F">
        <w:rPr>
          <w:rFonts w:ascii="Arial" w:hAnsi="Arial" w:cs="Arial"/>
          <w:color w:val="000000"/>
          <w:sz w:val="20"/>
          <w:szCs w:val="20"/>
        </w:rPr>
        <w:t xml:space="preserve">, to encourage applications from under-represented groups to meet our Equality, Diversity and Inclusion </w:t>
      </w:r>
      <w:r w:rsidR="001D0347" w:rsidRPr="0081286F">
        <w:rPr>
          <w:rFonts w:ascii="Arial" w:hAnsi="Arial" w:cs="Arial"/>
          <w:color w:val="000000"/>
          <w:sz w:val="20"/>
          <w:szCs w:val="20"/>
        </w:rPr>
        <w:t>a</w:t>
      </w:r>
      <w:r w:rsidR="004D0AB5" w:rsidRPr="0081286F">
        <w:rPr>
          <w:rFonts w:ascii="Arial" w:hAnsi="Arial" w:cs="Arial"/>
          <w:color w:val="000000"/>
          <w:sz w:val="20"/>
          <w:szCs w:val="20"/>
        </w:rPr>
        <w:t>ims</w:t>
      </w:r>
      <w:r w:rsidR="001D0347" w:rsidRPr="0081286F">
        <w:rPr>
          <w:rFonts w:ascii="Arial" w:hAnsi="Arial" w:cs="Arial"/>
          <w:color w:val="000000"/>
          <w:sz w:val="20"/>
          <w:szCs w:val="20"/>
        </w:rPr>
        <w:t xml:space="preserve"> (further detail in Section 2). </w:t>
      </w:r>
    </w:p>
    <w:p w14:paraId="0805101D" w14:textId="77777777" w:rsidR="0081286F" w:rsidRDefault="0081286F" w:rsidP="0081286F">
      <w:pPr>
        <w:spacing w:after="0" w:line="240" w:lineRule="auto"/>
        <w:ind w:left="284"/>
        <w:jc w:val="both"/>
        <w:rPr>
          <w:rFonts w:ascii="Arial" w:hAnsi="Arial" w:cs="Arial"/>
          <w:color w:val="000000"/>
          <w:sz w:val="20"/>
          <w:szCs w:val="20"/>
        </w:rPr>
      </w:pPr>
    </w:p>
    <w:p w14:paraId="51F89AE1" w14:textId="087D8F08" w:rsidR="001B209F" w:rsidRDefault="00285F31" w:rsidP="00777599">
      <w:pPr>
        <w:numPr>
          <w:ilvl w:val="0"/>
          <w:numId w:val="2"/>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t>We</w:t>
      </w:r>
      <w:r w:rsidR="001B209F">
        <w:rPr>
          <w:rFonts w:ascii="Arial" w:hAnsi="Arial" w:cs="Arial"/>
          <w:color w:val="000000"/>
          <w:sz w:val="20"/>
          <w:szCs w:val="20"/>
        </w:rPr>
        <w:t xml:space="preserve"> will take specific measures </w:t>
      </w:r>
      <w:r w:rsidR="00423859">
        <w:rPr>
          <w:rFonts w:ascii="Arial" w:hAnsi="Arial" w:cs="Arial"/>
          <w:color w:val="000000"/>
          <w:sz w:val="20"/>
          <w:szCs w:val="20"/>
        </w:rPr>
        <w:t xml:space="preserve">in </w:t>
      </w:r>
      <w:r w:rsidR="001B209F">
        <w:rPr>
          <w:rFonts w:ascii="Arial" w:hAnsi="Arial" w:cs="Arial"/>
          <w:color w:val="000000"/>
          <w:sz w:val="20"/>
          <w:szCs w:val="20"/>
        </w:rPr>
        <w:t>recruit</w:t>
      </w:r>
      <w:r w:rsidR="00423859">
        <w:rPr>
          <w:rFonts w:ascii="Arial" w:hAnsi="Arial" w:cs="Arial"/>
          <w:color w:val="000000"/>
          <w:sz w:val="20"/>
          <w:szCs w:val="20"/>
        </w:rPr>
        <w:t xml:space="preserve">ing </w:t>
      </w:r>
      <w:r w:rsidR="001B209F">
        <w:rPr>
          <w:rFonts w:ascii="Arial" w:hAnsi="Arial" w:cs="Arial"/>
          <w:color w:val="000000"/>
          <w:sz w:val="20"/>
          <w:szCs w:val="20"/>
        </w:rPr>
        <w:t xml:space="preserve">to posts that are part of the </w:t>
      </w:r>
      <w:r w:rsidR="00FE47DF">
        <w:rPr>
          <w:rFonts w:ascii="Arial" w:hAnsi="Arial" w:cs="Arial"/>
          <w:color w:val="000000"/>
          <w:sz w:val="20"/>
          <w:szCs w:val="20"/>
        </w:rPr>
        <w:t>University Management Group</w:t>
      </w:r>
      <w:r w:rsidR="001B209F">
        <w:rPr>
          <w:rFonts w:ascii="Arial" w:hAnsi="Arial" w:cs="Arial"/>
          <w:color w:val="000000"/>
          <w:sz w:val="20"/>
          <w:szCs w:val="20"/>
        </w:rPr>
        <w:t xml:space="preserve">.  In this regard, </w:t>
      </w:r>
      <w:r>
        <w:rPr>
          <w:rFonts w:ascii="Arial" w:hAnsi="Arial" w:cs="Arial"/>
          <w:color w:val="000000"/>
          <w:sz w:val="20"/>
          <w:szCs w:val="20"/>
        </w:rPr>
        <w:t>we</w:t>
      </w:r>
      <w:r w:rsidR="001B209F">
        <w:rPr>
          <w:rFonts w:ascii="Arial" w:hAnsi="Arial" w:cs="Arial"/>
          <w:color w:val="000000"/>
          <w:sz w:val="20"/>
          <w:szCs w:val="20"/>
        </w:rPr>
        <w:t xml:space="preserve"> will follow</w:t>
      </w:r>
      <w:r w:rsidR="00312A49">
        <w:rPr>
          <w:rFonts w:ascii="Arial" w:hAnsi="Arial" w:cs="Arial"/>
          <w:color w:val="000000"/>
          <w:sz w:val="20"/>
          <w:szCs w:val="20"/>
        </w:rPr>
        <w:t xml:space="preserve"> the </w:t>
      </w:r>
      <w:hyperlink r:id="rId22" w:anchor="faq1" w:history="1">
        <w:r w:rsidR="00312A49" w:rsidRPr="006C6C8B">
          <w:rPr>
            <w:rStyle w:val="Hyperlink"/>
            <w:rFonts w:ascii="Arial" w:hAnsi="Arial" w:cs="Arial"/>
            <w:sz w:val="20"/>
            <w:szCs w:val="20"/>
          </w:rPr>
          <w:t>Guaranteed Interview Scheme (GIS)</w:t>
        </w:r>
      </w:hyperlink>
      <w:r w:rsidR="001B209F">
        <w:rPr>
          <w:rFonts w:ascii="Arial" w:hAnsi="Arial" w:cs="Arial"/>
          <w:color w:val="000000"/>
          <w:sz w:val="20"/>
          <w:szCs w:val="20"/>
        </w:rPr>
        <w:t xml:space="preserve"> principles and</w:t>
      </w:r>
      <w:r w:rsidR="005B06C8">
        <w:rPr>
          <w:rFonts w:ascii="Arial" w:hAnsi="Arial" w:cs="Arial"/>
          <w:color w:val="000000"/>
          <w:sz w:val="20"/>
          <w:szCs w:val="20"/>
        </w:rPr>
        <w:t xml:space="preserve"> will</w:t>
      </w:r>
      <w:r w:rsidR="00FE47DF">
        <w:rPr>
          <w:rFonts w:ascii="Arial" w:hAnsi="Arial" w:cs="Arial"/>
          <w:color w:val="000000"/>
          <w:sz w:val="20"/>
          <w:szCs w:val="20"/>
        </w:rPr>
        <w:t xml:space="preserve"> </w:t>
      </w:r>
      <w:r w:rsidR="001B209F">
        <w:rPr>
          <w:rFonts w:ascii="Arial" w:hAnsi="Arial" w:cs="Arial"/>
          <w:color w:val="000000"/>
          <w:sz w:val="20"/>
          <w:szCs w:val="20"/>
        </w:rPr>
        <w:t xml:space="preserve">ensure that female candidates and candidates from ethnic minorities are considered for posts. </w:t>
      </w:r>
      <w:r w:rsidR="00CB5A1D">
        <w:rPr>
          <w:rFonts w:ascii="Arial" w:hAnsi="Arial" w:cs="Arial"/>
          <w:color w:val="000000"/>
          <w:sz w:val="20"/>
          <w:szCs w:val="20"/>
        </w:rPr>
        <w:t xml:space="preserve">Where advertisement does not lead to female or ethnic minority candidates being shortlisted, further steps will be taken to attract female or ethnic minority candidates before the recruitment process is progressed. </w:t>
      </w:r>
    </w:p>
    <w:p w14:paraId="6E468DFD" w14:textId="77777777" w:rsidR="0081286F" w:rsidRPr="00BF550E" w:rsidRDefault="0081286F" w:rsidP="0081286F">
      <w:pPr>
        <w:spacing w:after="0" w:line="240" w:lineRule="auto"/>
        <w:ind w:left="284"/>
        <w:jc w:val="both"/>
        <w:rPr>
          <w:rFonts w:ascii="Arial" w:hAnsi="Arial" w:cs="Arial"/>
          <w:color w:val="000000"/>
          <w:sz w:val="20"/>
          <w:szCs w:val="20"/>
        </w:rPr>
      </w:pPr>
    </w:p>
    <w:p w14:paraId="31FBB441" w14:textId="4B3305B8" w:rsidR="0081286F" w:rsidRDefault="00154FF0" w:rsidP="0081286F">
      <w:pPr>
        <w:numPr>
          <w:ilvl w:val="0"/>
          <w:numId w:val="2"/>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t>We</w:t>
      </w:r>
      <w:r w:rsidR="00220C59" w:rsidRPr="00BF550E">
        <w:rPr>
          <w:rFonts w:ascii="Arial" w:hAnsi="Arial" w:cs="Arial"/>
          <w:color w:val="000000"/>
          <w:sz w:val="20"/>
          <w:szCs w:val="20"/>
        </w:rPr>
        <w:t xml:space="preserve"> will ensure that the recruitment and selection of staff is conducted in a professional, timely and responsive manner </w:t>
      </w:r>
      <w:r w:rsidR="00253253" w:rsidRPr="00BF550E">
        <w:rPr>
          <w:rFonts w:ascii="Arial" w:hAnsi="Arial" w:cs="Arial"/>
          <w:color w:val="000000"/>
          <w:sz w:val="20"/>
          <w:szCs w:val="20"/>
        </w:rPr>
        <w:t xml:space="preserve">in line with this policy </w:t>
      </w:r>
      <w:r w:rsidR="00220C59" w:rsidRPr="00BF550E">
        <w:rPr>
          <w:rFonts w:ascii="Arial" w:hAnsi="Arial" w:cs="Arial"/>
          <w:color w:val="000000"/>
          <w:sz w:val="20"/>
          <w:szCs w:val="20"/>
        </w:rPr>
        <w:t xml:space="preserve">and in compliance with current employment legislation. </w:t>
      </w:r>
    </w:p>
    <w:p w14:paraId="75045566" w14:textId="77777777" w:rsidR="0081286F" w:rsidRPr="0081286F" w:rsidRDefault="0081286F" w:rsidP="0081286F">
      <w:pPr>
        <w:spacing w:after="0" w:line="240" w:lineRule="auto"/>
        <w:ind w:left="284"/>
        <w:jc w:val="both"/>
        <w:rPr>
          <w:rFonts w:ascii="Arial" w:hAnsi="Arial" w:cs="Arial"/>
          <w:color w:val="000000"/>
          <w:sz w:val="20"/>
          <w:szCs w:val="20"/>
        </w:rPr>
      </w:pPr>
    </w:p>
    <w:p w14:paraId="1577BA35" w14:textId="0EC42F2C" w:rsidR="0081286F" w:rsidRPr="00A83D15" w:rsidRDefault="004B3E4E" w:rsidP="00C47649">
      <w:pPr>
        <w:numPr>
          <w:ilvl w:val="0"/>
          <w:numId w:val="2"/>
        </w:numPr>
        <w:spacing w:after="0" w:line="240" w:lineRule="auto"/>
        <w:ind w:left="284" w:hanging="284"/>
        <w:jc w:val="both"/>
        <w:rPr>
          <w:rFonts w:ascii="Arial" w:hAnsi="Arial" w:cs="Arial"/>
          <w:color w:val="000000"/>
          <w:sz w:val="20"/>
          <w:szCs w:val="20"/>
        </w:rPr>
      </w:pPr>
      <w:r w:rsidRPr="00A83D15">
        <w:rPr>
          <w:rFonts w:ascii="Arial" w:eastAsia="Calibri" w:hAnsi="Arial" w:cs="Arial"/>
          <w:sz w:val="20"/>
          <w:szCs w:val="20"/>
        </w:rPr>
        <w:t>Any individual who participates in the recruitment process is required to undertake the recruitmen</w:t>
      </w:r>
      <w:r w:rsidR="0076089E" w:rsidRPr="00A83D15">
        <w:rPr>
          <w:rFonts w:ascii="Arial" w:eastAsia="Calibri" w:hAnsi="Arial" w:cs="Arial"/>
          <w:sz w:val="20"/>
          <w:szCs w:val="20"/>
        </w:rPr>
        <w:t>t and selection online module</w:t>
      </w:r>
      <w:r w:rsidR="002207A9" w:rsidRPr="00A83D15">
        <w:rPr>
          <w:rFonts w:ascii="Arial" w:eastAsia="Calibri" w:hAnsi="Arial" w:cs="Arial"/>
          <w:sz w:val="20"/>
          <w:szCs w:val="20"/>
        </w:rPr>
        <w:t>,</w:t>
      </w:r>
      <w:r w:rsidR="0076089E" w:rsidRPr="00A83D15">
        <w:rPr>
          <w:rFonts w:ascii="Arial" w:eastAsia="Calibri" w:hAnsi="Arial" w:cs="Arial"/>
          <w:sz w:val="20"/>
          <w:szCs w:val="20"/>
        </w:rPr>
        <w:t xml:space="preserve"> </w:t>
      </w:r>
      <w:r w:rsidR="0085045C" w:rsidRPr="00A83D15">
        <w:rPr>
          <w:rFonts w:ascii="Arial" w:eastAsia="Calibri" w:hAnsi="Arial" w:cs="Arial"/>
          <w:sz w:val="20"/>
          <w:szCs w:val="20"/>
        </w:rPr>
        <w:t xml:space="preserve">the </w:t>
      </w:r>
      <w:r w:rsidR="0085045C" w:rsidRPr="00A83D15">
        <w:rPr>
          <w:rFonts w:ascii="Arial" w:hAnsi="Arial" w:cs="Arial"/>
          <w:color w:val="000000"/>
          <w:sz w:val="20"/>
          <w:szCs w:val="20"/>
        </w:rPr>
        <w:t>University’s Online Equality</w:t>
      </w:r>
      <w:r w:rsidR="00032C2D" w:rsidRPr="00A83D15">
        <w:rPr>
          <w:rFonts w:ascii="Arial" w:hAnsi="Arial" w:cs="Arial"/>
          <w:color w:val="000000"/>
          <w:sz w:val="20"/>
          <w:szCs w:val="20"/>
        </w:rPr>
        <w:t>,</w:t>
      </w:r>
      <w:r w:rsidR="0085045C" w:rsidRPr="00A83D15">
        <w:rPr>
          <w:rFonts w:ascii="Arial" w:hAnsi="Arial" w:cs="Arial"/>
          <w:color w:val="000000"/>
          <w:sz w:val="20"/>
          <w:szCs w:val="20"/>
        </w:rPr>
        <w:t xml:space="preserve"> Diversity</w:t>
      </w:r>
      <w:r w:rsidR="00032C2D" w:rsidRPr="00A83D15">
        <w:rPr>
          <w:rFonts w:ascii="Arial" w:hAnsi="Arial" w:cs="Arial"/>
          <w:color w:val="000000"/>
          <w:sz w:val="20"/>
          <w:szCs w:val="20"/>
        </w:rPr>
        <w:t xml:space="preserve"> and </w:t>
      </w:r>
      <w:r w:rsidR="00631C4A" w:rsidRPr="00A83D15">
        <w:rPr>
          <w:rFonts w:ascii="Arial" w:hAnsi="Arial" w:cs="Arial"/>
          <w:color w:val="000000"/>
          <w:sz w:val="20"/>
          <w:szCs w:val="20"/>
        </w:rPr>
        <w:t>Inclusion</w:t>
      </w:r>
      <w:r w:rsidR="0085045C" w:rsidRPr="00A83D15">
        <w:rPr>
          <w:rFonts w:ascii="Arial" w:hAnsi="Arial" w:cs="Arial"/>
          <w:color w:val="000000"/>
          <w:sz w:val="20"/>
          <w:szCs w:val="20"/>
        </w:rPr>
        <w:t xml:space="preserve"> </w:t>
      </w:r>
      <w:r w:rsidR="002207A9" w:rsidRPr="00A83D15">
        <w:rPr>
          <w:rFonts w:ascii="Arial" w:hAnsi="Arial" w:cs="Arial"/>
          <w:color w:val="000000"/>
          <w:sz w:val="20"/>
          <w:szCs w:val="20"/>
        </w:rPr>
        <w:t>t</w:t>
      </w:r>
      <w:r w:rsidR="0085045C" w:rsidRPr="00A83D15">
        <w:rPr>
          <w:rFonts w:ascii="Arial" w:hAnsi="Arial" w:cs="Arial"/>
          <w:color w:val="000000"/>
          <w:sz w:val="20"/>
          <w:szCs w:val="20"/>
        </w:rPr>
        <w:t xml:space="preserve">raining </w:t>
      </w:r>
      <w:r w:rsidR="002207A9" w:rsidRPr="00A83D15">
        <w:rPr>
          <w:rFonts w:ascii="Arial" w:hAnsi="Arial" w:cs="Arial"/>
          <w:color w:val="000000"/>
          <w:sz w:val="20"/>
          <w:szCs w:val="20"/>
        </w:rPr>
        <w:t xml:space="preserve">and the University unconscious bias training, all of </w:t>
      </w:r>
      <w:r w:rsidR="0085045C" w:rsidRPr="00A83D15">
        <w:rPr>
          <w:rFonts w:ascii="Arial" w:hAnsi="Arial" w:cs="Arial"/>
          <w:color w:val="000000"/>
          <w:sz w:val="20"/>
          <w:szCs w:val="20"/>
        </w:rPr>
        <w:t xml:space="preserve">which </w:t>
      </w:r>
      <w:r w:rsidR="002207A9" w:rsidRPr="00A83D15">
        <w:rPr>
          <w:rFonts w:ascii="Arial" w:hAnsi="Arial" w:cs="Arial"/>
          <w:color w:val="000000"/>
          <w:sz w:val="20"/>
          <w:szCs w:val="20"/>
        </w:rPr>
        <w:t>are</w:t>
      </w:r>
      <w:r w:rsidR="0085045C" w:rsidRPr="00A83D15">
        <w:rPr>
          <w:rFonts w:ascii="Arial" w:hAnsi="Arial" w:cs="Arial"/>
          <w:color w:val="000000"/>
          <w:sz w:val="20"/>
          <w:szCs w:val="20"/>
        </w:rPr>
        <w:t xml:space="preserve"> to be</w:t>
      </w:r>
      <w:r w:rsidR="00B708E4" w:rsidRPr="00A83D15">
        <w:rPr>
          <w:rFonts w:ascii="Arial" w:hAnsi="Arial" w:cs="Arial"/>
          <w:color w:val="000000"/>
          <w:sz w:val="20"/>
          <w:szCs w:val="20"/>
        </w:rPr>
        <w:t xml:space="preserve"> undertaken</w:t>
      </w:r>
      <w:r w:rsidRPr="00A83D15">
        <w:rPr>
          <w:rFonts w:ascii="Arial" w:eastAsia="Calibri" w:hAnsi="Arial" w:cs="Arial"/>
          <w:sz w:val="20"/>
          <w:szCs w:val="20"/>
        </w:rPr>
        <w:t xml:space="preserve"> on a three yearly </w:t>
      </w:r>
      <w:r w:rsidR="0076089E" w:rsidRPr="00A83D15">
        <w:rPr>
          <w:rFonts w:ascii="Arial" w:eastAsia="Calibri" w:hAnsi="Arial" w:cs="Arial"/>
          <w:sz w:val="20"/>
          <w:szCs w:val="20"/>
        </w:rPr>
        <w:t>basis. </w:t>
      </w:r>
    </w:p>
    <w:p w14:paraId="4850BEF2" w14:textId="7FD718A8" w:rsidR="004B3E4E" w:rsidRPr="0081286F" w:rsidRDefault="00C976D3" w:rsidP="00A83D15">
      <w:pPr>
        <w:spacing w:after="0" w:line="240" w:lineRule="auto"/>
        <w:ind w:left="284"/>
        <w:jc w:val="both"/>
        <w:rPr>
          <w:rFonts w:ascii="Arial" w:hAnsi="Arial" w:cs="Arial"/>
          <w:color w:val="000000"/>
          <w:sz w:val="20"/>
          <w:szCs w:val="20"/>
        </w:rPr>
      </w:pPr>
      <w:r w:rsidRPr="0081286F">
        <w:rPr>
          <w:rFonts w:ascii="Arial" w:eastAsia="Calibri" w:hAnsi="Arial" w:cs="Arial"/>
          <w:sz w:val="20"/>
          <w:szCs w:val="20"/>
        </w:rPr>
        <w:t>Satisfactory completion of this training is mandatory before participation in an interview panel.</w:t>
      </w:r>
    </w:p>
    <w:p w14:paraId="2FB49029" w14:textId="77777777" w:rsidR="0081286F" w:rsidRDefault="0081286F" w:rsidP="0081286F">
      <w:pPr>
        <w:spacing w:after="0" w:line="240" w:lineRule="auto"/>
        <w:ind w:left="284"/>
        <w:jc w:val="both"/>
        <w:rPr>
          <w:rFonts w:ascii="Arial" w:hAnsi="Arial" w:cs="Arial"/>
          <w:color w:val="000000"/>
          <w:sz w:val="20"/>
          <w:szCs w:val="20"/>
        </w:rPr>
      </w:pPr>
    </w:p>
    <w:p w14:paraId="178D0221" w14:textId="6302CD1A" w:rsidR="00A73580" w:rsidRDefault="00220C59" w:rsidP="00777599">
      <w:pPr>
        <w:numPr>
          <w:ilvl w:val="0"/>
          <w:numId w:val="2"/>
        </w:numPr>
        <w:spacing w:after="0" w:line="240" w:lineRule="auto"/>
        <w:ind w:left="284" w:hanging="284"/>
        <w:jc w:val="both"/>
        <w:rPr>
          <w:rFonts w:ascii="Arial" w:hAnsi="Arial" w:cs="Arial"/>
          <w:color w:val="000000"/>
          <w:sz w:val="20"/>
          <w:szCs w:val="20"/>
        </w:rPr>
      </w:pPr>
      <w:r w:rsidRPr="00BF550E">
        <w:rPr>
          <w:rFonts w:ascii="Arial" w:hAnsi="Arial" w:cs="Arial"/>
          <w:color w:val="000000"/>
          <w:sz w:val="20"/>
          <w:szCs w:val="20"/>
        </w:rPr>
        <w:t>Recruitment and selection is a</w:t>
      </w:r>
      <w:r w:rsidR="00F029A6" w:rsidRPr="00BF550E">
        <w:rPr>
          <w:rFonts w:ascii="Arial" w:hAnsi="Arial" w:cs="Arial"/>
          <w:color w:val="000000"/>
          <w:sz w:val="20"/>
          <w:szCs w:val="20"/>
        </w:rPr>
        <w:t>n opportunity to promote and enhance the reputation of the University</w:t>
      </w:r>
      <w:r w:rsidRPr="00BF550E">
        <w:rPr>
          <w:rFonts w:ascii="Arial" w:hAnsi="Arial" w:cs="Arial"/>
          <w:color w:val="000000"/>
          <w:sz w:val="20"/>
          <w:szCs w:val="20"/>
        </w:rPr>
        <w:t xml:space="preserve">. </w:t>
      </w:r>
      <w:r w:rsidR="00154FF0">
        <w:rPr>
          <w:rFonts w:ascii="Arial" w:hAnsi="Arial" w:cs="Arial"/>
          <w:color w:val="000000"/>
          <w:sz w:val="20"/>
          <w:szCs w:val="20"/>
        </w:rPr>
        <w:t>We</w:t>
      </w:r>
      <w:r w:rsidRPr="00BF550E">
        <w:rPr>
          <w:rFonts w:ascii="Arial" w:hAnsi="Arial" w:cs="Arial"/>
          <w:color w:val="000000"/>
          <w:sz w:val="20"/>
          <w:szCs w:val="20"/>
        </w:rPr>
        <w:t xml:space="preserve"> will treat all candidates fairly, equitably and efficiently, with respect and courtesy, aiming to ensure that the candidate experience is positive, irrespective of the outcome. </w:t>
      </w:r>
    </w:p>
    <w:p w14:paraId="73437787" w14:textId="77777777" w:rsidR="0081286F" w:rsidRDefault="0081286F" w:rsidP="0081286F">
      <w:pPr>
        <w:spacing w:after="0" w:line="240" w:lineRule="auto"/>
        <w:ind w:left="284"/>
        <w:jc w:val="both"/>
        <w:rPr>
          <w:rFonts w:ascii="Arial" w:hAnsi="Arial" w:cs="Arial"/>
          <w:color w:val="000000"/>
          <w:sz w:val="20"/>
          <w:szCs w:val="20"/>
        </w:rPr>
      </w:pPr>
    </w:p>
    <w:p w14:paraId="30B0B243" w14:textId="5DCD41D6" w:rsidR="0081286F" w:rsidRDefault="00154FF0" w:rsidP="000A2E60">
      <w:pPr>
        <w:numPr>
          <w:ilvl w:val="0"/>
          <w:numId w:val="2"/>
        </w:numPr>
        <w:spacing w:after="0" w:line="240" w:lineRule="auto"/>
        <w:ind w:left="284" w:hanging="284"/>
        <w:jc w:val="both"/>
        <w:rPr>
          <w:rFonts w:ascii="Arial" w:hAnsi="Arial" w:cs="Arial"/>
          <w:color w:val="000000"/>
          <w:sz w:val="20"/>
          <w:szCs w:val="20"/>
        </w:rPr>
      </w:pPr>
      <w:r w:rsidRPr="000641D0">
        <w:rPr>
          <w:rFonts w:ascii="Arial" w:hAnsi="Arial" w:cs="Arial"/>
          <w:color w:val="000000"/>
          <w:sz w:val="20"/>
          <w:szCs w:val="20"/>
        </w:rPr>
        <w:t>We</w:t>
      </w:r>
      <w:r w:rsidR="00220C59" w:rsidRPr="000641D0">
        <w:rPr>
          <w:rFonts w:ascii="Arial" w:hAnsi="Arial" w:cs="Arial"/>
          <w:color w:val="000000"/>
          <w:sz w:val="20"/>
          <w:szCs w:val="20"/>
        </w:rPr>
        <w:t xml:space="preserve"> will promote best practice in recruitment and selection</w:t>
      </w:r>
      <w:r w:rsidRPr="000641D0">
        <w:rPr>
          <w:rFonts w:ascii="Arial" w:hAnsi="Arial" w:cs="Arial"/>
          <w:color w:val="000000"/>
          <w:sz w:val="20"/>
          <w:szCs w:val="20"/>
        </w:rPr>
        <w:t xml:space="preserve"> and</w:t>
      </w:r>
      <w:r w:rsidR="00220C59" w:rsidRPr="000641D0">
        <w:rPr>
          <w:rFonts w:ascii="Arial" w:hAnsi="Arial" w:cs="Arial"/>
          <w:color w:val="000000"/>
          <w:sz w:val="20"/>
          <w:szCs w:val="20"/>
        </w:rPr>
        <w:t xml:space="preserve"> will continuously develop recruitment and selection practices to allow new ideas and approaches to be incorporated. </w:t>
      </w:r>
    </w:p>
    <w:p w14:paraId="54674332" w14:textId="77777777" w:rsidR="000641D0" w:rsidRDefault="000641D0" w:rsidP="000641D0">
      <w:pPr>
        <w:pStyle w:val="ListParagraph"/>
        <w:rPr>
          <w:rFonts w:ascii="Arial" w:hAnsi="Arial" w:cs="Arial"/>
          <w:color w:val="000000"/>
          <w:sz w:val="20"/>
          <w:szCs w:val="20"/>
        </w:rPr>
      </w:pPr>
    </w:p>
    <w:p w14:paraId="26638EBA" w14:textId="77777777" w:rsidR="000641D0" w:rsidRPr="000641D0" w:rsidRDefault="000641D0" w:rsidP="000641D0">
      <w:pPr>
        <w:spacing w:after="0" w:line="240" w:lineRule="auto"/>
        <w:ind w:left="284"/>
        <w:jc w:val="both"/>
        <w:rPr>
          <w:rFonts w:ascii="Arial" w:hAnsi="Arial" w:cs="Arial"/>
          <w:color w:val="000000"/>
          <w:sz w:val="20"/>
          <w:szCs w:val="20"/>
        </w:rPr>
      </w:pPr>
    </w:p>
    <w:p w14:paraId="167C0B03" w14:textId="5DD5BC4F" w:rsidR="00220C59" w:rsidRDefault="00154FF0" w:rsidP="0081286F">
      <w:pPr>
        <w:numPr>
          <w:ilvl w:val="0"/>
          <w:numId w:val="2"/>
        </w:numPr>
        <w:spacing w:after="0" w:line="240" w:lineRule="auto"/>
        <w:ind w:left="284" w:hanging="284"/>
        <w:jc w:val="both"/>
        <w:rPr>
          <w:rFonts w:ascii="Arial" w:hAnsi="Arial" w:cs="Arial"/>
          <w:color w:val="000000"/>
          <w:sz w:val="20"/>
          <w:szCs w:val="20"/>
        </w:rPr>
      </w:pPr>
      <w:r>
        <w:rPr>
          <w:rFonts w:ascii="Arial" w:hAnsi="Arial" w:cs="Arial"/>
          <w:color w:val="000000"/>
          <w:sz w:val="20"/>
          <w:szCs w:val="20"/>
        </w:rPr>
        <w:lastRenderedPageBreak/>
        <w:t>We</w:t>
      </w:r>
      <w:r w:rsidR="009C257A" w:rsidRPr="0081286F">
        <w:rPr>
          <w:rFonts w:ascii="Arial" w:hAnsi="Arial" w:cs="Arial"/>
          <w:color w:val="000000"/>
          <w:sz w:val="20"/>
          <w:szCs w:val="20"/>
        </w:rPr>
        <w:t xml:space="preserve"> will ensure that cost of recruitment is considered in planning any recruitment and </w:t>
      </w:r>
      <w:r w:rsidR="00EE4A24" w:rsidRPr="0081286F">
        <w:rPr>
          <w:rFonts w:ascii="Arial" w:hAnsi="Arial" w:cs="Arial"/>
          <w:color w:val="000000"/>
          <w:sz w:val="20"/>
          <w:szCs w:val="20"/>
        </w:rPr>
        <w:t>that recruitment campaigns are undertaken in a manner that ensures value for money</w:t>
      </w:r>
      <w:r>
        <w:rPr>
          <w:rFonts w:ascii="Arial" w:hAnsi="Arial" w:cs="Arial"/>
          <w:color w:val="000000"/>
          <w:sz w:val="20"/>
          <w:szCs w:val="20"/>
        </w:rPr>
        <w:t xml:space="preserve"> in order to ensure economic sustainability.</w:t>
      </w:r>
    </w:p>
    <w:p w14:paraId="0AFE2644" w14:textId="77777777" w:rsidR="00154FF0" w:rsidRDefault="00154FF0" w:rsidP="00154FF0">
      <w:pPr>
        <w:pStyle w:val="ListParagraph"/>
        <w:rPr>
          <w:rFonts w:ascii="Arial" w:hAnsi="Arial" w:cs="Arial"/>
          <w:color w:val="000000"/>
          <w:sz w:val="20"/>
          <w:szCs w:val="20"/>
        </w:rPr>
      </w:pPr>
    </w:p>
    <w:p w14:paraId="10D0AAD5" w14:textId="6E983F03" w:rsidR="002442E0" w:rsidRPr="00154FF0" w:rsidRDefault="00154FF0" w:rsidP="00FA7A9B">
      <w:pPr>
        <w:numPr>
          <w:ilvl w:val="0"/>
          <w:numId w:val="2"/>
        </w:numPr>
        <w:spacing w:after="0" w:line="240" w:lineRule="auto"/>
        <w:ind w:left="284" w:hanging="284"/>
        <w:jc w:val="both"/>
        <w:rPr>
          <w:b/>
          <w:bCs/>
          <w:sz w:val="20"/>
          <w:szCs w:val="20"/>
        </w:rPr>
      </w:pPr>
      <w:r w:rsidRPr="00154FF0">
        <w:rPr>
          <w:rFonts w:ascii="Arial" w:hAnsi="Arial" w:cs="Arial"/>
          <w:color w:val="000000"/>
          <w:sz w:val="20"/>
          <w:szCs w:val="20"/>
        </w:rPr>
        <w:t>We will adopt recruitment and selection practices that are economically, environmentally and socially sustainable.</w:t>
      </w:r>
    </w:p>
    <w:p w14:paraId="32A9F229" w14:textId="77777777" w:rsidR="002442E0" w:rsidRDefault="002442E0" w:rsidP="000A5DEA">
      <w:pPr>
        <w:pStyle w:val="Default"/>
        <w:jc w:val="both"/>
        <w:rPr>
          <w:b/>
          <w:bCs/>
          <w:sz w:val="20"/>
          <w:szCs w:val="20"/>
        </w:rPr>
      </w:pPr>
    </w:p>
    <w:p w14:paraId="0EC292A5" w14:textId="77777777" w:rsidR="002442E0" w:rsidRDefault="002442E0" w:rsidP="000A5DEA">
      <w:pPr>
        <w:pStyle w:val="Default"/>
        <w:jc w:val="both"/>
        <w:rPr>
          <w:b/>
          <w:bCs/>
          <w:sz w:val="20"/>
          <w:szCs w:val="20"/>
        </w:rPr>
      </w:pPr>
    </w:p>
    <w:p w14:paraId="36F6AF8A" w14:textId="261EB910" w:rsidR="00CA40D5" w:rsidRPr="00BF550E" w:rsidRDefault="00C634C1" w:rsidP="000A5DEA">
      <w:pPr>
        <w:pStyle w:val="Default"/>
        <w:jc w:val="both"/>
        <w:rPr>
          <w:sz w:val="20"/>
          <w:szCs w:val="20"/>
        </w:rPr>
      </w:pPr>
      <w:r w:rsidRPr="00BF550E">
        <w:rPr>
          <w:b/>
          <w:bCs/>
          <w:sz w:val="20"/>
          <w:szCs w:val="20"/>
        </w:rPr>
        <w:t>2.</w:t>
      </w:r>
      <w:r w:rsidR="0013259E" w:rsidRPr="00BF550E">
        <w:rPr>
          <w:b/>
          <w:bCs/>
          <w:sz w:val="20"/>
          <w:szCs w:val="20"/>
        </w:rPr>
        <w:t xml:space="preserve"> </w:t>
      </w:r>
      <w:hyperlink r:id="rId23" w:history="1">
        <w:r w:rsidR="00CA40D5" w:rsidRPr="006C6C8B">
          <w:rPr>
            <w:rStyle w:val="Hyperlink"/>
            <w:b/>
            <w:bCs/>
            <w:sz w:val="20"/>
            <w:szCs w:val="20"/>
          </w:rPr>
          <w:t>EQUALITY</w:t>
        </w:r>
        <w:r w:rsidR="00DF788B" w:rsidRPr="006C6C8B">
          <w:rPr>
            <w:rStyle w:val="Hyperlink"/>
            <w:b/>
            <w:bCs/>
            <w:sz w:val="20"/>
            <w:szCs w:val="20"/>
          </w:rPr>
          <w:t xml:space="preserve">, </w:t>
        </w:r>
        <w:r w:rsidR="00CA40D5" w:rsidRPr="006C6C8B">
          <w:rPr>
            <w:rStyle w:val="Hyperlink"/>
            <w:b/>
            <w:bCs/>
            <w:sz w:val="20"/>
            <w:szCs w:val="20"/>
          </w:rPr>
          <w:t>DIVERSITY</w:t>
        </w:r>
        <w:r w:rsidR="00DF788B" w:rsidRPr="006C6C8B">
          <w:rPr>
            <w:rStyle w:val="Hyperlink"/>
            <w:b/>
            <w:bCs/>
            <w:sz w:val="20"/>
            <w:szCs w:val="20"/>
          </w:rPr>
          <w:t xml:space="preserve"> &amp; INCLUSION </w:t>
        </w:r>
      </w:hyperlink>
      <w:r w:rsidR="00CA40D5" w:rsidRPr="00BF550E">
        <w:rPr>
          <w:b/>
          <w:bCs/>
          <w:sz w:val="20"/>
          <w:szCs w:val="20"/>
        </w:rPr>
        <w:t xml:space="preserve"> </w:t>
      </w:r>
    </w:p>
    <w:p w14:paraId="30B9204B" w14:textId="77777777" w:rsidR="00CA40D5" w:rsidRPr="00BF550E" w:rsidRDefault="00CA40D5" w:rsidP="000A5DEA">
      <w:pPr>
        <w:pStyle w:val="Default"/>
        <w:jc w:val="both"/>
        <w:rPr>
          <w:sz w:val="20"/>
          <w:szCs w:val="20"/>
        </w:rPr>
      </w:pPr>
    </w:p>
    <w:p w14:paraId="63D398D4" w14:textId="7613FF22" w:rsidR="00DF788B" w:rsidRDefault="00EE4A24" w:rsidP="000A5DEA">
      <w:pPr>
        <w:pStyle w:val="Default"/>
        <w:jc w:val="both"/>
        <w:rPr>
          <w:sz w:val="20"/>
          <w:szCs w:val="20"/>
        </w:rPr>
      </w:pPr>
      <w:r>
        <w:rPr>
          <w:sz w:val="20"/>
          <w:szCs w:val="20"/>
        </w:rPr>
        <w:t xml:space="preserve">Inclusive is a key strand of Aberdeen 2040. </w:t>
      </w:r>
      <w:r w:rsidR="00154FF0">
        <w:rPr>
          <w:sz w:val="20"/>
          <w:szCs w:val="20"/>
        </w:rPr>
        <w:t>We are</w:t>
      </w:r>
      <w:r w:rsidR="005276DC" w:rsidRPr="00BF550E">
        <w:rPr>
          <w:sz w:val="20"/>
          <w:szCs w:val="20"/>
        </w:rPr>
        <w:t xml:space="preserve"> </w:t>
      </w:r>
      <w:r w:rsidR="00CA40D5" w:rsidRPr="00BF550E">
        <w:rPr>
          <w:sz w:val="20"/>
          <w:szCs w:val="20"/>
        </w:rPr>
        <w:t>committed to tackling unfair and unlawful discrimination</w:t>
      </w:r>
      <w:r w:rsidR="004B6150">
        <w:rPr>
          <w:sz w:val="20"/>
          <w:szCs w:val="20"/>
        </w:rPr>
        <w:t xml:space="preserve"> and to eradicating bias in the recruitment and selection process</w:t>
      </w:r>
      <w:r w:rsidR="00CA40D5" w:rsidRPr="00BF550E">
        <w:rPr>
          <w:sz w:val="20"/>
          <w:szCs w:val="20"/>
        </w:rPr>
        <w:t xml:space="preserve">. We are also committed to actively promoting equality and celebrating diversity to create a </w:t>
      </w:r>
      <w:r w:rsidR="004B6150">
        <w:rPr>
          <w:sz w:val="20"/>
          <w:szCs w:val="20"/>
        </w:rPr>
        <w:t>positive</w:t>
      </w:r>
      <w:r w:rsidR="00CA40D5" w:rsidRPr="00BF550E">
        <w:rPr>
          <w:sz w:val="20"/>
          <w:szCs w:val="20"/>
        </w:rPr>
        <w:t xml:space="preserve"> and productive environment</w:t>
      </w:r>
      <w:r w:rsidR="004B6150">
        <w:rPr>
          <w:sz w:val="20"/>
          <w:szCs w:val="20"/>
        </w:rPr>
        <w:t xml:space="preserve">. We recognise that </w:t>
      </w:r>
      <w:r w:rsidR="00CA40D5" w:rsidRPr="00BF550E">
        <w:rPr>
          <w:sz w:val="20"/>
          <w:szCs w:val="20"/>
        </w:rPr>
        <w:t xml:space="preserve">diversity adds value to the work of the University. We seek to create a culture where all staff are encouraged to </w:t>
      </w:r>
      <w:r w:rsidR="004B6150">
        <w:rPr>
          <w:sz w:val="20"/>
          <w:szCs w:val="20"/>
        </w:rPr>
        <w:t xml:space="preserve">and can </w:t>
      </w:r>
      <w:r w:rsidR="00CA40D5" w:rsidRPr="00BF550E">
        <w:rPr>
          <w:sz w:val="20"/>
          <w:szCs w:val="20"/>
        </w:rPr>
        <w:t>reach their full potential.</w:t>
      </w:r>
    </w:p>
    <w:p w14:paraId="1CFA4129" w14:textId="77777777" w:rsidR="00DF788B" w:rsidRDefault="00DF788B" w:rsidP="000A5DEA">
      <w:pPr>
        <w:pStyle w:val="Default"/>
        <w:jc w:val="both"/>
        <w:rPr>
          <w:sz w:val="20"/>
          <w:szCs w:val="20"/>
        </w:rPr>
      </w:pPr>
    </w:p>
    <w:p w14:paraId="4918AAF2" w14:textId="664CFD45" w:rsidR="00CA40D5" w:rsidRPr="00BF550E" w:rsidRDefault="00F26841" w:rsidP="000A5DEA">
      <w:pPr>
        <w:pStyle w:val="Default"/>
        <w:jc w:val="both"/>
        <w:rPr>
          <w:sz w:val="20"/>
          <w:szCs w:val="20"/>
        </w:rPr>
      </w:pPr>
      <w:r>
        <w:rPr>
          <w:sz w:val="20"/>
          <w:szCs w:val="20"/>
        </w:rPr>
        <w:t xml:space="preserve">We </w:t>
      </w:r>
      <w:r w:rsidR="00DF788B">
        <w:rPr>
          <w:sz w:val="20"/>
          <w:szCs w:val="20"/>
        </w:rPr>
        <w:t>will highlight the importance of inclusivity by asking job applicants how they demonstrate this.</w:t>
      </w:r>
      <w:r w:rsidR="00CA40D5" w:rsidRPr="00BF550E">
        <w:rPr>
          <w:sz w:val="20"/>
          <w:szCs w:val="20"/>
        </w:rPr>
        <w:t xml:space="preserve"> </w:t>
      </w:r>
    </w:p>
    <w:p w14:paraId="5262ED9D" w14:textId="77777777" w:rsidR="00CA40D5" w:rsidRPr="00BF550E" w:rsidRDefault="00CA40D5" w:rsidP="000A5DEA">
      <w:pPr>
        <w:pStyle w:val="Default"/>
        <w:jc w:val="both"/>
        <w:rPr>
          <w:sz w:val="20"/>
          <w:szCs w:val="20"/>
        </w:rPr>
      </w:pPr>
    </w:p>
    <w:p w14:paraId="384288DC" w14:textId="1B230913" w:rsidR="00CA40D5" w:rsidRPr="00BF550E" w:rsidRDefault="00CA40D5" w:rsidP="000A5DEA">
      <w:pPr>
        <w:pStyle w:val="Default"/>
        <w:jc w:val="both"/>
        <w:rPr>
          <w:sz w:val="20"/>
          <w:szCs w:val="20"/>
        </w:rPr>
      </w:pPr>
      <w:r w:rsidRPr="00BF550E">
        <w:rPr>
          <w:sz w:val="20"/>
          <w:szCs w:val="20"/>
        </w:rPr>
        <w:t xml:space="preserve">In line with our </w:t>
      </w:r>
      <w:r w:rsidR="00EE4A24">
        <w:rPr>
          <w:sz w:val="20"/>
          <w:szCs w:val="20"/>
        </w:rPr>
        <w:t xml:space="preserve">Inclusive </w:t>
      </w:r>
      <w:proofErr w:type="gramStart"/>
      <w:r w:rsidRPr="00BF550E">
        <w:rPr>
          <w:sz w:val="20"/>
          <w:szCs w:val="20"/>
        </w:rPr>
        <w:t>commitment</w:t>
      </w:r>
      <w:proofErr w:type="gramEnd"/>
      <w:r w:rsidRPr="00BF550E">
        <w:rPr>
          <w:sz w:val="20"/>
          <w:szCs w:val="20"/>
        </w:rPr>
        <w:t xml:space="preserve"> we welcome applications for vacancies from all individuals who meet the criteria identified for the relevant post. From time to time, we may take positive action to ensure that we meet our strategic aim of equality</w:t>
      </w:r>
      <w:r w:rsidR="00032C2D">
        <w:rPr>
          <w:sz w:val="20"/>
          <w:szCs w:val="20"/>
        </w:rPr>
        <w:t>,</w:t>
      </w:r>
      <w:r w:rsidRPr="00BF550E">
        <w:rPr>
          <w:sz w:val="20"/>
          <w:szCs w:val="20"/>
        </w:rPr>
        <w:t xml:space="preserve"> diversity</w:t>
      </w:r>
      <w:r w:rsidR="00032C2D">
        <w:rPr>
          <w:sz w:val="20"/>
          <w:szCs w:val="20"/>
        </w:rPr>
        <w:t xml:space="preserve"> and </w:t>
      </w:r>
      <w:r w:rsidR="00631C4A">
        <w:rPr>
          <w:sz w:val="20"/>
          <w:szCs w:val="20"/>
        </w:rPr>
        <w:t>inclusion</w:t>
      </w:r>
      <w:r w:rsidRPr="00BF550E">
        <w:rPr>
          <w:sz w:val="20"/>
          <w:szCs w:val="20"/>
        </w:rPr>
        <w:t xml:space="preserve"> in employment. Such measures may include, for example: </w:t>
      </w:r>
    </w:p>
    <w:p w14:paraId="6B893E2E" w14:textId="77777777" w:rsidR="00CA40D5" w:rsidRPr="00BF550E" w:rsidRDefault="00CA40D5" w:rsidP="000A5DEA">
      <w:pPr>
        <w:pStyle w:val="Default"/>
        <w:jc w:val="both"/>
        <w:rPr>
          <w:sz w:val="20"/>
          <w:szCs w:val="20"/>
        </w:rPr>
      </w:pPr>
    </w:p>
    <w:p w14:paraId="395AFF90" w14:textId="06DAEBAC" w:rsidR="00CB5A1D" w:rsidRDefault="00CA40D5" w:rsidP="00777599">
      <w:pPr>
        <w:pStyle w:val="Default"/>
        <w:numPr>
          <w:ilvl w:val="0"/>
          <w:numId w:val="1"/>
        </w:numPr>
        <w:ind w:left="284" w:hanging="284"/>
        <w:jc w:val="both"/>
        <w:rPr>
          <w:sz w:val="20"/>
          <w:szCs w:val="20"/>
        </w:rPr>
      </w:pPr>
      <w:r w:rsidRPr="00BF550E">
        <w:rPr>
          <w:sz w:val="20"/>
          <w:szCs w:val="20"/>
        </w:rPr>
        <w:t xml:space="preserve">Including a statement in job advertisements and job descriptions particularly welcoming applications from under-represented groups in that staff category or area </w:t>
      </w:r>
      <w:r w:rsidR="00A40D8A">
        <w:rPr>
          <w:sz w:val="20"/>
          <w:szCs w:val="20"/>
        </w:rPr>
        <w:t xml:space="preserve">where there is evidence of under-representation </w:t>
      </w:r>
      <w:r w:rsidRPr="00BF550E">
        <w:rPr>
          <w:sz w:val="20"/>
          <w:szCs w:val="20"/>
        </w:rPr>
        <w:t xml:space="preserve">e.g. </w:t>
      </w:r>
      <w:r w:rsidR="00C309C3">
        <w:rPr>
          <w:sz w:val="20"/>
          <w:szCs w:val="20"/>
        </w:rPr>
        <w:t>gender</w:t>
      </w:r>
      <w:r w:rsidRPr="00BF550E">
        <w:rPr>
          <w:sz w:val="20"/>
          <w:szCs w:val="20"/>
        </w:rPr>
        <w:t xml:space="preserve"> or </w:t>
      </w:r>
      <w:r w:rsidR="001B209F">
        <w:rPr>
          <w:sz w:val="20"/>
          <w:szCs w:val="20"/>
        </w:rPr>
        <w:t>ethnic minority</w:t>
      </w:r>
      <w:r w:rsidRPr="00BF550E">
        <w:rPr>
          <w:sz w:val="20"/>
          <w:szCs w:val="20"/>
        </w:rPr>
        <w:t xml:space="preserve"> applicants in senior </w:t>
      </w:r>
      <w:proofErr w:type="gramStart"/>
      <w:r w:rsidRPr="00BF550E">
        <w:rPr>
          <w:sz w:val="20"/>
          <w:szCs w:val="20"/>
        </w:rPr>
        <w:t>posts;</w:t>
      </w:r>
      <w:proofErr w:type="gramEnd"/>
    </w:p>
    <w:p w14:paraId="0533F43A" w14:textId="77777777" w:rsidR="00865108" w:rsidRDefault="00865108" w:rsidP="00865108">
      <w:pPr>
        <w:pStyle w:val="Default"/>
        <w:ind w:left="284"/>
        <w:jc w:val="both"/>
        <w:rPr>
          <w:sz w:val="20"/>
          <w:szCs w:val="20"/>
        </w:rPr>
      </w:pPr>
    </w:p>
    <w:p w14:paraId="0B2357E3" w14:textId="75274A4B" w:rsidR="00CA40D5" w:rsidRDefault="00CB5A1D" w:rsidP="00777599">
      <w:pPr>
        <w:pStyle w:val="Default"/>
        <w:numPr>
          <w:ilvl w:val="0"/>
          <w:numId w:val="1"/>
        </w:numPr>
        <w:ind w:left="284" w:hanging="284"/>
        <w:jc w:val="both"/>
        <w:rPr>
          <w:sz w:val="20"/>
          <w:szCs w:val="20"/>
        </w:rPr>
      </w:pPr>
      <w:r>
        <w:rPr>
          <w:sz w:val="20"/>
          <w:szCs w:val="20"/>
        </w:rPr>
        <w:t>Taking positive action steps, such as the ‘</w:t>
      </w:r>
      <w:hyperlink r:id="rId24" w:history="1">
        <w:r w:rsidRPr="006C6C8B">
          <w:rPr>
            <w:rStyle w:val="Hyperlink"/>
            <w:sz w:val="20"/>
            <w:szCs w:val="20"/>
          </w:rPr>
          <w:t>Rooney Rule</w:t>
        </w:r>
      </w:hyperlink>
      <w:r>
        <w:rPr>
          <w:sz w:val="20"/>
          <w:szCs w:val="20"/>
        </w:rPr>
        <w:t xml:space="preserve">’ with regards University Management Group positions. </w:t>
      </w:r>
    </w:p>
    <w:p w14:paraId="45136B05" w14:textId="77777777" w:rsidR="00CB5A1D" w:rsidRPr="00BF550E" w:rsidRDefault="00CB5A1D" w:rsidP="00F65574">
      <w:pPr>
        <w:pStyle w:val="Default"/>
        <w:ind w:left="284"/>
        <w:jc w:val="both"/>
        <w:rPr>
          <w:sz w:val="20"/>
          <w:szCs w:val="20"/>
        </w:rPr>
      </w:pPr>
    </w:p>
    <w:p w14:paraId="65EF459A" w14:textId="52115370" w:rsidR="00CA40D5" w:rsidRDefault="00A40D8A" w:rsidP="00777599">
      <w:pPr>
        <w:pStyle w:val="Default"/>
        <w:numPr>
          <w:ilvl w:val="0"/>
          <w:numId w:val="1"/>
        </w:numPr>
        <w:ind w:left="284" w:hanging="284"/>
        <w:jc w:val="both"/>
        <w:rPr>
          <w:sz w:val="20"/>
          <w:szCs w:val="20"/>
        </w:rPr>
      </w:pPr>
      <w:r>
        <w:rPr>
          <w:sz w:val="20"/>
          <w:szCs w:val="20"/>
        </w:rPr>
        <w:t>As a Disability Confident Employer, g</w:t>
      </w:r>
      <w:r w:rsidR="00CA40D5" w:rsidRPr="00BF550E">
        <w:rPr>
          <w:sz w:val="20"/>
          <w:szCs w:val="20"/>
        </w:rPr>
        <w:t>uaranteeing an interview to a disabled applicant who meets the essential criteria for a position as outlined in the person specification (</w:t>
      </w:r>
      <w:r w:rsidR="000641D0">
        <w:rPr>
          <w:sz w:val="20"/>
          <w:szCs w:val="20"/>
        </w:rPr>
        <w:t xml:space="preserve">as part of </w:t>
      </w:r>
      <w:r w:rsidR="00CA40D5" w:rsidRPr="00BF550E">
        <w:rPr>
          <w:sz w:val="20"/>
          <w:szCs w:val="20"/>
        </w:rPr>
        <w:t>the Guaranteed Interview Scheme).</w:t>
      </w:r>
    </w:p>
    <w:p w14:paraId="1C9C49CD" w14:textId="77777777" w:rsidR="00865108" w:rsidRDefault="00865108" w:rsidP="00865108">
      <w:pPr>
        <w:pStyle w:val="Default"/>
        <w:jc w:val="both"/>
        <w:rPr>
          <w:sz w:val="20"/>
          <w:szCs w:val="20"/>
        </w:rPr>
      </w:pPr>
    </w:p>
    <w:p w14:paraId="7EA35FD8" w14:textId="752F8035" w:rsidR="00865108" w:rsidRDefault="004B6150" w:rsidP="00865108">
      <w:pPr>
        <w:pStyle w:val="Default"/>
        <w:numPr>
          <w:ilvl w:val="0"/>
          <w:numId w:val="1"/>
        </w:numPr>
        <w:ind w:left="284" w:hanging="284"/>
        <w:jc w:val="both"/>
        <w:rPr>
          <w:sz w:val="20"/>
          <w:szCs w:val="20"/>
        </w:rPr>
      </w:pPr>
      <w:r>
        <w:rPr>
          <w:sz w:val="20"/>
          <w:szCs w:val="20"/>
        </w:rPr>
        <w:t>Advertising positions as widely as possible to attract a diverse talent pool</w:t>
      </w:r>
      <w:r w:rsidR="00865108">
        <w:rPr>
          <w:sz w:val="20"/>
          <w:szCs w:val="20"/>
        </w:rPr>
        <w:t>.</w:t>
      </w:r>
    </w:p>
    <w:p w14:paraId="3A566F22" w14:textId="77777777" w:rsidR="00865108" w:rsidRPr="00865108" w:rsidRDefault="00865108" w:rsidP="00865108">
      <w:pPr>
        <w:pStyle w:val="Default"/>
        <w:jc w:val="both"/>
        <w:rPr>
          <w:sz w:val="20"/>
          <w:szCs w:val="20"/>
        </w:rPr>
      </w:pPr>
    </w:p>
    <w:p w14:paraId="68377EDC" w14:textId="5B3744ED" w:rsidR="004B6150" w:rsidRDefault="008F2D75" w:rsidP="00777599">
      <w:pPr>
        <w:pStyle w:val="Default"/>
        <w:numPr>
          <w:ilvl w:val="0"/>
          <w:numId w:val="1"/>
        </w:numPr>
        <w:ind w:left="284" w:hanging="284"/>
        <w:jc w:val="both"/>
        <w:rPr>
          <w:sz w:val="20"/>
          <w:szCs w:val="20"/>
        </w:rPr>
      </w:pPr>
      <w:r>
        <w:rPr>
          <w:sz w:val="20"/>
          <w:szCs w:val="20"/>
        </w:rPr>
        <w:t>C</w:t>
      </w:r>
      <w:r w:rsidR="00B5376B">
        <w:rPr>
          <w:sz w:val="20"/>
          <w:szCs w:val="20"/>
        </w:rPr>
        <w:t>areful</w:t>
      </w:r>
      <w:r>
        <w:rPr>
          <w:sz w:val="20"/>
          <w:szCs w:val="20"/>
        </w:rPr>
        <w:t>ly</w:t>
      </w:r>
      <w:r w:rsidR="00B5376B">
        <w:rPr>
          <w:sz w:val="20"/>
          <w:szCs w:val="20"/>
        </w:rPr>
        <w:t xml:space="preserve"> consider</w:t>
      </w:r>
      <w:r>
        <w:rPr>
          <w:sz w:val="20"/>
          <w:szCs w:val="20"/>
        </w:rPr>
        <w:t>ing</w:t>
      </w:r>
      <w:r w:rsidR="00B5376B">
        <w:rPr>
          <w:sz w:val="20"/>
          <w:szCs w:val="20"/>
        </w:rPr>
        <w:t xml:space="preserve"> the g</w:t>
      </w:r>
      <w:r w:rsidR="004B6150" w:rsidRPr="004B6150">
        <w:rPr>
          <w:sz w:val="20"/>
          <w:szCs w:val="20"/>
        </w:rPr>
        <w:t xml:space="preserve">ender </w:t>
      </w:r>
      <w:r w:rsidR="00A40D8A">
        <w:rPr>
          <w:sz w:val="20"/>
          <w:szCs w:val="20"/>
        </w:rPr>
        <w:t xml:space="preserve">and ethnicity </w:t>
      </w:r>
      <w:r w:rsidR="004B6150" w:rsidRPr="004B6150">
        <w:rPr>
          <w:sz w:val="20"/>
          <w:szCs w:val="20"/>
        </w:rPr>
        <w:t>composition of the panel</w:t>
      </w:r>
      <w:r w:rsidR="00865108">
        <w:rPr>
          <w:sz w:val="20"/>
          <w:szCs w:val="20"/>
        </w:rPr>
        <w:t>.</w:t>
      </w:r>
    </w:p>
    <w:p w14:paraId="1C32EDC8" w14:textId="77777777" w:rsidR="00865108" w:rsidRPr="004B6150" w:rsidRDefault="00865108" w:rsidP="00865108">
      <w:pPr>
        <w:pStyle w:val="Default"/>
        <w:jc w:val="both"/>
        <w:rPr>
          <w:sz w:val="20"/>
          <w:szCs w:val="20"/>
        </w:rPr>
      </w:pPr>
    </w:p>
    <w:p w14:paraId="2ADA7012" w14:textId="18F89BB9" w:rsidR="00865108" w:rsidRDefault="008F2D75" w:rsidP="00865108">
      <w:pPr>
        <w:pStyle w:val="Default"/>
        <w:numPr>
          <w:ilvl w:val="0"/>
          <w:numId w:val="1"/>
        </w:numPr>
        <w:ind w:left="284" w:hanging="284"/>
        <w:jc w:val="both"/>
        <w:rPr>
          <w:sz w:val="20"/>
          <w:szCs w:val="20"/>
        </w:rPr>
      </w:pPr>
      <w:r>
        <w:rPr>
          <w:sz w:val="20"/>
          <w:szCs w:val="20"/>
        </w:rPr>
        <w:t>Mandatory u</w:t>
      </w:r>
      <w:r w:rsidR="004B6150" w:rsidRPr="004B6150">
        <w:rPr>
          <w:sz w:val="20"/>
          <w:szCs w:val="20"/>
        </w:rPr>
        <w:t>nconscious bias training for all panel members</w:t>
      </w:r>
      <w:r w:rsidR="00865108">
        <w:rPr>
          <w:sz w:val="20"/>
          <w:szCs w:val="20"/>
        </w:rPr>
        <w:t>.</w:t>
      </w:r>
    </w:p>
    <w:p w14:paraId="020E2567" w14:textId="77777777" w:rsidR="00D64EEE" w:rsidRDefault="00D64EEE" w:rsidP="00A41B57">
      <w:pPr>
        <w:pStyle w:val="Default"/>
        <w:ind w:left="284"/>
        <w:jc w:val="both"/>
        <w:rPr>
          <w:sz w:val="20"/>
          <w:szCs w:val="20"/>
        </w:rPr>
      </w:pPr>
    </w:p>
    <w:p w14:paraId="7CB804C2" w14:textId="77777777" w:rsidR="0081286F" w:rsidRDefault="008F2D75" w:rsidP="0081286F">
      <w:pPr>
        <w:pStyle w:val="Default"/>
        <w:numPr>
          <w:ilvl w:val="0"/>
          <w:numId w:val="1"/>
        </w:numPr>
        <w:ind w:left="284" w:hanging="284"/>
        <w:jc w:val="both"/>
        <w:rPr>
          <w:sz w:val="20"/>
          <w:szCs w:val="20"/>
        </w:rPr>
      </w:pPr>
      <w:r>
        <w:rPr>
          <w:sz w:val="20"/>
          <w:szCs w:val="20"/>
        </w:rPr>
        <w:t>Mandatory t</w:t>
      </w:r>
      <w:r w:rsidR="005E70A1">
        <w:rPr>
          <w:sz w:val="20"/>
          <w:szCs w:val="20"/>
        </w:rPr>
        <w:t>ackling racial harassment training for all panel members.</w:t>
      </w:r>
    </w:p>
    <w:p w14:paraId="6EEF7476" w14:textId="77777777" w:rsidR="0081286F" w:rsidRDefault="0081286F" w:rsidP="0081286F">
      <w:pPr>
        <w:pStyle w:val="Default"/>
        <w:ind w:left="284"/>
        <w:jc w:val="both"/>
        <w:rPr>
          <w:sz w:val="20"/>
          <w:szCs w:val="20"/>
        </w:rPr>
      </w:pPr>
    </w:p>
    <w:p w14:paraId="16A3578C" w14:textId="7353B864" w:rsidR="004B6150" w:rsidRPr="0081286F" w:rsidRDefault="004B6150" w:rsidP="0081286F">
      <w:pPr>
        <w:pStyle w:val="Default"/>
        <w:numPr>
          <w:ilvl w:val="0"/>
          <w:numId w:val="1"/>
        </w:numPr>
        <w:ind w:left="284" w:hanging="284"/>
        <w:jc w:val="both"/>
        <w:rPr>
          <w:sz w:val="20"/>
          <w:szCs w:val="20"/>
        </w:rPr>
      </w:pPr>
      <w:r w:rsidRPr="0081286F">
        <w:rPr>
          <w:sz w:val="20"/>
          <w:szCs w:val="20"/>
        </w:rPr>
        <w:t>Clear links to Equality</w:t>
      </w:r>
      <w:r w:rsidR="00032C2D" w:rsidRPr="0081286F">
        <w:rPr>
          <w:sz w:val="20"/>
          <w:szCs w:val="20"/>
        </w:rPr>
        <w:t>,</w:t>
      </w:r>
      <w:r w:rsidRPr="0081286F">
        <w:rPr>
          <w:sz w:val="20"/>
          <w:szCs w:val="20"/>
        </w:rPr>
        <w:t xml:space="preserve"> Diversity </w:t>
      </w:r>
      <w:r w:rsidR="00032C2D" w:rsidRPr="0081286F">
        <w:rPr>
          <w:sz w:val="20"/>
          <w:szCs w:val="20"/>
        </w:rPr>
        <w:t xml:space="preserve">and Inclusion </w:t>
      </w:r>
      <w:r w:rsidRPr="0081286F">
        <w:rPr>
          <w:sz w:val="20"/>
          <w:szCs w:val="20"/>
        </w:rPr>
        <w:t>and flexible working in all job adverts</w:t>
      </w:r>
      <w:r w:rsidR="00865108" w:rsidRPr="0081286F">
        <w:rPr>
          <w:sz w:val="20"/>
          <w:szCs w:val="20"/>
        </w:rPr>
        <w:t>.</w:t>
      </w:r>
    </w:p>
    <w:p w14:paraId="297F1A32" w14:textId="77777777" w:rsidR="00865108" w:rsidRPr="004B6150" w:rsidRDefault="00865108" w:rsidP="00865108">
      <w:pPr>
        <w:pStyle w:val="Default"/>
        <w:jc w:val="both"/>
        <w:rPr>
          <w:sz w:val="20"/>
          <w:szCs w:val="20"/>
        </w:rPr>
      </w:pPr>
    </w:p>
    <w:p w14:paraId="1362582D" w14:textId="22CFBAFB" w:rsidR="004B6150" w:rsidRDefault="004B6150" w:rsidP="00777599">
      <w:pPr>
        <w:pStyle w:val="Default"/>
        <w:numPr>
          <w:ilvl w:val="0"/>
          <w:numId w:val="1"/>
        </w:numPr>
        <w:ind w:left="284" w:hanging="284"/>
        <w:jc w:val="both"/>
        <w:rPr>
          <w:sz w:val="20"/>
          <w:szCs w:val="20"/>
        </w:rPr>
      </w:pPr>
      <w:r w:rsidRPr="004B6150">
        <w:rPr>
          <w:sz w:val="20"/>
          <w:szCs w:val="20"/>
        </w:rPr>
        <w:t xml:space="preserve">Consideration of </w:t>
      </w:r>
      <w:r w:rsidR="00E87C76">
        <w:rPr>
          <w:sz w:val="20"/>
          <w:szCs w:val="20"/>
        </w:rPr>
        <w:t xml:space="preserve">flexible working including </w:t>
      </w:r>
      <w:r w:rsidRPr="004B6150">
        <w:rPr>
          <w:sz w:val="20"/>
          <w:szCs w:val="20"/>
        </w:rPr>
        <w:t>part-time</w:t>
      </w:r>
      <w:r w:rsidR="00775FA2">
        <w:rPr>
          <w:sz w:val="20"/>
          <w:szCs w:val="20"/>
        </w:rPr>
        <w:t xml:space="preserve">, hybrid working </w:t>
      </w:r>
      <w:r w:rsidRPr="004B6150">
        <w:rPr>
          <w:sz w:val="20"/>
          <w:szCs w:val="20"/>
        </w:rPr>
        <w:t>and job share options in all positions (including those at senior level)</w:t>
      </w:r>
      <w:r w:rsidR="00865108">
        <w:rPr>
          <w:sz w:val="20"/>
          <w:szCs w:val="20"/>
        </w:rPr>
        <w:t>.</w:t>
      </w:r>
    </w:p>
    <w:p w14:paraId="2F81482A" w14:textId="77777777" w:rsidR="00865108" w:rsidRPr="004B6150" w:rsidRDefault="00865108" w:rsidP="00865108">
      <w:pPr>
        <w:pStyle w:val="Default"/>
        <w:jc w:val="both"/>
        <w:rPr>
          <w:sz w:val="20"/>
          <w:szCs w:val="20"/>
        </w:rPr>
      </w:pPr>
    </w:p>
    <w:p w14:paraId="3EDD604F" w14:textId="5550C048" w:rsidR="004B6150" w:rsidRDefault="004B6150" w:rsidP="00777599">
      <w:pPr>
        <w:pStyle w:val="Default"/>
        <w:numPr>
          <w:ilvl w:val="0"/>
          <w:numId w:val="1"/>
        </w:numPr>
        <w:ind w:left="284" w:hanging="284"/>
        <w:jc w:val="both"/>
        <w:rPr>
          <w:sz w:val="20"/>
          <w:szCs w:val="20"/>
        </w:rPr>
      </w:pPr>
      <w:r w:rsidRPr="004B6150">
        <w:rPr>
          <w:sz w:val="20"/>
          <w:szCs w:val="20"/>
        </w:rPr>
        <w:t>Proactive approach towards identifying potential candidates and encouraging them to apply</w:t>
      </w:r>
      <w:r w:rsidR="00865108">
        <w:rPr>
          <w:sz w:val="20"/>
          <w:szCs w:val="20"/>
        </w:rPr>
        <w:t>.</w:t>
      </w:r>
    </w:p>
    <w:p w14:paraId="5451D757" w14:textId="77777777" w:rsidR="00865108" w:rsidRPr="004B6150" w:rsidRDefault="00865108" w:rsidP="00865108">
      <w:pPr>
        <w:pStyle w:val="Default"/>
        <w:jc w:val="both"/>
        <w:rPr>
          <w:sz w:val="20"/>
          <w:szCs w:val="20"/>
        </w:rPr>
      </w:pPr>
    </w:p>
    <w:p w14:paraId="4DC485C0" w14:textId="2ECA434F" w:rsidR="004B6150" w:rsidRDefault="00A40D8A" w:rsidP="00777599">
      <w:pPr>
        <w:pStyle w:val="Default"/>
        <w:numPr>
          <w:ilvl w:val="0"/>
          <w:numId w:val="1"/>
        </w:numPr>
        <w:ind w:left="284" w:hanging="284"/>
        <w:jc w:val="both"/>
        <w:rPr>
          <w:sz w:val="20"/>
          <w:szCs w:val="20"/>
        </w:rPr>
      </w:pPr>
      <w:r>
        <w:rPr>
          <w:sz w:val="20"/>
          <w:szCs w:val="20"/>
        </w:rPr>
        <w:t>HR actively supporting</w:t>
      </w:r>
      <w:r w:rsidR="004B6150" w:rsidRPr="004B6150">
        <w:rPr>
          <w:sz w:val="20"/>
          <w:szCs w:val="20"/>
        </w:rPr>
        <w:t xml:space="preserve"> the s</w:t>
      </w:r>
      <w:r>
        <w:rPr>
          <w:sz w:val="20"/>
          <w:szCs w:val="20"/>
        </w:rPr>
        <w:t>hortlisting</w:t>
      </w:r>
      <w:r w:rsidR="004B6150" w:rsidRPr="004B6150">
        <w:rPr>
          <w:sz w:val="20"/>
          <w:szCs w:val="20"/>
        </w:rPr>
        <w:t xml:space="preserve"> panel </w:t>
      </w:r>
      <w:r>
        <w:rPr>
          <w:sz w:val="20"/>
          <w:szCs w:val="20"/>
        </w:rPr>
        <w:t xml:space="preserve">to encourage diversity in applicants shortlisted. </w:t>
      </w:r>
    </w:p>
    <w:p w14:paraId="280C6700" w14:textId="77777777" w:rsidR="00154FF0" w:rsidRDefault="00154FF0" w:rsidP="00154FF0">
      <w:pPr>
        <w:pStyle w:val="ListParagraph"/>
        <w:rPr>
          <w:sz w:val="20"/>
          <w:szCs w:val="20"/>
        </w:rPr>
      </w:pPr>
    </w:p>
    <w:p w14:paraId="2084F735" w14:textId="07B2E167" w:rsidR="00154FF0" w:rsidRDefault="00154FF0" w:rsidP="00154FF0">
      <w:pPr>
        <w:pStyle w:val="Default"/>
        <w:ind w:left="720"/>
        <w:jc w:val="both"/>
        <w:rPr>
          <w:sz w:val="20"/>
          <w:szCs w:val="20"/>
        </w:rPr>
      </w:pPr>
    </w:p>
    <w:p w14:paraId="747DE596" w14:textId="1CDD9C09" w:rsidR="00154FF0" w:rsidRDefault="00154FF0" w:rsidP="00154FF0">
      <w:pPr>
        <w:pStyle w:val="Default"/>
        <w:ind w:left="720"/>
        <w:jc w:val="both"/>
        <w:rPr>
          <w:sz w:val="20"/>
          <w:szCs w:val="20"/>
        </w:rPr>
      </w:pPr>
    </w:p>
    <w:p w14:paraId="697379FB" w14:textId="77777777" w:rsidR="00154FF0" w:rsidRDefault="00154FF0" w:rsidP="00154FF0">
      <w:pPr>
        <w:pStyle w:val="Default"/>
        <w:jc w:val="both"/>
        <w:rPr>
          <w:sz w:val="20"/>
          <w:szCs w:val="20"/>
        </w:rPr>
      </w:pPr>
    </w:p>
    <w:p w14:paraId="5175AF69" w14:textId="77777777" w:rsidR="00154FF0" w:rsidRDefault="00154FF0" w:rsidP="00154FF0">
      <w:pPr>
        <w:pStyle w:val="Default"/>
        <w:jc w:val="both"/>
        <w:rPr>
          <w:sz w:val="20"/>
          <w:szCs w:val="20"/>
        </w:rPr>
      </w:pPr>
    </w:p>
    <w:p w14:paraId="1F03926A" w14:textId="77777777" w:rsidR="00154FF0" w:rsidRDefault="00154FF0" w:rsidP="00154FF0">
      <w:pPr>
        <w:pStyle w:val="Default"/>
        <w:jc w:val="both"/>
        <w:rPr>
          <w:sz w:val="20"/>
          <w:szCs w:val="20"/>
        </w:rPr>
      </w:pPr>
    </w:p>
    <w:p w14:paraId="1FC59BA4" w14:textId="77777777" w:rsidR="00154FF0" w:rsidRDefault="00154FF0" w:rsidP="00154FF0">
      <w:pPr>
        <w:pStyle w:val="Default"/>
        <w:jc w:val="both"/>
        <w:rPr>
          <w:sz w:val="20"/>
          <w:szCs w:val="20"/>
        </w:rPr>
      </w:pPr>
    </w:p>
    <w:p w14:paraId="7C267854" w14:textId="77777777" w:rsidR="00154FF0" w:rsidRDefault="00154FF0" w:rsidP="00154FF0">
      <w:pPr>
        <w:pStyle w:val="Default"/>
        <w:jc w:val="both"/>
        <w:rPr>
          <w:sz w:val="20"/>
          <w:szCs w:val="20"/>
        </w:rPr>
      </w:pPr>
    </w:p>
    <w:p w14:paraId="2A83C392" w14:textId="77777777" w:rsidR="00154FF0" w:rsidRDefault="00154FF0" w:rsidP="00154FF0">
      <w:pPr>
        <w:pStyle w:val="Default"/>
        <w:jc w:val="both"/>
        <w:rPr>
          <w:sz w:val="20"/>
          <w:szCs w:val="20"/>
        </w:rPr>
      </w:pPr>
    </w:p>
    <w:p w14:paraId="441DF30C" w14:textId="77777777" w:rsidR="00154FF0" w:rsidRDefault="00154FF0" w:rsidP="00154FF0">
      <w:pPr>
        <w:pStyle w:val="Default"/>
        <w:jc w:val="both"/>
        <w:rPr>
          <w:sz w:val="20"/>
          <w:szCs w:val="20"/>
        </w:rPr>
      </w:pPr>
    </w:p>
    <w:p w14:paraId="02150245" w14:textId="77777777" w:rsidR="00154FF0" w:rsidRDefault="00154FF0" w:rsidP="00154FF0">
      <w:pPr>
        <w:pStyle w:val="Default"/>
        <w:jc w:val="both"/>
        <w:rPr>
          <w:sz w:val="20"/>
          <w:szCs w:val="20"/>
        </w:rPr>
      </w:pPr>
    </w:p>
    <w:p w14:paraId="025F09E1" w14:textId="77777777" w:rsidR="00154FF0" w:rsidRDefault="00154FF0" w:rsidP="00154FF0">
      <w:pPr>
        <w:pStyle w:val="Default"/>
        <w:jc w:val="both"/>
        <w:rPr>
          <w:sz w:val="20"/>
          <w:szCs w:val="20"/>
        </w:rPr>
      </w:pPr>
    </w:p>
    <w:p w14:paraId="1C677C09" w14:textId="77777777" w:rsidR="00154FF0" w:rsidRDefault="00154FF0" w:rsidP="00154FF0">
      <w:pPr>
        <w:pStyle w:val="Default"/>
        <w:jc w:val="both"/>
        <w:rPr>
          <w:sz w:val="20"/>
          <w:szCs w:val="20"/>
        </w:rPr>
      </w:pPr>
    </w:p>
    <w:p w14:paraId="402DE2A6" w14:textId="77777777" w:rsidR="00154FF0" w:rsidRDefault="00154FF0" w:rsidP="00154FF0">
      <w:pPr>
        <w:pStyle w:val="Default"/>
        <w:jc w:val="both"/>
        <w:rPr>
          <w:sz w:val="20"/>
          <w:szCs w:val="20"/>
        </w:rPr>
      </w:pPr>
    </w:p>
    <w:p w14:paraId="73BEFB8D" w14:textId="77777777" w:rsidR="00154FF0" w:rsidRDefault="00154FF0" w:rsidP="00154FF0">
      <w:pPr>
        <w:pStyle w:val="Default"/>
        <w:jc w:val="both"/>
        <w:rPr>
          <w:sz w:val="20"/>
          <w:szCs w:val="20"/>
        </w:rPr>
      </w:pPr>
    </w:p>
    <w:p w14:paraId="290AC10B" w14:textId="77777777" w:rsidR="00154FF0" w:rsidRDefault="00154FF0" w:rsidP="00154FF0">
      <w:pPr>
        <w:pStyle w:val="Default"/>
        <w:jc w:val="both"/>
        <w:rPr>
          <w:sz w:val="20"/>
          <w:szCs w:val="20"/>
        </w:rPr>
      </w:pPr>
    </w:p>
    <w:p w14:paraId="6FCD0DC5" w14:textId="76F71895" w:rsidR="00154FF0" w:rsidRDefault="00154FF0" w:rsidP="00154FF0">
      <w:pPr>
        <w:pStyle w:val="Default"/>
        <w:jc w:val="both"/>
        <w:rPr>
          <w:b/>
          <w:bCs/>
          <w:sz w:val="20"/>
          <w:szCs w:val="20"/>
        </w:rPr>
      </w:pPr>
      <w:r w:rsidRPr="00154FF0">
        <w:rPr>
          <w:b/>
          <w:bCs/>
          <w:sz w:val="20"/>
          <w:szCs w:val="20"/>
        </w:rPr>
        <w:t xml:space="preserve">3 </w:t>
      </w:r>
      <w:r>
        <w:rPr>
          <w:b/>
          <w:bCs/>
          <w:sz w:val="20"/>
          <w:szCs w:val="20"/>
        </w:rPr>
        <w:t>SUSTAINABILI</w:t>
      </w:r>
      <w:r w:rsidR="00312A49">
        <w:rPr>
          <w:b/>
          <w:bCs/>
          <w:sz w:val="20"/>
          <w:szCs w:val="20"/>
        </w:rPr>
        <w:t>T</w:t>
      </w:r>
      <w:r>
        <w:rPr>
          <w:b/>
          <w:bCs/>
          <w:sz w:val="20"/>
          <w:szCs w:val="20"/>
        </w:rPr>
        <w:t xml:space="preserve">Y </w:t>
      </w:r>
    </w:p>
    <w:p w14:paraId="289623B9" w14:textId="77777777" w:rsidR="00154FF0" w:rsidRDefault="00154FF0" w:rsidP="00154FF0">
      <w:pPr>
        <w:pStyle w:val="Default"/>
        <w:jc w:val="both"/>
        <w:rPr>
          <w:b/>
          <w:bCs/>
          <w:sz w:val="20"/>
          <w:szCs w:val="20"/>
        </w:rPr>
      </w:pPr>
    </w:p>
    <w:p w14:paraId="22E52C14" w14:textId="77777777" w:rsidR="00154FF0" w:rsidRDefault="00154FF0" w:rsidP="00154FF0">
      <w:pPr>
        <w:pStyle w:val="Default"/>
        <w:jc w:val="both"/>
        <w:rPr>
          <w:sz w:val="20"/>
          <w:szCs w:val="20"/>
        </w:rPr>
      </w:pPr>
      <w:r>
        <w:rPr>
          <w:sz w:val="20"/>
          <w:szCs w:val="20"/>
        </w:rPr>
        <w:t>We are committed to adopting recruitment and selection practices that are economically, environmentally and socially sustainable by taking steps such as:</w:t>
      </w:r>
    </w:p>
    <w:p w14:paraId="4CD8B3C3" w14:textId="77777777" w:rsidR="00154FF0" w:rsidRDefault="00154FF0" w:rsidP="00154FF0">
      <w:pPr>
        <w:pStyle w:val="Default"/>
        <w:jc w:val="both"/>
        <w:rPr>
          <w:sz w:val="20"/>
          <w:szCs w:val="20"/>
        </w:rPr>
      </w:pPr>
    </w:p>
    <w:p w14:paraId="30751808" w14:textId="77777777" w:rsidR="00154FF0" w:rsidRDefault="00154FF0" w:rsidP="00F26841">
      <w:pPr>
        <w:pStyle w:val="Default"/>
        <w:numPr>
          <w:ilvl w:val="0"/>
          <w:numId w:val="14"/>
        </w:numPr>
        <w:jc w:val="both"/>
        <w:rPr>
          <w:sz w:val="20"/>
          <w:szCs w:val="20"/>
        </w:rPr>
      </w:pPr>
      <w:r>
        <w:rPr>
          <w:sz w:val="20"/>
          <w:szCs w:val="20"/>
        </w:rPr>
        <w:t xml:space="preserve">Incorporating sustainability into job design through our job descriptions and person specifications for </w:t>
      </w:r>
      <w:proofErr w:type="gramStart"/>
      <w:r>
        <w:rPr>
          <w:sz w:val="20"/>
          <w:szCs w:val="20"/>
        </w:rPr>
        <w:t>posts;</w:t>
      </w:r>
      <w:proofErr w:type="gramEnd"/>
    </w:p>
    <w:p w14:paraId="1727BCBB" w14:textId="77777777" w:rsidR="00154FF0" w:rsidRDefault="00154FF0" w:rsidP="00F26841">
      <w:pPr>
        <w:pStyle w:val="Default"/>
        <w:numPr>
          <w:ilvl w:val="0"/>
          <w:numId w:val="14"/>
        </w:numPr>
        <w:jc w:val="both"/>
        <w:rPr>
          <w:sz w:val="20"/>
          <w:szCs w:val="20"/>
        </w:rPr>
      </w:pPr>
      <w:r>
        <w:rPr>
          <w:sz w:val="20"/>
          <w:szCs w:val="20"/>
        </w:rPr>
        <w:t xml:space="preserve">Implementing a paperless application process through use of our online recruitment </w:t>
      </w:r>
      <w:proofErr w:type="gramStart"/>
      <w:r>
        <w:rPr>
          <w:sz w:val="20"/>
          <w:szCs w:val="20"/>
        </w:rPr>
        <w:t>system;</w:t>
      </w:r>
      <w:proofErr w:type="gramEnd"/>
    </w:p>
    <w:p w14:paraId="6A8012E5" w14:textId="77777777" w:rsidR="00154FF0" w:rsidRDefault="00154FF0" w:rsidP="00F26841">
      <w:pPr>
        <w:pStyle w:val="Default"/>
        <w:numPr>
          <w:ilvl w:val="0"/>
          <w:numId w:val="14"/>
        </w:numPr>
        <w:jc w:val="both"/>
        <w:rPr>
          <w:sz w:val="20"/>
          <w:szCs w:val="20"/>
        </w:rPr>
      </w:pPr>
      <w:r>
        <w:rPr>
          <w:sz w:val="20"/>
          <w:szCs w:val="20"/>
        </w:rPr>
        <w:t xml:space="preserve">Flexibility to encourage applicant diversity and taking steps to encourage applications from under-represented groups, as evidenced by our workforce </w:t>
      </w:r>
      <w:proofErr w:type="gramStart"/>
      <w:r>
        <w:rPr>
          <w:sz w:val="20"/>
          <w:szCs w:val="20"/>
        </w:rPr>
        <w:t>data;</w:t>
      </w:r>
      <w:proofErr w:type="gramEnd"/>
    </w:p>
    <w:p w14:paraId="4E61C78A" w14:textId="77777777" w:rsidR="00154FF0" w:rsidRDefault="00154FF0" w:rsidP="00F26841">
      <w:pPr>
        <w:pStyle w:val="Default"/>
        <w:numPr>
          <w:ilvl w:val="0"/>
          <w:numId w:val="14"/>
        </w:numPr>
        <w:jc w:val="both"/>
        <w:rPr>
          <w:sz w:val="20"/>
          <w:szCs w:val="20"/>
        </w:rPr>
      </w:pPr>
      <w:r>
        <w:rPr>
          <w:sz w:val="20"/>
          <w:szCs w:val="20"/>
        </w:rPr>
        <w:t xml:space="preserve">In line with our commitments pertaining to the Armed Forces Covenant, encouraging applications from veterans and their family </w:t>
      </w:r>
      <w:proofErr w:type="gramStart"/>
      <w:r>
        <w:rPr>
          <w:sz w:val="20"/>
          <w:szCs w:val="20"/>
        </w:rPr>
        <w:t>members;</w:t>
      </w:r>
      <w:proofErr w:type="gramEnd"/>
      <w:r>
        <w:rPr>
          <w:sz w:val="20"/>
          <w:szCs w:val="20"/>
        </w:rPr>
        <w:t xml:space="preserve"> </w:t>
      </w:r>
    </w:p>
    <w:p w14:paraId="1830C5A3" w14:textId="77777777" w:rsidR="00154FF0" w:rsidRDefault="00154FF0" w:rsidP="00F26841">
      <w:pPr>
        <w:pStyle w:val="Default"/>
        <w:numPr>
          <w:ilvl w:val="0"/>
          <w:numId w:val="14"/>
        </w:numPr>
        <w:jc w:val="both"/>
        <w:rPr>
          <w:sz w:val="20"/>
          <w:szCs w:val="20"/>
        </w:rPr>
      </w:pPr>
      <w:r>
        <w:rPr>
          <w:sz w:val="20"/>
          <w:szCs w:val="20"/>
        </w:rPr>
        <w:t xml:space="preserve">Community engagement to highlight the University as an employer of choice and encourage </w:t>
      </w:r>
      <w:proofErr w:type="gramStart"/>
      <w:r>
        <w:rPr>
          <w:sz w:val="20"/>
          <w:szCs w:val="20"/>
        </w:rPr>
        <w:t>applications;</w:t>
      </w:r>
      <w:proofErr w:type="gramEnd"/>
      <w:r>
        <w:rPr>
          <w:sz w:val="20"/>
          <w:szCs w:val="20"/>
        </w:rPr>
        <w:t xml:space="preserve">  </w:t>
      </w:r>
    </w:p>
    <w:p w14:paraId="221AC327" w14:textId="77777777" w:rsidR="00154FF0" w:rsidRDefault="00154FF0" w:rsidP="00F26841">
      <w:pPr>
        <w:pStyle w:val="Default"/>
        <w:numPr>
          <w:ilvl w:val="0"/>
          <w:numId w:val="14"/>
        </w:numPr>
        <w:jc w:val="both"/>
        <w:rPr>
          <w:sz w:val="20"/>
          <w:szCs w:val="20"/>
        </w:rPr>
      </w:pPr>
      <w:r>
        <w:rPr>
          <w:sz w:val="20"/>
          <w:szCs w:val="20"/>
        </w:rPr>
        <w:t xml:space="preserve">Use of technology to support online selection and interview processes where appropriate, through use of online interviews and other selection methods such as presentations, reducing the need to travel to attend in-person </w:t>
      </w:r>
      <w:proofErr w:type="gramStart"/>
      <w:r>
        <w:rPr>
          <w:sz w:val="20"/>
          <w:szCs w:val="20"/>
        </w:rPr>
        <w:t>interviews;</w:t>
      </w:r>
      <w:proofErr w:type="gramEnd"/>
    </w:p>
    <w:p w14:paraId="77BD66D6" w14:textId="77777777" w:rsidR="00154FF0" w:rsidRDefault="00154FF0" w:rsidP="00F26841">
      <w:pPr>
        <w:pStyle w:val="Default"/>
        <w:numPr>
          <w:ilvl w:val="0"/>
          <w:numId w:val="14"/>
        </w:numPr>
        <w:jc w:val="both"/>
        <w:rPr>
          <w:sz w:val="20"/>
          <w:szCs w:val="20"/>
        </w:rPr>
      </w:pPr>
      <w:r>
        <w:rPr>
          <w:sz w:val="20"/>
          <w:szCs w:val="20"/>
        </w:rPr>
        <w:t xml:space="preserve">Developing our staff and recruiting from </w:t>
      </w:r>
      <w:proofErr w:type="gramStart"/>
      <w:r>
        <w:rPr>
          <w:sz w:val="20"/>
          <w:szCs w:val="20"/>
        </w:rPr>
        <w:t>within;</w:t>
      </w:r>
      <w:proofErr w:type="gramEnd"/>
    </w:p>
    <w:p w14:paraId="381F1E5F" w14:textId="4E220A7B" w:rsidR="00154FF0" w:rsidRPr="001572B9" w:rsidRDefault="00154FF0" w:rsidP="00F26841">
      <w:pPr>
        <w:pStyle w:val="Default"/>
        <w:numPr>
          <w:ilvl w:val="0"/>
          <w:numId w:val="14"/>
        </w:numPr>
        <w:jc w:val="both"/>
        <w:rPr>
          <w:sz w:val="20"/>
          <w:szCs w:val="20"/>
        </w:rPr>
      </w:pPr>
      <w:r>
        <w:rPr>
          <w:sz w:val="20"/>
          <w:szCs w:val="20"/>
        </w:rPr>
        <w:t xml:space="preserve">Showcasing sustainability measures in our induction processes through use of online as well as in-person induction techniques as appropriate.   </w:t>
      </w:r>
    </w:p>
    <w:p w14:paraId="7CB7D883" w14:textId="1CDCFB74" w:rsidR="00154FF0" w:rsidRPr="004B6150" w:rsidRDefault="00154FF0" w:rsidP="00F26841">
      <w:pPr>
        <w:pStyle w:val="Default"/>
        <w:rPr>
          <w:sz w:val="20"/>
          <w:szCs w:val="20"/>
        </w:rPr>
      </w:pPr>
    </w:p>
    <w:p w14:paraId="78D1F88E" w14:textId="3D6ACFBD" w:rsidR="00CA40D5" w:rsidRPr="00BF550E" w:rsidRDefault="00154FF0" w:rsidP="000A5DEA">
      <w:pPr>
        <w:pStyle w:val="Default"/>
        <w:jc w:val="both"/>
        <w:rPr>
          <w:sz w:val="20"/>
          <w:szCs w:val="20"/>
        </w:rPr>
      </w:pPr>
      <w:r>
        <w:rPr>
          <w:b/>
          <w:bCs/>
          <w:sz w:val="20"/>
          <w:szCs w:val="20"/>
        </w:rPr>
        <w:t>4</w:t>
      </w:r>
      <w:r w:rsidR="0013259E" w:rsidRPr="00BF550E">
        <w:rPr>
          <w:b/>
          <w:bCs/>
          <w:sz w:val="20"/>
          <w:szCs w:val="20"/>
        </w:rPr>
        <w:t xml:space="preserve">. </w:t>
      </w:r>
      <w:r w:rsidR="00556488" w:rsidRPr="00BF550E">
        <w:rPr>
          <w:b/>
          <w:bCs/>
          <w:sz w:val="20"/>
          <w:szCs w:val="20"/>
        </w:rPr>
        <w:t>CONFIDENTIALITY</w:t>
      </w:r>
    </w:p>
    <w:p w14:paraId="2A395E37" w14:textId="77777777" w:rsidR="00CA40D5" w:rsidRPr="00BF550E" w:rsidRDefault="00CA40D5" w:rsidP="000A5DEA">
      <w:pPr>
        <w:pStyle w:val="Default"/>
        <w:jc w:val="both"/>
        <w:rPr>
          <w:sz w:val="20"/>
          <w:szCs w:val="20"/>
        </w:rPr>
      </w:pPr>
    </w:p>
    <w:p w14:paraId="75E03CEB" w14:textId="06F882FD" w:rsidR="001C3AE6" w:rsidRPr="00BF550E" w:rsidRDefault="00CA40D5"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Information about job applicants is confidential and we are committed to ensuring that confidentiality is maintained at every stage. All correspondence, documentation and other data will be kept securely and in accordance with the requirements of the </w:t>
      </w:r>
      <w:r w:rsidR="000C7CFC" w:rsidRPr="00BF550E">
        <w:rPr>
          <w:rFonts w:ascii="Arial" w:hAnsi="Arial" w:cs="Arial"/>
          <w:color w:val="000000"/>
          <w:sz w:val="20"/>
          <w:szCs w:val="20"/>
        </w:rPr>
        <w:t>General Data Protection Regu</w:t>
      </w:r>
      <w:r w:rsidR="00DD518C" w:rsidRPr="00BF550E">
        <w:rPr>
          <w:rFonts w:ascii="Arial" w:hAnsi="Arial" w:cs="Arial"/>
          <w:color w:val="000000"/>
          <w:sz w:val="20"/>
          <w:szCs w:val="20"/>
        </w:rPr>
        <w:t>la</w:t>
      </w:r>
      <w:r w:rsidR="000C7CFC" w:rsidRPr="00BF550E">
        <w:rPr>
          <w:rFonts w:ascii="Arial" w:hAnsi="Arial" w:cs="Arial"/>
          <w:color w:val="000000"/>
          <w:sz w:val="20"/>
          <w:szCs w:val="20"/>
        </w:rPr>
        <w:t>tion/</w:t>
      </w:r>
      <w:r w:rsidRPr="00BF550E">
        <w:rPr>
          <w:rFonts w:ascii="Arial" w:hAnsi="Arial" w:cs="Arial"/>
          <w:color w:val="000000"/>
          <w:sz w:val="20"/>
          <w:szCs w:val="20"/>
        </w:rPr>
        <w:t>Data Protection Act</w:t>
      </w:r>
      <w:r w:rsidR="000C7CFC" w:rsidRPr="00BF550E">
        <w:rPr>
          <w:rFonts w:ascii="Arial" w:hAnsi="Arial" w:cs="Arial"/>
          <w:color w:val="000000"/>
          <w:sz w:val="20"/>
          <w:szCs w:val="20"/>
        </w:rPr>
        <w:t xml:space="preserve"> 2018</w:t>
      </w:r>
      <w:r w:rsidRPr="00BF550E">
        <w:rPr>
          <w:rFonts w:ascii="Arial" w:hAnsi="Arial" w:cs="Arial"/>
          <w:color w:val="000000"/>
          <w:sz w:val="20"/>
          <w:szCs w:val="20"/>
        </w:rPr>
        <w:t>.</w:t>
      </w:r>
    </w:p>
    <w:p w14:paraId="06C5DB23" w14:textId="77777777" w:rsidR="00730AF5" w:rsidRPr="00BF550E" w:rsidRDefault="00730AF5" w:rsidP="000A5DEA">
      <w:pPr>
        <w:spacing w:after="0" w:line="240" w:lineRule="auto"/>
        <w:jc w:val="both"/>
        <w:rPr>
          <w:rFonts w:ascii="Arial" w:hAnsi="Arial" w:cs="Arial"/>
          <w:color w:val="000000"/>
          <w:sz w:val="20"/>
          <w:szCs w:val="20"/>
        </w:rPr>
      </w:pPr>
    </w:p>
    <w:p w14:paraId="7EEA2A37" w14:textId="185F8951" w:rsidR="00D97EBF" w:rsidRPr="00BF550E" w:rsidRDefault="00154FF0" w:rsidP="000A5DEA">
      <w:pPr>
        <w:spacing w:after="0" w:line="240" w:lineRule="auto"/>
        <w:jc w:val="both"/>
        <w:rPr>
          <w:rFonts w:ascii="Arial" w:hAnsi="Arial" w:cs="Arial"/>
          <w:b/>
          <w:sz w:val="20"/>
          <w:szCs w:val="20"/>
        </w:rPr>
      </w:pPr>
      <w:r>
        <w:rPr>
          <w:rFonts w:ascii="Arial" w:hAnsi="Arial" w:cs="Arial"/>
          <w:b/>
          <w:sz w:val="20"/>
          <w:szCs w:val="20"/>
        </w:rPr>
        <w:t>5</w:t>
      </w:r>
      <w:r w:rsidR="0013259E" w:rsidRPr="00BF550E">
        <w:rPr>
          <w:rFonts w:ascii="Arial" w:hAnsi="Arial" w:cs="Arial"/>
          <w:b/>
          <w:sz w:val="20"/>
          <w:szCs w:val="20"/>
        </w:rPr>
        <w:t xml:space="preserve">. </w:t>
      </w:r>
      <w:r w:rsidR="00D97EBF" w:rsidRPr="00BF550E">
        <w:rPr>
          <w:rFonts w:ascii="Arial" w:hAnsi="Arial" w:cs="Arial"/>
          <w:b/>
          <w:sz w:val="20"/>
          <w:szCs w:val="20"/>
        </w:rPr>
        <w:t>P</w:t>
      </w:r>
      <w:r w:rsidR="00220506" w:rsidRPr="00BF550E">
        <w:rPr>
          <w:rFonts w:ascii="Arial" w:hAnsi="Arial" w:cs="Arial"/>
          <w:b/>
          <w:sz w:val="20"/>
          <w:szCs w:val="20"/>
        </w:rPr>
        <w:t>ROCEDURE</w:t>
      </w:r>
    </w:p>
    <w:p w14:paraId="774E1BDE" w14:textId="04889449" w:rsidR="00730AF5" w:rsidRDefault="00730AF5" w:rsidP="000A5DEA">
      <w:pPr>
        <w:spacing w:after="0" w:line="240" w:lineRule="auto"/>
        <w:jc w:val="both"/>
        <w:rPr>
          <w:rFonts w:ascii="Arial" w:hAnsi="Arial" w:cs="Arial"/>
          <w:b/>
          <w:sz w:val="20"/>
          <w:szCs w:val="20"/>
        </w:rPr>
      </w:pPr>
    </w:p>
    <w:p w14:paraId="06AD6381" w14:textId="2A0495A8" w:rsidR="002207A9" w:rsidRPr="00934C1C" w:rsidRDefault="002207A9" w:rsidP="000A5DEA">
      <w:pPr>
        <w:spacing w:after="0" w:line="240" w:lineRule="auto"/>
        <w:jc w:val="both"/>
        <w:rPr>
          <w:rFonts w:ascii="Arial" w:hAnsi="Arial" w:cs="Arial"/>
          <w:bCs/>
          <w:sz w:val="20"/>
          <w:szCs w:val="20"/>
        </w:rPr>
      </w:pPr>
      <w:r w:rsidRPr="00934C1C">
        <w:rPr>
          <w:rFonts w:ascii="Arial" w:hAnsi="Arial" w:cs="Arial"/>
          <w:bCs/>
          <w:sz w:val="20"/>
          <w:szCs w:val="20"/>
        </w:rPr>
        <w:t xml:space="preserve">A </w:t>
      </w:r>
      <w:hyperlink r:id="rId25" w:history="1">
        <w:r w:rsidRPr="007B4BB7">
          <w:rPr>
            <w:rStyle w:val="Hyperlink"/>
            <w:rFonts w:ascii="Arial" w:hAnsi="Arial" w:cs="Arial"/>
            <w:bCs/>
            <w:sz w:val="20"/>
            <w:szCs w:val="20"/>
          </w:rPr>
          <w:t>recruiting manager checklist</w:t>
        </w:r>
      </w:hyperlink>
      <w:r w:rsidRPr="00934C1C">
        <w:rPr>
          <w:rFonts w:ascii="Arial" w:hAnsi="Arial" w:cs="Arial"/>
          <w:bCs/>
          <w:sz w:val="20"/>
          <w:szCs w:val="20"/>
        </w:rPr>
        <w:t xml:space="preserve"> can be found</w:t>
      </w:r>
      <w:r w:rsidR="00A40D8A">
        <w:rPr>
          <w:rFonts w:ascii="Arial" w:hAnsi="Arial" w:cs="Arial"/>
          <w:bCs/>
          <w:sz w:val="20"/>
          <w:szCs w:val="20"/>
        </w:rPr>
        <w:t xml:space="preserve"> in the </w:t>
      </w:r>
      <w:hyperlink r:id="rId26" w:history="1">
        <w:r w:rsidR="00A40D8A" w:rsidRPr="006C6C8B">
          <w:rPr>
            <w:rStyle w:val="Hyperlink"/>
            <w:rFonts w:ascii="Arial" w:hAnsi="Arial" w:cs="Arial"/>
            <w:bCs/>
            <w:sz w:val="20"/>
            <w:szCs w:val="20"/>
          </w:rPr>
          <w:t>Toolkit</w:t>
        </w:r>
      </w:hyperlink>
      <w:r w:rsidRPr="00934C1C">
        <w:rPr>
          <w:rFonts w:ascii="Arial" w:hAnsi="Arial" w:cs="Arial"/>
          <w:bCs/>
          <w:sz w:val="20"/>
          <w:szCs w:val="20"/>
        </w:rPr>
        <w:t xml:space="preserve">. </w:t>
      </w:r>
    </w:p>
    <w:p w14:paraId="79470A82" w14:textId="2CD4F366" w:rsidR="002207A9" w:rsidRDefault="002207A9" w:rsidP="000A5DEA">
      <w:pPr>
        <w:spacing w:after="0" w:line="240" w:lineRule="auto"/>
        <w:jc w:val="both"/>
        <w:rPr>
          <w:rFonts w:ascii="Arial" w:hAnsi="Arial" w:cs="Arial"/>
          <w:b/>
          <w:sz w:val="20"/>
          <w:szCs w:val="20"/>
        </w:rPr>
      </w:pPr>
    </w:p>
    <w:p w14:paraId="5D6BFB8E" w14:textId="6E550453" w:rsidR="005E141E" w:rsidRPr="00154FF0" w:rsidRDefault="00D97EBF" w:rsidP="00154FF0">
      <w:pPr>
        <w:pStyle w:val="ListParagraph"/>
        <w:numPr>
          <w:ilvl w:val="1"/>
          <w:numId w:val="13"/>
        </w:numPr>
        <w:spacing w:after="0" w:line="240" w:lineRule="auto"/>
        <w:jc w:val="both"/>
        <w:rPr>
          <w:rFonts w:ascii="Arial" w:hAnsi="Arial" w:cs="Arial"/>
          <w:b/>
          <w:sz w:val="20"/>
          <w:szCs w:val="20"/>
        </w:rPr>
      </w:pPr>
      <w:r w:rsidRPr="00154FF0">
        <w:rPr>
          <w:rFonts w:ascii="Arial" w:hAnsi="Arial" w:cs="Arial"/>
          <w:b/>
          <w:sz w:val="20"/>
          <w:szCs w:val="20"/>
        </w:rPr>
        <w:t>Preparation</w:t>
      </w:r>
    </w:p>
    <w:p w14:paraId="4661396F" w14:textId="77777777" w:rsidR="00E04262" w:rsidRPr="00E04262" w:rsidRDefault="00E04262" w:rsidP="00E04262">
      <w:pPr>
        <w:spacing w:after="0" w:line="240" w:lineRule="auto"/>
        <w:jc w:val="both"/>
        <w:rPr>
          <w:rFonts w:ascii="Arial" w:hAnsi="Arial" w:cs="Arial"/>
          <w:b/>
          <w:sz w:val="20"/>
          <w:szCs w:val="20"/>
        </w:rPr>
      </w:pPr>
    </w:p>
    <w:p w14:paraId="3BDDAEDC" w14:textId="725C2BDC" w:rsidR="005E141E" w:rsidRDefault="008F2D75" w:rsidP="000A5DEA">
      <w:pPr>
        <w:spacing w:after="0" w:line="240" w:lineRule="auto"/>
        <w:jc w:val="both"/>
        <w:rPr>
          <w:rFonts w:ascii="Arial" w:hAnsi="Arial" w:cs="Arial"/>
          <w:sz w:val="20"/>
          <w:szCs w:val="20"/>
        </w:rPr>
      </w:pPr>
      <w:r>
        <w:rPr>
          <w:rFonts w:ascii="Arial" w:hAnsi="Arial" w:cs="Arial"/>
          <w:sz w:val="20"/>
          <w:szCs w:val="20"/>
        </w:rPr>
        <w:t>Before</w:t>
      </w:r>
      <w:r w:rsidR="00B937B6" w:rsidRPr="00BF550E">
        <w:rPr>
          <w:rFonts w:ascii="Arial" w:hAnsi="Arial" w:cs="Arial"/>
          <w:sz w:val="20"/>
          <w:szCs w:val="20"/>
        </w:rPr>
        <w:t xml:space="preserve"> undertaking the </w:t>
      </w:r>
      <w:r w:rsidR="005E12A8" w:rsidRPr="00BF550E">
        <w:rPr>
          <w:rFonts w:ascii="Arial" w:hAnsi="Arial" w:cs="Arial"/>
          <w:sz w:val="20"/>
          <w:szCs w:val="20"/>
        </w:rPr>
        <w:t>recruitment and selec</w:t>
      </w:r>
      <w:r w:rsidR="00F14226" w:rsidRPr="00BF550E">
        <w:rPr>
          <w:rFonts w:ascii="Arial" w:hAnsi="Arial" w:cs="Arial"/>
          <w:sz w:val="20"/>
          <w:szCs w:val="20"/>
        </w:rPr>
        <w:t>tion process</w:t>
      </w:r>
      <w:r w:rsidR="00B937B6" w:rsidRPr="00BF550E">
        <w:rPr>
          <w:rFonts w:ascii="Arial" w:hAnsi="Arial" w:cs="Arial"/>
          <w:sz w:val="20"/>
          <w:szCs w:val="20"/>
        </w:rPr>
        <w:t xml:space="preserve">, </w:t>
      </w:r>
      <w:r w:rsidR="005E12A8" w:rsidRPr="00BF550E">
        <w:rPr>
          <w:rFonts w:ascii="Arial" w:hAnsi="Arial" w:cs="Arial"/>
          <w:sz w:val="20"/>
          <w:szCs w:val="20"/>
        </w:rPr>
        <w:t xml:space="preserve">a full evaluation </w:t>
      </w:r>
      <w:r w:rsidR="00B937B6" w:rsidRPr="00BF550E">
        <w:rPr>
          <w:rFonts w:ascii="Arial" w:hAnsi="Arial" w:cs="Arial"/>
          <w:sz w:val="20"/>
          <w:szCs w:val="20"/>
        </w:rPr>
        <w:t xml:space="preserve">regarding the requirements for the </w:t>
      </w:r>
      <w:r w:rsidR="00F14226" w:rsidRPr="00BF550E">
        <w:rPr>
          <w:rFonts w:ascii="Arial" w:hAnsi="Arial" w:cs="Arial"/>
          <w:sz w:val="20"/>
          <w:szCs w:val="20"/>
        </w:rPr>
        <w:t xml:space="preserve">role </w:t>
      </w:r>
      <w:r w:rsidR="00B937B6" w:rsidRPr="00BF550E">
        <w:rPr>
          <w:rFonts w:ascii="Arial" w:hAnsi="Arial" w:cs="Arial"/>
          <w:sz w:val="20"/>
          <w:szCs w:val="20"/>
        </w:rPr>
        <w:t>should be undertaken by the appropriate Head of School/Section</w:t>
      </w:r>
      <w:r w:rsidR="00A40D8A">
        <w:rPr>
          <w:rFonts w:ascii="Arial" w:hAnsi="Arial" w:cs="Arial"/>
          <w:sz w:val="20"/>
          <w:szCs w:val="20"/>
        </w:rPr>
        <w:t xml:space="preserve"> with support from their HR Partner/Advisor</w:t>
      </w:r>
      <w:r w:rsidR="003C1945">
        <w:rPr>
          <w:rFonts w:ascii="Arial" w:hAnsi="Arial" w:cs="Arial"/>
          <w:sz w:val="20"/>
          <w:szCs w:val="20"/>
        </w:rPr>
        <w:t>.</w:t>
      </w:r>
    </w:p>
    <w:p w14:paraId="0056E025" w14:textId="54617DA9" w:rsidR="00623A45" w:rsidRDefault="00623A45" w:rsidP="000A5DEA">
      <w:pPr>
        <w:spacing w:after="0" w:line="240" w:lineRule="auto"/>
        <w:jc w:val="both"/>
        <w:rPr>
          <w:rFonts w:ascii="Arial" w:hAnsi="Arial" w:cs="Arial"/>
          <w:sz w:val="20"/>
          <w:szCs w:val="20"/>
        </w:rPr>
      </w:pPr>
    </w:p>
    <w:p w14:paraId="3B1EB029" w14:textId="77777777" w:rsidR="001F3E5B" w:rsidRPr="00BF550E" w:rsidRDefault="001F3E5B" w:rsidP="000A5DEA">
      <w:pPr>
        <w:spacing w:after="0" w:line="240" w:lineRule="auto"/>
        <w:jc w:val="both"/>
        <w:rPr>
          <w:rFonts w:ascii="Arial" w:hAnsi="Arial" w:cs="Arial"/>
          <w:sz w:val="20"/>
          <w:szCs w:val="20"/>
        </w:rPr>
      </w:pPr>
    </w:p>
    <w:p w14:paraId="4DF5B56D" w14:textId="1BF0FB89" w:rsidR="00BC7CAB" w:rsidRPr="00154FF0" w:rsidRDefault="00BC7CAB" w:rsidP="00154FF0">
      <w:pPr>
        <w:pStyle w:val="ListParagraph"/>
        <w:numPr>
          <w:ilvl w:val="1"/>
          <w:numId w:val="13"/>
        </w:numPr>
        <w:spacing w:after="0" w:line="240" w:lineRule="auto"/>
        <w:jc w:val="both"/>
        <w:rPr>
          <w:rFonts w:ascii="Arial" w:hAnsi="Arial" w:cs="Arial"/>
          <w:b/>
          <w:bCs/>
          <w:sz w:val="20"/>
          <w:szCs w:val="20"/>
        </w:rPr>
      </w:pPr>
      <w:r w:rsidRPr="006C6C8B">
        <w:rPr>
          <w:rFonts w:ascii="Arial" w:hAnsi="Arial" w:cs="Arial"/>
          <w:b/>
          <w:bCs/>
          <w:sz w:val="20"/>
          <w:szCs w:val="20"/>
        </w:rPr>
        <w:t>Approval to Recruit</w:t>
      </w:r>
      <w:r w:rsidRPr="00154FF0">
        <w:rPr>
          <w:rFonts w:ascii="Arial" w:hAnsi="Arial" w:cs="Arial"/>
          <w:b/>
          <w:bCs/>
          <w:sz w:val="20"/>
          <w:szCs w:val="20"/>
        </w:rPr>
        <w:t xml:space="preserve"> </w:t>
      </w:r>
    </w:p>
    <w:p w14:paraId="57038ED1" w14:textId="77777777" w:rsidR="00BC7CAB" w:rsidRPr="00BC7CAB" w:rsidRDefault="00BC7CAB" w:rsidP="00BC7CAB">
      <w:pPr>
        <w:pStyle w:val="ListParagraph"/>
        <w:spacing w:after="0" w:line="240" w:lineRule="auto"/>
        <w:ind w:left="360"/>
        <w:jc w:val="both"/>
        <w:rPr>
          <w:rFonts w:ascii="Arial" w:hAnsi="Arial" w:cs="Arial"/>
          <w:sz w:val="20"/>
          <w:szCs w:val="20"/>
        </w:rPr>
      </w:pPr>
    </w:p>
    <w:p w14:paraId="7BE6125D" w14:textId="3D3B90E1" w:rsidR="00B76ACD" w:rsidRPr="00BF550E" w:rsidRDefault="00C63E5B" w:rsidP="000A5DEA">
      <w:pPr>
        <w:spacing w:after="0" w:line="240" w:lineRule="auto"/>
        <w:jc w:val="both"/>
        <w:rPr>
          <w:rFonts w:ascii="Arial" w:hAnsi="Arial" w:cs="Arial"/>
          <w:sz w:val="20"/>
          <w:szCs w:val="20"/>
        </w:rPr>
      </w:pPr>
      <w:hyperlink r:id="rId27" w:anchor="panel3811" w:history="1">
        <w:r w:rsidRPr="006C6C8B">
          <w:rPr>
            <w:rStyle w:val="Hyperlink"/>
            <w:rFonts w:ascii="Arial" w:hAnsi="Arial" w:cs="Arial"/>
            <w:sz w:val="20"/>
            <w:szCs w:val="20"/>
          </w:rPr>
          <w:t>Formal authorisation to recruit</w:t>
        </w:r>
      </w:hyperlink>
      <w:r w:rsidRPr="00BF550E">
        <w:rPr>
          <w:rFonts w:ascii="Arial" w:hAnsi="Arial" w:cs="Arial"/>
          <w:sz w:val="20"/>
          <w:szCs w:val="20"/>
        </w:rPr>
        <w:t xml:space="preserve"> should be sought </w:t>
      </w:r>
      <w:r w:rsidR="00B937B6" w:rsidRPr="00BF550E">
        <w:rPr>
          <w:rFonts w:ascii="Arial" w:hAnsi="Arial" w:cs="Arial"/>
          <w:sz w:val="20"/>
          <w:szCs w:val="20"/>
        </w:rPr>
        <w:t>prior to</w:t>
      </w:r>
      <w:r w:rsidRPr="00BF550E">
        <w:rPr>
          <w:rFonts w:ascii="Arial" w:hAnsi="Arial" w:cs="Arial"/>
          <w:sz w:val="20"/>
          <w:szCs w:val="20"/>
        </w:rPr>
        <w:t xml:space="preserve"> commencing the recruitment process</w:t>
      </w:r>
      <w:r w:rsidR="00A40D8A">
        <w:rPr>
          <w:rFonts w:ascii="Arial" w:hAnsi="Arial" w:cs="Arial"/>
          <w:sz w:val="20"/>
          <w:szCs w:val="20"/>
        </w:rPr>
        <w:t xml:space="preserve"> (</w:t>
      </w:r>
      <w:r w:rsidR="00E11D37">
        <w:rPr>
          <w:rFonts w:ascii="Arial" w:hAnsi="Arial" w:cs="Arial"/>
          <w:sz w:val="20"/>
          <w:szCs w:val="20"/>
        </w:rPr>
        <w:t xml:space="preserve">the necessary business case template can be found in the </w:t>
      </w:r>
      <w:r w:rsidR="00A40D8A">
        <w:rPr>
          <w:rFonts w:ascii="Arial" w:hAnsi="Arial" w:cs="Arial"/>
          <w:sz w:val="20"/>
          <w:szCs w:val="20"/>
        </w:rPr>
        <w:t>Toolkit)</w:t>
      </w:r>
      <w:r w:rsidR="002635F2">
        <w:rPr>
          <w:rFonts w:ascii="Arial" w:hAnsi="Arial" w:cs="Arial"/>
          <w:sz w:val="20"/>
          <w:szCs w:val="20"/>
        </w:rPr>
        <w:t xml:space="preserve">. </w:t>
      </w:r>
      <w:r w:rsidR="00B937B6" w:rsidRPr="00BF550E">
        <w:rPr>
          <w:rFonts w:ascii="Arial" w:hAnsi="Arial" w:cs="Arial"/>
          <w:sz w:val="20"/>
          <w:szCs w:val="20"/>
        </w:rPr>
        <w:t>The Financial Planning Committee will make a formal decision on all Core funded positions.</w:t>
      </w:r>
    </w:p>
    <w:p w14:paraId="5FAE6E0B" w14:textId="2358EC30" w:rsidR="005E141E" w:rsidRDefault="005E141E" w:rsidP="000A5DEA">
      <w:pPr>
        <w:spacing w:after="0" w:line="240" w:lineRule="auto"/>
        <w:jc w:val="both"/>
        <w:rPr>
          <w:rFonts w:ascii="Arial" w:hAnsi="Arial" w:cs="Arial"/>
          <w:sz w:val="20"/>
          <w:szCs w:val="20"/>
        </w:rPr>
      </w:pPr>
    </w:p>
    <w:p w14:paraId="2569B85E" w14:textId="77777777" w:rsidR="001F3E5B" w:rsidRPr="00BF550E" w:rsidRDefault="001F3E5B" w:rsidP="000A5DEA">
      <w:pPr>
        <w:spacing w:after="0" w:line="240" w:lineRule="auto"/>
        <w:jc w:val="both"/>
        <w:rPr>
          <w:rFonts w:ascii="Arial" w:hAnsi="Arial" w:cs="Arial"/>
          <w:sz w:val="20"/>
          <w:szCs w:val="20"/>
        </w:rPr>
      </w:pPr>
    </w:p>
    <w:p w14:paraId="2ED39A75" w14:textId="109DF0A7" w:rsidR="009E5F8B" w:rsidRPr="00BF550E" w:rsidRDefault="00154FF0" w:rsidP="000A5DEA">
      <w:pPr>
        <w:pStyle w:val="Default"/>
        <w:jc w:val="both"/>
        <w:rPr>
          <w:sz w:val="20"/>
          <w:szCs w:val="20"/>
        </w:rPr>
      </w:pPr>
      <w:r>
        <w:rPr>
          <w:b/>
          <w:bCs/>
          <w:sz w:val="20"/>
          <w:szCs w:val="20"/>
        </w:rPr>
        <w:t>5.3</w:t>
      </w:r>
      <w:r w:rsidR="00220506" w:rsidRPr="00BF550E">
        <w:rPr>
          <w:b/>
          <w:bCs/>
          <w:sz w:val="20"/>
          <w:szCs w:val="20"/>
        </w:rPr>
        <w:t xml:space="preserve"> </w:t>
      </w:r>
      <w:r w:rsidR="009E5F8B" w:rsidRPr="00BF550E">
        <w:rPr>
          <w:b/>
          <w:bCs/>
          <w:sz w:val="20"/>
          <w:szCs w:val="20"/>
        </w:rPr>
        <w:t>Job Evaluation</w:t>
      </w:r>
      <w:r w:rsidR="0097560C">
        <w:rPr>
          <w:b/>
          <w:bCs/>
          <w:sz w:val="20"/>
          <w:szCs w:val="20"/>
        </w:rPr>
        <w:t xml:space="preserve">/creating the Job Description </w:t>
      </w:r>
    </w:p>
    <w:p w14:paraId="06D956E5" w14:textId="77777777" w:rsidR="009E5F8B" w:rsidRPr="00BF550E" w:rsidRDefault="009E5F8B" w:rsidP="000A5DEA">
      <w:pPr>
        <w:pStyle w:val="Default"/>
        <w:jc w:val="both"/>
        <w:rPr>
          <w:sz w:val="20"/>
          <w:szCs w:val="20"/>
        </w:rPr>
      </w:pPr>
    </w:p>
    <w:p w14:paraId="5AE7413E" w14:textId="7D900345" w:rsidR="009E5F8B" w:rsidRPr="00BF550E" w:rsidRDefault="009E5F8B" w:rsidP="000A5DEA">
      <w:pPr>
        <w:pStyle w:val="Default"/>
        <w:jc w:val="both"/>
        <w:rPr>
          <w:sz w:val="20"/>
          <w:szCs w:val="20"/>
        </w:rPr>
      </w:pPr>
      <w:r w:rsidRPr="00BF550E">
        <w:rPr>
          <w:sz w:val="20"/>
          <w:szCs w:val="20"/>
        </w:rPr>
        <w:t xml:space="preserve">Job evaluation is the process of measuring different elements of a role in order to </w:t>
      </w:r>
      <w:r w:rsidR="00E87C76">
        <w:rPr>
          <w:sz w:val="20"/>
          <w:szCs w:val="20"/>
        </w:rPr>
        <w:t xml:space="preserve">ensure fair and consistent </w:t>
      </w:r>
      <w:r w:rsidRPr="00BF550E">
        <w:rPr>
          <w:sz w:val="20"/>
          <w:szCs w:val="20"/>
        </w:rPr>
        <w:t>grade</w:t>
      </w:r>
      <w:r w:rsidR="00E87C76">
        <w:rPr>
          <w:sz w:val="20"/>
          <w:szCs w:val="20"/>
        </w:rPr>
        <w:t>s across the University</w:t>
      </w:r>
      <w:r w:rsidRPr="00BF550E">
        <w:rPr>
          <w:sz w:val="20"/>
          <w:szCs w:val="20"/>
        </w:rPr>
        <w:t>. We have adopted a job evaluation tool called</w:t>
      </w:r>
      <w:r w:rsidR="00A41B57">
        <w:rPr>
          <w:sz w:val="20"/>
          <w:szCs w:val="20"/>
        </w:rPr>
        <w:t xml:space="preserve"> Higher Education Role Analysis (</w:t>
      </w:r>
      <w:r w:rsidRPr="00BF550E">
        <w:rPr>
          <w:sz w:val="20"/>
          <w:szCs w:val="20"/>
        </w:rPr>
        <w:t>HER</w:t>
      </w:r>
      <w:r w:rsidR="00A41B57">
        <w:rPr>
          <w:sz w:val="20"/>
          <w:szCs w:val="20"/>
        </w:rPr>
        <w:t>A)</w:t>
      </w:r>
      <w:r w:rsidRPr="00BF550E">
        <w:rPr>
          <w:sz w:val="20"/>
          <w:szCs w:val="20"/>
        </w:rPr>
        <w:t xml:space="preserve"> to undertake this process for Support Staff and Administrative roles. Academic and Research roles will be evaluated by matching the job descriptions to nationally agreed role profiles. </w:t>
      </w:r>
    </w:p>
    <w:p w14:paraId="74BECE3F" w14:textId="77777777" w:rsidR="009E5F8B" w:rsidRPr="00BF550E" w:rsidRDefault="009E5F8B" w:rsidP="000A5DEA">
      <w:pPr>
        <w:pStyle w:val="Default"/>
        <w:jc w:val="both"/>
        <w:rPr>
          <w:sz w:val="20"/>
          <w:szCs w:val="20"/>
        </w:rPr>
      </w:pPr>
    </w:p>
    <w:p w14:paraId="56FB4836" w14:textId="35EBC0D3" w:rsidR="009E5F8B" w:rsidRPr="00BF550E" w:rsidRDefault="009E5F8B"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Prior to advertisement, a HERA</w:t>
      </w:r>
      <w:r w:rsidR="00E87C76">
        <w:rPr>
          <w:rFonts w:ascii="Arial" w:hAnsi="Arial" w:cs="Arial"/>
          <w:color w:val="000000"/>
          <w:sz w:val="20"/>
          <w:szCs w:val="20"/>
        </w:rPr>
        <w:t xml:space="preserve"> </w:t>
      </w:r>
      <w:r w:rsidRPr="00BF550E">
        <w:rPr>
          <w:rFonts w:ascii="Arial" w:hAnsi="Arial" w:cs="Arial"/>
          <w:color w:val="000000"/>
          <w:sz w:val="20"/>
          <w:szCs w:val="20"/>
        </w:rPr>
        <w:t xml:space="preserve">job description form, outlining the duties and responsibilities attached to new posts (or posts which have been restructured since the date of the last evaluation), will be completed </w:t>
      </w:r>
      <w:r w:rsidR="0097560C">
        <w:rPr>
          <w:rFonts w:ascii="Arial" w:hAnsi="Arial" w:cs="Arial"/>
          <w:color w:val="000000"/>
          <w:sz w:val="20"/>
          <w:szCs w:val="20"/>
        </w:rPr>
        <w:t xml:space="preserve">to create the Job Description for the role and to enable </w:t>
      </w:r>
      <w:r w:rsidRPr="00BF550E">
        <w:rPr>
          <w:rFonts w:ascii="Arial" w:hAnsi="Arial" w:cs="Arial"/>
          <w:color w:val="000000"/>
          <w:sz w:val="20"/>
          <w:szCs w:val="20"/>
        </w:rPr>
        <w:t>a full evaluation process to be undertaken.</w:t>
      </w:r>
      <w:r w:rsidR="00623A45">
        <w:rPr>
          <w:rFonts w:ascii="Arial" w:hAnsi="Arial" w:cs="Arial"/>
          <w:color w:val="000000"/>
          <w:sz w:val="20"/>
          <w:szCs w:val="20"/>
        </w:rPr>
        <w:t xml:space="preserve">  The outcome of this evaluation </w:t>
      </w:r>
      <w:r w:rsidR="003C1945">
        <w:rPr>
          <w:rFonts w:ascii="Arial" w:hAnsi="Arial" w:cs="Arial"/>
          <w:color w:val="000000"/>
          <w:sz w:val="20"/>
          <w:szCs w:val="20"/>
        </w:rPr>
        <w:t xml:space="preserve">will </w:t>
      </w:r>
      <w:r w:rsidR="00623A45">
        <w:rPr>
          <w:rFonts w:ascii="Arial" w:hAnsi="Arial" w:cs="Arial"/>
          <w:color w:val="000000"/>
          <w:sz w:val="20"/>
          <w:szCs w:val="20"/>
        </w:rPr>
        <w:t>be reviewed by the Regrading Panel to ensure consistency across the University</w:t>
      </w:r>
      <w:r w:rsidR="00FA2968">
        <w:rPr>
          <w:rFonts w:ascii="Arial" w:hAnsi="Arial" w:cs="Arial"/>
          <w:color w:val="000000"/>
          <w:sz w:val="20"/>
          <w:szCs w:val="20"/>
        </w:rPr>
        <w:t>.</w:t>
      </w:r>
    </w:p>
    <w:p w14:paraId="010E2D3E" w14:textId="0276F807" w:rsidR="009E5F8B" w:rsidRDefault="009E5F8B" w:rsidP="000A5DEA">
      <w:pPr>
        <w:spacing w:after="0" w:line="240" w:lineRule="auto"/>
        <w:jc w:val="both"/>
        <w:rPr>
          <w:rFonts w:ascii="Arial" w:hAnsi="Arial" w:cs="Arial"/>
          <w:b/>
          <w:sz w:val="20"/>
          <w:szCs w:val="20"/>
        </w:rPr>
      </w:pPr>
    </w:p>
    <w:p w14:paraId="460749C0" w14:textId="393C3CEA" w:rsidR="002207A9" w:rsidRPr="00BF550E" w:rsidRDefault="002207A9" w:rsidP="002207A9">
      <w:pPr>
        <w:spacing w:after="0" w:line="240" w:lineRule="auto"/>
        <w:jc w:val="both"/>
        <w:rPr>
          <w:rFonts w:ascii="Arial" w:hAnsi="Arial" w:cs="Arial"/>
          <w:sz w:val="20"/>
          <w:szCs w:val="20"/>
        </w:rPr>
      </w:pPr>
      <w:r w:rsidRPr="00BF550E">
        <w:rPr>
          <w:rFonts w:ascii="Arial" w:hAnsi="Arial" w:cs="Arial"/>
          <w:sz w:val="20"/>
          <w:szCs w:val="20"/>
        </w:rPr>
        <w:lastRenderedPageBreak/>
        <w:t xml:space="preserve">To ensure equal pay is adhered to, all new roles or any change to an existing role </w:t>
      </w:r>
      <w:r>
        <w:rPr>
          <w:rFonts w:ascii="Arial" w:hAnsi="Arial" w:cs="Arial"/>
          <w:sz w:val="20"/>
          <w:szCs w:val="20"/>
        </w:rPr>
        <w:t>within Professor</w:t>
      </w:r>
      <w:r w:rsidR="004B6150">
        <w:rPr>
          <w:rFonts w:ascii="Arial" w:hAnsi="Arial" w:cs="Arial"/>
          <w:sz w:val="20"/>
          <w:szCs w:val="20"/>
        </w:rPr>
        <w:t>i</w:t>
      </w:r>
      <w:r>
        <w:rPr>
          <w:rFonts w:ascii="Arial" w:hAnsi="Arial" w:cs="Arial"/>
          <w:sz w:val="20"/>
          <w:szCs w:val="20"/>
        </w:rPr>
        <w:t xml:space="preserve">al Services </w:t>
      </w:r>
      <w:r w:rsidRPr="00BF550E">
        <w:rPr>
          <w:rFonts w:ascii="Arial" w:hAnsi="Arial" w:cs="Arial"/>
          <w:sz w:val="20"/>
          <w:szCs w:val="20"/>
        </w:rPr>
        <w:t xml:space="preserve">should be undertaken in line with the University </w:t>
      </w:r>
      <w:r w:rsidR="00FE47DF">
        <w:rPr>
          <w:rFonts w:ascii="Arial" w:hAnsi="Arial" w:cs="Arial"/>
          <w:sz w:val="20"/>
          <w:szCs w:val="20"/>
        </w:rPr>
        <w:t>R</w:t>
      </w:r>
      <w:r w:rsidRPr="00BF550E">
        <w:rPr>
          <w:rFonts w:ascii="Arial" w:hAnsi="Arial" w:cs="Arial"/>
          <w:sz w:val="20"/>
          <w:szCs w:val="20"/>
        </w:rPr>
        <w:t xml:space="preserve">egrading </w:t>
      </w:r>
      <w:r w:rsidR="00FE47DF">
        <w:rPr>
          <w:rFonts w:ascii="Arial" w:hAnsi="Arial" w:cs="Arial"/>
          <w:sz w:val="20"/>
          <w:szCs w:val="20"/>
        </w:rPr>
        <w:t>P</w:t>
      </w:r>
      <w:r w:rsidRPr="00BF550E">
        <w:rPr>
          <w:rFonts w:ascii="Arial" w:hAnsi="Arial" w:cs="Arial"/>
          <w:sz w:val="20"/>
          <w:szCs w:val="20"/>
        </w:rPr>
        <w:t xml:space="preserve">olicy. </w:t>
      </w:r>
      <w:r>
        <w:rPr>
          <w:rFonts w:ascii="Arial" w:hAnsi="Arial" w:cs="Arial"/>
          <w:sz w:val="20"/>
          <w:szCs w:val="20"/>
        </w:rPr>
        <w:t xml:space="preserve">Further information on regrading can be found </w:t>
      </w:r>
      <w:r w:rsidR="0097560C">
        <w:rPr>
          <w:rFonts w:ascii="Arial" w:hAnsi="Arial" w:cs="Arial"/>
          <w:sz w:val="20"/>
          <w:szCs w:val="20"/>
        </w:rPr>
        <w:t>here</w:t>
      </w:r>
      <w:r w:rsidR="003C1945">
        <w:rPr>
          <w:rFonts w:ascii="Arial" w:hAnsi="Arial" w:cs="Arial"/>
          <w:sz w:val="20"/>
          <w:szCs w:val="20"/>
        </w:rPr>
        <w:t>.</w:t>
      </w:r>
      <w:r w:rsidR="0097560C">
        <w:rPr>
          <w:rFonts w:ascii="Arial" w:hAnsi="Arial" w:cs="Arial"/>
          <w:sz w:val="20"/>
          <w:szCs w:val="20"/>
        </w:rPr>
        <w:t xml:space="preserve"> </w:t>
      </w:r>
    </w:p>
    <w:p w14:paraId="17EA4D09" w14:textId="5D72FE45" w:rsidR="00447278" w:rsidRDefault="00447278" w:rsidP="000A5DEA">
      <w:pPr>
        <w:spacing w:after="0" w:line="240" w:lineRule="auto"/>
        <w:jc w:val="both"/>
        <w:rPr>
          <w:rFonts w:ascii="Arial" w:hAnsi="Arial" w:cs="Arial"/>
          <w:sz w:val="20"/>
          <w:szCs w:val="20"/>
        </w:rPr>
      </w:pPr>
    </w:p>
    <w:p w14:paraId="79414E31" w14:textId="457871C6" w:rsidR="0097560C" w:rsidRPr="00BF550E" w:rsidRDefault="0097560C" w:rsidP="000A5DEA">
      <w:pPr>
        <w:spacing w:after="0" w:line="240" w:lineRule="auto"/>
        <w:jc w:val="both"/>
        <w:rPr>
          <w:rFonts w:ascii="Arial" w:hAnsi="Arial" w:cs="Arial"/>
          <w:sz w:val="20"/>
          <w:szCs w:val="20"/>
        </w:rPr>
      </w:pPr>
      <w:hyperlink r:id="rId28" w:anchor="panel12124" w:history="1">
        <w:r w:rsidRPr="005A417C">
          <w:rPr>
            <w:rStyle w:val="Hyperlink"/>
            <w:rFonts w:ascii="Arial" w:hAnsi="Arial" w:cs="Arial"/>
            <w:sz w:val="20"/>
            <w:szCs w:val="20"/>
          </w:rPr>
          <w:t>Guidance on writing Job Descriptions</w:t>
        </w:r>
      </w:hyperlink>
      <w:r>
        <w:rPr>
          <w:rFonts w:ascii="Arial" w:hAnsi="Arial" w:cs="Arial"/>
          <w:sz w:val="20"/>
          <w:szCs w:val="20"/>
        </w:rPr>
        <w:t xml:space="preserve"> can be found in the </w:t>
      </w:r>
      <w:hyperlink r:id="rId29" w:history="1">
        <w:r w:rsidRPr="006C6C8B">
          <w:rPr>
            <w:rStyle w:val="Hyperlink"/>
            <w:rFonts w:ascii="Arial" w:hAnsi="Arial" w:cs="Arial"/>
            <w:sz w:val="20"/>
            <w:szCs w:val="20"/>
          </w:rPr>
          <w:t>Toolkit</w:t>
        </w:r>
      </w:hyperlink>
      <w:r>
        <w:rPr>
          <w:rFonts w:ascii="Arial" w:hAnsi="Arial" w:cs="Arial"/>
          <w:sz w:val="20"/>
          <w:szCs w:val="20"/>
        </w:rPr>
        <w:t xml:space="preserve">. </w:t>
      </w:r>
    </w:p>
    <w:p w14:paraId="55C79BDF" w14:textId="63D2BA33" w:rsidR="00730AF5" w:rsidRDefault="00730AF5" w:rsidP="000A5DEA">
      <w:pPr>
        <w:spacing w:after="0" w:line="240" w:lineRule="auto"/>
        <w:jc w:val="both"/>
        <w:rPr>
          <w:rFonts w:ascii="Arial" w:hAnsi="Arial" w:cs="Arial"/>
          <w:sz w:val="20"/>
          <w:szCs w:val="20"/>
        </w:rPr>
      </w:pPr>
    </w:p>
    <w:p w14:paraId="23089598" w14:textId="5D3B878D" w:rsidR="0072201D" w:rsidRPr="00BC7CAB" w:rsidRDefault="00154FF0" w:rsidP="00BC7CAB">
      <w:pPr>
        <w:spacing w:after="0" w:line="240" w:lineRule="auto"/>
        <w:jc w:val="both"/>
        <w:rPr>
          <w:rFonts w:ascii="Arial" w:hAnsi="Arial" w:cs="Arial"/>
          <w:b/>
          <w:sz w:val="20"/>
          <w:szCs w:val="20"/>
        </w:rPr>
      </w:pPr>
      <w:r>
        <w:rPr>
          <w:rFonts w:ascii="Arial" w:hAnsi="Arial" w:cs="Arial"/>
          <w:b/>
          <w:sz w:val="20"/>
          <w:szCs w:val="20"/>
        </w:rPr>
        <w:t>5.4</w:t>
      </w:r>
      <w:r w:rsidR="00BC7CAB">
        <w:rPr>
          <w:rFonts w:ascii="Arial" w:hAnsi="Arial" w:cs="Arial"/>
          <w:b/>
          <w:sz w:val="20"/>
          <w:szCs w:val="20"/>
        </w:rPr>
        <w:t xml:space="preserve"> </w:t>
      </w:r>
      <w:r w:rsidR="00D97EBF" w:rsidRPr="00BC7CAB">
        <w:rPr>
          <w:rFonts w:ascii="Arial" w:hAnsi="Arial" w:cs="Arial"/>
          <w:b/>
          <w:sz w:val="20"/>
          <w:szCs w:val="20"/>
        </w:rPr>
        <w:t>Person Spec</w:t>
      </w:r>
      <w:r w:rsidR="00322798" w:rsidRPr="00BC7CAB">
        <w:rPr>
          <w:rFonts w:ascii="Arial" w:hAnsi="Arial" w:cs="Arial"/>
          <w:b/>
          <w:sz w:val="20"/>
          <w:szCs w:val="20"/>
        </w:rPr>
        <w:t>ification</w:t>
      </w:r>
    </w:p>
    <w:p w14:paraId="00C683EA" w14:textId="77777777" w:rsidR="00730AF5" w:rsidRPr="00BF550E" w:rsidRDefault="00730AF5" w:rsidP="000A5DEA">
      <w:pPr>
        <w:pStyle w:val="ListParagraph"/>
        <w:spacing w:after="0" w:line="240" w:lineRule="auto"/>
        <w:ind w:left="360"/>
        <w:jc w:val="both"/>
        <w:rPr>
          <w:rFonts w:ascii="Arial" w:hAnsi="Arial" w:cs="Arial"/>
          <w:b/>
          <w:sz w:val="20"/>
          <w:szCs w:val="20"/>
        </w:rPr>
      </w:pPr>
    </w:p>
    <w:p w14:paraId="3D78E3EB" w14:textId="39502F2C" w:rsidR="00FE56BC" w:rsidRPr="00BF550E" w:rsidRDefault="00FE56BC" w:rsidP="000A5DEA">
      <w:pPr>
        <w:spacing w:after="0" w:line="240" w:lineRule="auto"/>
        <w:jc w:val="both"/>
        <w:rPr>
          <w:rFonts w:ascii="Arial" w:hAnsi="Arial" w:cs="Arial"/>
          <w:b/>
          <w:sz w:val="20"/>
          <w:szCs w:val="20"/>
        </w:rPr>
      </w:pPr>
      <w:r w:rsidRPr="00BF550E">
        <w:rPr>
          <w:rFonts w:ascii="Arial" w:hAnsi="Arial" w:cs="Arial"/>
          <w:color w:val="000000"/>
          <w:sz w:val="20"/>
          <w:szCs w:val="20"/>
        </w:rPr>
        <w:t xml:space="preserve">It is essential that a robust </w:t>
      </w:r>
      <w:r w:rsidR="006A589C" w:rsidRPr="00BF550E">
        <w:rPr>
          <w:rFonts w:ascii="Arial" w:hAnsi="Arial" w:cs="Arial"/>
          <w:color w:val="000000"/>
          <w:sz w:val="20"/>
          <w:szCs w:val="20"/>
        </w:rPr>
        <w:t xml:space="preserve">and accurate </w:t>
      </w:r>
      <w:r w:rsidRPr="00BF550E">
        <w:rPr>
          <w:rFonts w:ascii="Arial" w:hAnsi="Arial" w:cs="Arial"/>
          <w:color w:val="000000"/>
          <w:sz w:val="20"/>
          <w:szCs w:val="20"/>
        </w:rPr>
        <w:t xml:space="preserve">Person Specification is produced prior to advertisement. This will establish clear and objective selection criteria in support of the shortlisting process. The convener of the Shortlisting Committee will be required to complete the </w:t>
      </w:r>
      <w:bookmarkStart w:id="1" w:name="_Hlk93311879"/>
      <w:r w:rsidRPr="00BF550E">
        <w:rPr>
          <w:rFonts w:ascii="Arial" w:hAnsi="Arial" w:cs="Arial"/>
          <w:color w:val="000000"/>
          <w:sz w:val="20"/>
          <w:szCs w:val="20"/>
        </w:rPr>
        <w:t xml:space="preserve">Shortlisting Monitoring Form </w:t>
      </w:r>
      <w:bookmarkEnd w:id="1"/>
      <w:r w:rsidRPr="00BF550E">
        <w:rPr>
          <w:rFonts w:ascii="Arial" w:hAnsi="Arial" w:cs="Arial"/>
          <w:color w:val="000000"/>
          <w:sz w:val="20"/>
          <w:szCs w:val="20"/>
        </w:rPr>
        <w:t>to record and justify the decisions taken</w:t>
      </w:r>
      <w:r w:rsidR="001A52E2">
        <w:rPr>
          <w:rFonts w:ascii="Arial" w:hAnsi="Arial" w:cs="Arial"/>
          <w:color w:val="000000"/>
          <w:sz w:val="20"/>
          <w:szCs w:val="20"/>
        </w:rPr>
        <w:t xml:space="preserve"> assessing this against the person specification for the post</w:t>
      </w:r>
      <w:r w:rsidRPr="00BF550E">
        <w:rPr>
          <w:rFonts w:ascii="Arial" w:hAnsi="Arial" w:cs="Arial"/>
          <w:color w:val="000000"/>
          <w:sz w:val="20"/>
          <w:szCs w:val="20"/>
        </w:rPr>
        <w:t>.</w:t>
      </w:r>
    </w:p>
    <w:p w14:paraId="61CC7FC7" w14:textId="77777777" w:rsidR="0022456B" w:rsidRPr="00BF550E" w:rsidRDefault="0022456B" w:rsidP="000A5DEA">
      <w:pPr>
        <w:spacing w:after="0" w:line="240" w:lineRule="auto"/>
        <w:jc w:val="both"/>
        <w:rPr>
          <w:rFonts w:ascii="Arial" w:hAnsi="Arial" w:cs="Arial"/>
          <w:color w:val="000000"/>
          <w:sz w:val="20"/>
          <w:szCs w:val="20"/>
        </w:rPr>
      </w:pPr>
    </w:p>
    <w:p w14:paraId="570479B8" w14:textId="77777777" w:rsidR="00600FE8" w:rsidRDefault="00CC56FC"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The person specification is of equal importance to the job description and informs the selection decision.</w:t>
      </w:r>
      <w:r w:rsidR="00DA4CFC" w:rsidRPr="00BF550E">
        <w:rPr>
          <w:rFonts w:ascii="Arial" w:hAnsi="Arial" w:cs="Arial"/>
          <w:sz w:val="20"/>
          <w:szCs w:val="20"/>
        </w:rPr>
        <w:t xml:space="preserve"> The person specification should state both the essential and desirable criteria in terms of skills, aptitudes, knowledge and experience for the job.</w:t>
      </w:r>
      <w:r w:rsidRPr="00BF550E">
        <w:rPr>
          <w:rFonts w:ascii="Arial" w:hAnsi="Arial" w:cs="Arial"/>
          <w:color w:val="000000"/>
          <w:sz w:val="20"/>
          <w:szCs w:val="20"/>
        </w:rPr>
        <w:t xml:space="preserve"> </w:t>
      </w:r>
      <w:r w:rsidR="006A33A8" w:rsidRPr="00BF550E">
        <w:rPr>
          <w:rFonts w:ascii="Arial" w:hAnsi="Arial" w:cs="Arial"/>
          <w:color w:val="000000"/>
          <w:sz w:val="20"/>
          <w:szCs w:val="20"/>
        </w:rPr>
        <w:t xml:space="preserve">The recruiting manager has a responsibility to ensure that the person specification is in line with the job description. </w:t>
      </w:r>
      <w:r w:rsidRPr="00BF550E">
        <w:rPr>
          <w:rFonts w:ascii="Arial" w:hAnsi="Arial" w:cs="Arial"/>
          <w:color w:val="000000"/>
          <w:sz w:val="20"/>
          <w:szCs w:val="20"/>
        </w:rPr>
        <w:t xml:space="preserve">The person specification should not </w:t>
      </w:r>
      <w:r w:rsidR="006A33A8" w:rsidRPr="00BF550E">
        <w:rPr>
          <w:rFonts w:ascii="Arial" w:hAnsi="Arial" w:cs="Arial"/>
          <w:color w:val="000000"/>
          <w:sz w:val="20"/>
          <w:szCs w:val="20"/>
        </w:rPr>
        <w:t xml:space="preserve">be </w:t>
      </w:r>
      <w:r w:rsidRPr="00BF550E">
        <w:rPr>
          <w:rFonts w:ascii="Arial" w:hAnsi="Arial" w:cs="Arial"/>
          <w:color w:val="000000"/>
          <w:sz w:val="20"/>
          <w:szCs w:val="20"/>
        </w:rPr>
        <w:t xml:space="preserve">unnecessarily restrictive </w:t>
      </w:r>
      <w:r w:rsidR="00E31924" w:rsidRPr="00BF550E">
        <w:rPr>
          <w:rFonts w:ascii="Arial" w:hAnsi="Arial" w:cs="Arial"/>
          <w:color w:val="000000"/>
          <w:sz w:val="20"/>
          <w:szCs w:val="20"/>
        </w:rPr>
        <w:t xml:space="preserve">and should contain </w:t>
      </w:r>
      <w:r w:rsidR="00623A45">
        <w:rPr>
          <w:rFonts w:ascii="Arial" w:hAnsi="Arial" w:cs="Arial"/>
          <w:color w:val="000000"/>
          <w:sz w:val="20"/>
          <w:szCs w:val="20"/>
        </w:rPr>
        <w:t xml:space="preserve">appropriate </w:t>
      </w:r>
      <w:r w:rsidR="00E31924" w:rsidRPr="00BF550E">
        <w:rPr>
          <w:rFonts w:ascii="Arial" w:hAnsi="Arial" w:cs="Arial"/>
          <w:color w:val="000000"/>
          <w:sz w:val="20"/>
          <w:szCs w:val="20"/>
        </w:rPr>
        <w:t xml:space="preserve">criteria. </w:t>
      </w:r>
      <w:r w:rsidR="0097560C">
        <w:rPr>
          <w:rFonts w:ascii="Arial" w:hAnsi="Arial" w:cs="Arial"/>
          <w:color w:val="000000"/>
          <w:sz w:val="20"/>
          <w:szCs w:val="20"/>
        </w:rPr>
        <w:t xml:space="preserve">In line with our Inclusive aims and our commitments detailed in Section 2, we will ensure </w:t>
      </w:r>
      <w:r w:rsidR="003C1945">
        <w:rPr>
          <w:rFonts w:ascii="Arial" w:hAnsi="Arial" w:cs="Arial"/>
          <w:color w:val="000000"/>
          <w:sz w:val="20"/>
          <w:szCs w:val="20"/>
        </w:rPr>
        <w:t xml:space="preserve">that </w:t>
      </w:r>
      <w:r w:rsidR="003C1945" w:rsidRPr="00BF550E">
        <w:rPr>
          <w:rFonts w:ascii="Arial" w:hAnsi="Arial" w:cs="Arial"/>
          <w:color w:val="000000"/>
          <w:sz w:val="20"/>
          <w:szCs w:val="20"/>
        </w:rPr>
        <w:t>criteria</w:t>
      </w:r>
      <w:r w:rsidRPr="00BF550E">
        <w:rPr>
          <w:rFonts w:ascii="Arial" w:hAnsi="Arial" w:cs="Arial"/>
          <w:color w:val="000000"/>
          <w:sz w:val="20"/>
          <w:szCs w:val="20"/>
        </w:rPr>
        <w:t xml:space="preserve"> that cannot be justified as essential for the performance of the job</w:t>
      </w:r>
      <w:r w:rsidR="0097560C">
        <w:rPr>
          <w:rFonts w:ascii="Arial" w:hAnsi="Arial" w:cs="Arial"/>
          <w:color w:val="000000"/>
          <w:sz w:val="20"/>
          <w:szCs w:val="20"/>
        </w:rPr>
        <w:t>, and which</w:t>
      </w:r>
      <w:r w:rsidR="00467AFE">
        <w:rPr>
          <w:rFonts w:ascii="Arial" w:hAnsi="Arial" w:cs="Arial"/>
          <w:color w:val="000000"/>
          <w:sz w:val="20"/>
          <w:szCs w:val="20"/>
        </w:rPr>
        <w:t xml:space="preserve"> </w:t>
      </w:r>
      <w:r w:rsidRPr="00BF550E">
        <w:rPr>
          <w:rFonts w:ascii="Arial" w:hAnsi="Arial" w:cs="Arial"/>
          <w:color w:val="000000"/>
          <w:sz w:val="20"/>
          <w:szCs w:val="20"/>
        </w:rPr>
        <w:t>may be deemed discriminatory under the Equality Act 2010</w:t>
      </w:r>
      <w:r w:rsidR="0097560C">
        <w:rPr>
          <w:rFonts w:ascii="Arial" w:hAnsi="Arial" w:cs="Arial"/>
          <w:color w:val="000000"/>
          <w:sz w:val="20"/>
          <w:szCs w:val="20"/>
        </w:rPr>
        <w:t>, will not be included, recognising that if</w:t>
      </w:r>
      <w:r w:rsidR="00E31924" w:rsidRPr="00BF550E">
        <w:rPr>
          <w:rFonts w:ascii="Arial" w:hAnsi="Arial" w:cs="Arial"/>
          <w:color w:val="000000"/>
          <w:sz w:val="20"/>
          <w:szCs w:val="20"/>
        </w:rPr>
        <w:t xml:space="preserve"> non</w:t>
      </w:r>
      <w:r w:rsidR="00FE3BC3" w:rsidRPr="00BF550E">
        <w:rPr>
          <w:rFonts w:ascii="Arial" w:hAnsi="Arial" w:cs="Arial"/>
          <w:color w:val="000000"/>
          <w:sz w:val="20"/>
          <w:szCs w:val="20"/>
        </w:rPr>
        <w:t>-</w:t>
      </w:r>
      <w:r w:rsidR="00E31924" w:rsidRPr="00BF550E">
        <w:rPr>
          <w:rFonts w:ascii="Arial" w:hAnsi="Arial" w:cs="Arial"/>
          <w:color w:val="000000"/>
          <w:sz w:val="20"/>
          <w:szCs w:val="20"/>
        </w:rPr>
        <w:t xml:space="preserve">essential information is included, this could </w:t>
      </w:r>
      <w:r w:rsidRPr="00BF550E">
        <w:rPr>
          <w:rFonts w:ascii="Arial" w:hAnsi="Arial" w:cs="Arial"/>
          <w:color w:val="000000"/>
          <w:sz w:val="20"/>
          <w:szCs w:val="20"/>
        </w:rPr>
        <w:t xml:space="preserve">disproportionately disadvantage specific groups. </w:t>
      </w:r>
    </w:p>
    <w:p w14:paraId="6106991D" w14:textId="77777777" w:rsidR="00600FE8" w:rsidRDefault="00600FE8" w:rsidP="000A5DEA">
      <w:pPr>
        <w:spacing w:after="0" w:line="240" w:lineRule="auto"/>
        <w:jc w:val="both"/>
        <w:rPr>
          <w:rFonts w:ascii="Arial" w:hAnsi="Arial" w:cs="Arial"/>
          <w:color w:val="000000"/>
          <w:sz w:val="20"/>
          <w:szCs w:val="20"/>
        </w:rPr>
      </w:pPr>
    </w:p>
    <w:p w14:paraId="7D4EEFDF" w14:textId="236DAC8E" w:rsidR="00CC56FC" w:rsidRPr="00BF550E" w:rsidRDefault="00381FC9" w:rsidP="000A5DEA">
      <w:pPr>
        <w:spacing w:after="0" w:line="240" w:lineRule="auto"/>
        <w:jc w:val="both"/>
        <w:rPr>
          <w:rFonts w:ascii="Arial" w:hAnsi="Arial" w:cs="Arial"/>
          <w:color w:val="000000"/>
          <w:sz w:val="20"/>
          <w:szCs w:val="20"/>
        </w:rPr>
      </w:pPr>
      <w:hyperlink r:id="rId30" w:history="1">
        <w:r w:rsidRPr="00637D50">
          <w:rPr>
            <w:rStyle w:val="Hyperlink"/>
            <w:rFonts w:ascii="Arial" w:hAnsi="Arial" w:cs="Arial"/>
            <w:sz w:val="20"/>
            <w:szCs w:val="20"/>
          </w:rPr>
          <w:t>C</w:t>
        </w:r>
        <w:r w:rsidR="00600FE8" w:rsidRPr="00637D50">
          <w:rPr>
            <w:rStyle w:val="Hyperlink"/>
            <w:rFonts w:ascii="Arial" w:hAnsi="Arial" w:cs="Arial"/>
            <w:sz w:val="20"/>
            <w:szCs w:val="20"/>
          </w:rPr>
          <w:t xml:space="preserve">riteria </w:t>
        </w:r>
        <w:r w:rsidR="000641D0" w:rsidRPr="00637D50">
          <w:rPr>
            <w:rStyle w:val="Hyperlink"/>
            <w:rFonts w:ascii="Arial" w:hAnsi="Arial" w:cs="Arial"/>
            <w:sz w:val="20"/>
            <w:szCs w:val="20"/>
          </w:rPr>
          <w:t>for</w:t>
        </w:r>
        <w:r w:rsidR="00600FE8" w:rsidRPr="00637D50">
          <w:rPr>
            <w:rStyle w:val="Hyperlink"/>
            <w:rFonts w:ascii="Arial" w:hAnsi="Arial" w:cs="Arial"/>
            <w:sz w:val="20"/>
            <w:szCs w:val="20"/>
          </w:rPr>
          <w:t xml:space="preserve"> appointment</w:t>
        </w:r>
        <w:r w:rsidR="000641D0" w:rsidRPr="00637D50">
          <w:rPr>
            <w:rStyle w:val="Hyperlink"/>
            <w:rFonts w:ascii="Arial" w:hAnsi="Arial" w:cs="Arial"/>
            <w:sz w:val="20"/>
            <w:szCs w:val="20"/>
          </w:rPr>
          <w:t>s</w:t>
        </w:r>
        <w:r w:rsidR="00600FE8" w:rsidRPr="00637D50">
          <w:rPr>
            <w:rStyle w:val="Hyperlink"/>
            <w:rFonts w:ascii="Arial" w:hAnsi="Arial" w:cs="Arial"/>
            <w:sz w:val="20"/>
            <w:szCs w:val="20"/>
          </w:rPr>
          <w:t xml:space="preserve"> to the University</w:t>
        </w:r>
      </w:hyperlink>
      <w:r>
        <w:rPr>
          <w:rFonts w:ascii="Arial" w:hAnsi="Arial" w:cs="Arial"/>
          <w:color w:val="000000"/>
          <w:sz w:val="20"/>
          <w:szCs w:val="20"/>
        </w:rPr>
        <w:t xml:space="preserve"> and </w:t>
      </w:r>
      <w:hyperlink r:id="rId31" w:history="1">
        <w:r w:rsidRPr="00637D50">
          <w:rPr>
            <w:rStyle w:val="Hyperlink"/>
            <w:rFonts w:ascii="Arial" w:hAnsi="Arial" w:cs="Arial"/>
            <w:sz w:val="20"/>
            <w:szCs w:val="20"/>
          </w:rPr>
          <w:t>Person Specification Guidance</w:t>
        </w:r>
      </w:hyperlink>
      <w:r w:rsidR="00600FE8">
        <w:rPr>
          <w:rFonts w:ascii="Arial" w:hAnsi="Arial" w:cs="Arial"/>
          <w:color w:val="000000"/>
          <w:sz w:val="20"/>
          <w:szCs w:val="20"/>
        </w:rPr>
        <w:t xml:space="preserve"> can be found in the </w:t>
      </w:r>
      <w:hyperlink r:id="rId32" w:history="1">
        <w:r w:rsidR="00600FE8" w:rsidRPr="00637D50">
          <w:rPr>
            <w:rStyle w:val="Hyperlink"/>
            <w:rFonts w:ascii="Arial" w:hAnsi="Arial" w:cs="Arial"/>
            <w:sz w:val="20"/>
            <w:szCs w:val="20"/>
          </w:rPr>
          <w:t>Toolkit</w:t>
        </w:r>
      </w:hyperlink>
      <w:r w:rsidR="00600FE8">
        <w:rPr>
          <w:rFonts w:ascii="Arial" w:hAnsi="Arial" w:cs="Arial"/>
          <w:color w:val="000000"/>
          <w:sz w:val="20"/>
          <w:szCs w:val="20"/>
        </w:rPr>
        <w:t>.</w:t>
      </w:r>
    </w:p>
    <w:p w14:paraId="4CD79FBE" w14:textId="77777777" w:rsidR="00D97EBF" w:rsidRPr="00BF550E" w:rsidRDefault="00D97EBF" w:rsidP="000A5DEA">
      <w:pPr>
        <w:spacing w:after="0" w:line="240" w:lineRule="auto"/>
        <w:jc w:val="both"/>
        <w:rPr>
          <w:rFonts w:ascii="Arial" w:hAnsi="Arial" w:cs="Arial"/>
          <w:b/>
          <w:sz w:val="20"/>
          <w:szCs w:val="20"/>
        </w:rPr>
      </w:pPr>
    </w:p>
    <w:p w14:paraId="7BCF60F4" w14:textId="64028399" w:rsidR="00E622C2" w:rsidRPr="00BF550E" w:rsidRDefault="00154FF0" w:rsidP="000A5DEA">
      <w:pPr>
        <w:pStyle w:val="Default"/>
        <w:jc w:val="both"/>
        <w:rPr>
          <w:b/>
          <w:bCs/>
          <w:sz w:val="20"/>
          <w:szCs w:val="20"/>
        </w:rPr>
      </w:pPr>
      <w:r>
        <w:rPr>
          <w:b/>
          <w:bCs/>
          <w:sz w:val="20"/>
          <w:szCs w:val="20"/>
        </w:rPr>
        <w:t>6</w:t>
      </w:r>
      <w:r w:rsidR="007518B5" w:rsidRPr="00BF550E">
        <w:rPr>
          <w:b/>
          <w:bCs/>
          <w:sz w:val="20"/>
          <w:szCs w:val="20"/>
        </w:rPr>
        <w:t xml:space="preserve">. </w:t>
      </w:r>
      <w:r w:rsidR="00E622C2" w:rsidRPr="00BF550E">
        <w:rPr>
          <w:b/>
          <w:bCs/>
          <w:sz w:val="20"/>
          <w:szCs w:val="20"/>
        </w:rPr>
        <w:t xml:space="preserve">ADVERTISING A VACANCY </w:t>
      </w:r>
    </w:p>
    <w:p w14:paraId="5DC75B43" w14:textId="77777777" w:rsidR="005A75E3" w:rsidRPr="00BF550E" w:rsidRDefault="00406F03" w:rsidP="000A5DEA">
      <w:pPr>
        <w:spacing w:after="0" w:line="240" w:lineRule="auto"/>
        <w:jc w:val="both"/>
        <w:rPr>
          <w:rFonts w:ascii="Arial" w:hAnsi="Arial" w:cs="Arial"/>
          <w:b/>
          <w:bCs/>
          <w:sz w:val="20"/>
          <w:szCs w:val="20"/>
        </w:rPr>
      </w:pPr>
      <w:r w:rsidRPr="00BF550E">
        <w:rPr>
          <w:rFonts w:ascii="Arial" w:hAnsi="Arial" w:cs="Arial"/>
          <w:b/>
          <w:bCs/>
          <w:sz w:val="20"/>
          <w:szCs w:val="20"/>
        </w:rPr>
        <w:t> </w:t>
      </w:r>
      <w:r w:rsidR="005A75E3" w:rsidRPr="00BF550E">
        <w:rPr>
          <w:rFonts w:ascii="Arial" w:hAnsi="Arial" w:cs="Arial"/>
          <w:b/>
          <w:bCs/>
          <w:sz w:val="20"/>
          <w:szCs w:val="20"/>
        </w:rPr>
        <w:t xml:space="preserve"> </w:t>
      </w:r>
    </w:p>
    <w:p w14:paraId="44050576" w14:textId="068A2863" w:rsidR="006E3F57" w:rsidRPr="00BF550E" w:rsidRDefault="006E3F57" w:rsidP="000A5DEA">
      <w:pPr>
        <w:pStyle w:val="Default"/>
        <w:jc w:val="both"/>
        <w:rPr>
          <w:sz w:val="20"/>
          <w:szCs w:val="20"/>
        </w:rPr>
      </w:pPr>
      <w:r w:rsidRPr="00BF550E">
        <w:rPr>
          <w:sz w:val="20"/>
          <w:szCs w:val="20"/>
        </w:rPr>
        <w:t>It is the normal expectation that vacancies within the University will b</w:t>
      </w:r>
      <w:r w:rsidR="0072201D" w:rsidRPr="00BF550E">
        <w:rPr>
          <w:sz w:val="20"/>
          <w:szCs w:val="20"/>
        </w:rPr>
        <w:t xml:space="preserve">e advertised </w:t>
      </w:r>
      <w:r w:rsidR="0061049C">
        <w:rPr>
          <w:sz w:val="20"/>
          <w:szCs w:val="20"/>
        </w:rPr>
        <w:t xml:space="preserve">to redeployees and then </w:t>
      </w:r>
      <w:r w:rsidR="0072201D" w:rsidRPr="00BF550E">
        <w:rPr>
          <w:sz w:val="20"/>
          <w:szCs w:val="20"/>
        </w:rPr>
        <w:t>either internally,</w:t>
      </w:r>
      <w:r w:rsidR="00B3355D" w:rsidRPr="00BF550E">
        <w:rPr>
          <w:sz w:val="20"/>
          <w:szCs w:val="20"/>
        </w:rPr>
        <w:t xml:space="preserve"> </w:t>
      </w:r>
      <w:r w:rsidRPr="00BF550E">
        <w:rPr>
          <w:sz w:val="20"/>
          <w:szCs w:val="20"/>
        </w:rPr>
        <w:t>externally or both. However, we recognise that in certain circumstances, it may be appropriate to waive th</w:t>
      </w:r>
      <w:r w:rsidR="0061049C">
        <w:rPr>
          <w:sz w:val="20"/>
          <w:szCs w:val="20"/>
        </w:rPr>
        <w:t>e requirement to advertise to redeployees f</w:t>
      </w:r>
      <w:r w:rsidRPr="00BF550E">
        <w:rPr>
          <w:sz w:val="20"/>
          <w:szCs w:val="20"/>
        </w:rPr>
        <w:t xml:space="preserve">ollowing discussion with </w:t>
      </w:r>
      <w:r w:rsidR="00060B6C" w:rsidRPr="00BF550E">
        <w:rPr>
          <w:sz w:val="20"/>
          <w:szCs w:val="20"/>
        </w:rPr>
        <w:t xml:space="preserve">the </w:t>
      </w:r>
      <w:r w:rsidR="00867E29">
        <w:rPr>
          <w:sz w:val="20"/>
          <w:szCs w:val="20"/>
        </w:rPr>
        <w:t xml:space="preserve">recruiting </w:t>
      </w:r>
      <w:r w:rsidR="00060B6C" w:rsidRPr="00BF550E">
        <w:rPr>
          <w:sz w:val="20"/>
          <w:szCs w:val="20"/>
        </w:rPr>
        <w:t xml:space="preserve">manager </w:t>
      </w:r>
      <w:r w:rsidRPr="00BF550E">
        <w:rPr>
          <w:sz w:val="20"/>
          <w:szCs w:val="20"/>
        </w:rPr>
        <w:t xml:space="preserve">and the agreement of the </w:t>
      </w:r>
      <w:r w:rsidR="00FE3BC3" w:rsidRPr="00BF550E">
        <w:rPr>
          <w:sz w:val="20"/>
          <w:szCs w:val="20"/>
        </w:rPr>
        <w:t xml:space="preserve">Head of </w:t>
      </w:r>
      <w:r w:rsidRPr="00BF550E">
        <w:rPr>
          <w:sz w:val="20"/>
          <w:szCs w:val="20"/>
        </w:rPr>
        <w:t>HR</w:t>
      </w:r>
      <w:r w:rsidR="00FE3BC3" w:rsidRPr="00BF550E">
        <w:rPr>
          <w:sz w:val="20"/>
          <w:szCs w:val="20"/>
        </w:rPr>
        <w:t>.</w:t>
      </w:r>
    </w:p>
    <w:p w14:paraId="5327654F" w14:textId="77777777" w:rsidR="0072201D" w:rsidRPr="00BF550E" w:rsidRDefault="0072201D" w:rsidP="000A5DEA">
      <w:pPr>
        <w:spacing w:after="0" w:line="240" w:lineRule="auto"/>
        <w:jc w:val="both"/>
        <w:rPr>
          <w:rFonts w:ascii="Arial" w:hAnsi="Arial" w:cs="Arial"/>
          <w:color w:val="000000"/>
          <w:sz w:val="20"/>
          <w:szCs w:val="20"/>
        </w:rPr>
      </w:pPr>
    </w:p>
    <w:p w14:paraId="13E5F19B" w14:textId="77727BE8" w:rsidR="00984785" w:rsidRPr="00BF550E" w:rsidRDefault="006E3F57"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The </w:t>
      </w:r>
      <w:r w:rsidR="004B4D1F" w:rsidRPr="00BF550E">
        <w:rPr>
          <w:rFonts w:ascii="Arial" w:hAnsi="Arial" w:cs="Arial"/>
          <w:color w:val="000000"/>
          <w:sz w:val="20"/>
          <w:szCs w:val="20"/>
        </w:rPr>
        <w:t>Recruitment Team</w:t>
      </w:r>
      <w:r w:rsidRPr="00BF550E">
        <w:rPr>
          <w:rFonts w:ascii="Arial" w:hAnsi="Arial" w:cs="Arial"/>
          <w:color w:val="000000"/>
          <w:sz w:val="20"/>
          <w:szCs w:val="20"/>
        </w:rPr>
        <w:t xml:space="preserve"> </w:t>
      </w:r>
      <w:r w:rsidR="00094285" w:rsidRPr="00BF550E">
        <w:rPr>
          <w:rFonts w:ascii="Arial" w:hAnsi="Arial" w:cs="Arial"/>
          <w:color w:val="000000"/>
          <w:sz w:val="20"/>
          <w:szCs w:val="20"/>
        </w:rPr>
        <w:t>will arrange</w:t>
      </w:r>
      <w:r w:rsidRPr="00BF550E">
        <w:rPr>
          <w:rFonts w:ascii="Arial" w:hAnsi="Arial" w:cs="Arial"/>
          <w:color w:val="000000"/>
          <w:sz w:val="20"/>
          <w:szCs w:val="20"/>
        </w:rPr>
        <w:t xml:space="preserve"> the placement of external advertisements.</w:t>
      </w:r>
    </w:p>
    <w:p w14:paraId="7142A3C2" w14:textId="320D683D" w:rsidR="00406F03" w:rsidRDefault="00406F03" w:rsidP="000A5DEA">
      <w:pPr>
        <w:spacing w:after="0" w:line="240" w:lineRule="auto"/>
        <w:jc w:val="both"/>
        <w:rPr>
          <w:rFonts w:ascii="Arial" w:hAnsi="Arial" w:cs="Arial"/>
          <w:color w:val="000000"/>
          <w:sz w:val="20"/>
          <w:szCs w:val="20"/>
        </w:rPr>
      </w:pPr>
    </w:p>
    <w:p w14:paraId="4764B3F1" w14:textId="77777777" w:rsidR="00662FD8" w:rsidRPr="00BF550E" w:rsidRDefault="00662FD8" w:rsidP="000A5DEA">
      <w:pPr>
        <w:spacing w:after="0" w:line="240" w:lineRule="auto"/>
        <w:jc w:val="both"/>
        <w:rPr>
          <w:rFonts w:ascii="Arial" w:hAnsi="Arial" w:cs="Arial"/>
          <w:color w:val="000000"/>
          <w:sz w:val="20"/>
          <w:szCs w:val="20"/>
        </w:rPr>
      </w:pPr>
    </w:p>
    <w:p w14:paraId="0DECDAA8" w14:textId="692FEF09" w:rsidR="002848BB" w:rsidRPr="00934C1C" w:rsidRDefault="00154FF0" w:rsidP="000A5DEA">
      <w:pPr>
        <w:spacing w:after="0" w:line="240" w:lineRule="auto"/>
        <w:jc w:val="both"/>
        <w:rPr>
          <w:rFonts w:ascii="Arial" w:hAnsi="Arial" w:cs="Arial"/>
          <w:b/>
          <w:bCs/>
          <w:color w:val="000000"/>
          <w:sz w:val="20"/>
          <w:szCs w:val="20"/>
        </w:rPr>
      </w:pPr>
      <w:r>
        <w:rPr>
          <w:rFonts w:ascii="Arial" w:hAnsi="Arial" w:cs="Arial"/>
          <w:b/>
          <w:bCs/>
          <w:color w:val="000000"/>
          <w:sz w:val="20"/>
          <w:szCs w:val="20"/>
        </w:rPr>
        <w:t>6</w:t>
      </w:r>
      <w:r w:rsidR="002848BB" w:rsidRPr="00934C1C">
        <w:rPr>
          <w:rFonts w:ascii="Arial" w:hAnsi="Arial" w:cs="Arial"/>
          <w:b/>
          <w:bCs/>
          <w:color w:val="000000"/>
          <w:sz w:val="20"/>
          <w:szCs w:val="20"/>
        </w:rPr>
        <w:t>.1</w:t>
      </w:r>
      <w:r w:rsidR="002848BB" w:rsidRPr="00934C1C">
        <w:rPr>
          <w:rFonts w:ascii="Arial" w:hAnsi="Arial" w:cs="Arial"/>
          <w:b/>
          <w:bCs/>
          <w:color w:val="000000"/>
          <w:sz w:val="20"/>
          <w:szCs w:val="20"/>
        </w:rPr>
        <w:tab/>
        <w:t>Redeployment</w:t>
      </w:r>
    </w:p>
    <w:p w14:paraId="14C916FB" w14:textId="4D3F310A" w:rsidR="002848BB" w:rsidRPr="00BF550E" w:rsidRDefault="002848BB" w:rsidP="000A5DEA">
      <w:pPr>
        <w:spacing w:after="0" w:line="240" w:lineRule="auto"/>
        <w:jc w:val="both"/>
        <w:rPr>
          <w:rFonts w:ascii="Arial" w:hAnsi="Arial" w:cs="Arial"/>
          <w:color w:val="000000"/>
          <w:sz w:val="20"/>
          <w:szCs w:val="20"/>
        </w:rPr>
      </w:pPr>
    </w:p>
    <w:p w14:paraId="0C4918B0" w14:textId="54647BA7" w:rsidR="002848BB" w:rsidRPr="00BF550E" w:rsidRDefault="002848BB"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Staff subject to the avoidance of redundancy process will be provided with access to all vacancies prior to them being advertised to an internal/external market. Each vacancy will be advertised at the redeployment stage for 2 weeks in the first instance. Further information can be found within the </w:t>
      </w:r>
      <w:hyperlink r:id="rId33" w:history="1">
        <w:r w:rsidRPr="00637D50">
          <w:rPr>
            <w:rStyle w:val="Hyperlink"/>
            <w:rFonts w:ascii="Arial" w:hAnsi="Arial" w:cs="Arial"/>
            <w:sz w:val="20"/>
            <w:szCs w:val="20"/>
          </w:rPr>
          <w:t>consultation on avoidance of redundancy policy</w:t>
        </w:r>
      </w:hyperlink>
      <w:r w:rsidR="00E11D37">
        <w:rPr>
          <w:rFonts w:ascii="Arial" w:hAnsi="Arial" w:cs="Arial"/>
          <w:color w:val="000000"/>
          <w:sz w:val="20"/>
          <w:szCs w:val="20"/>
        </w:rPr>
        <w:t xml:space="preserve"> available in the </w:t>
      </w:r>
      <w:hyperlink r:id="rId34" w:history="1">
        <w:r w:rsidR="00E11D37" w:rsidRPr="00637D50">
          <w:rPr>
            <w:rStyle w:val="Hyperlink"/>
            <w:rFonts w:ascii="Arial" w:hAnsi="Arial" w:cs="Arial"/>
            <w:sz w:val="20"/>
            <w:szCs w:val="20"/>
          </w:rPr>
          <w:t>Toolkit</w:t>
        </w:r>
      </w:hyperlink>
      <w:r w:rsidR="00E11D37">
        <w:rPr>
          <w:rFonts w:ascii="Arial" w:hAnsi="Arial" w:cs="Arial"/>
          <w:color w:val="000000"/>
          <w:sz w:val="20"/>
          <w:szCs w:val="20"/>
        </w:rPr>
        <w:t xml:space="preserve">. </w:t>
      </w:r>
    </w:p>
    <w:p w14:paraId="28F6F255" w14:textId="24BB6021" w:rsidR="002848BB" w:rsidRPr="00BF550E" w:rsidRDefault="002848BB" w:rsidP="000A5DEA">
      <w:pPr>
        <w:spacing w:after="0" w:line="240" w:lineRule="auto"/>
        <w:jc w:val="both"/>
        <w:rPr>
          <w:rFonts w:ascii="Arial" w:hAnsi="Arial" w:cs="Arial"/>
          <w:color w:val="000000"/>
          <w:sz w:val="20"/>
          <w:szCs w:val="20"/>
        </w:rPr>
      </w:pPr>
    </w:p>
    <w:p w14:paraId="102C165E" w14:textId="77777777" w:rsidR="002442E0" w:rsidRDefault="002442E0" w:rsidP="000A5DEA">
      <w:pPr>
        <w:spacing w:after="0" w:line="240" w:lineRule="auto"/>
        <w:jc w:val="both"/>
        <w:rPr>
          <w:rFonts w:ascii="Arial" w:hAnsi="Arial" w:cs="Arial"/>
          <w:b/>
          <w:bCs/>
          <w:color w:val="000000"/>
          <w:sz w:val="20"/>
          <w:szCs w:val="20"/>
        </w:rPr>
      </w:pPr>
    </w:p>
    <w:p w14:paraId="43638846" w14:textId="5939CB4E" w:rsidR="002848BB" w:rsidRPr="00934C1C" w:rsidRDefault="00154FF0" w:rsidP="000A5DEA">
      <w:pPr>
        <w:spacing w:after="0" w:line="240" w:lineRule="auto"/>
        <w:jc w:val="both"/>
        <w:rPr>
          <w:rFonts w:ascii="Arial" w:hAnsi="Arial" w:cs="Arial"/>
          <w:b/>
          <w:bCs/>
          <w:color w:val="000000"/>
          <w:sz w:val="20"/>
          <w:szCs w:val="20"/>
        </w:rPr>
      </w:pPr>
      <w:r>
        <w:rPr>
          <w:rFonts w:ascii="Arial" w:hAnsi="Arial" w:cs="Arial"/>
          <w:b/>
          <w:bCs/>
          <w:color w:val="000000"/>
          <w:sz w:val="20"/>
          <w:szCs w:val="20"/>
        </w:rPr>
        <w:t>6</w:t>
      </w:r>
      <w:r w:rsidR="002848BB" w:rsidRPr="00934C1C">
        <w:rPr>
          <w:rFonts w:ascii="Arial" w:hAnsi="Arial" w:cs="Arial"/>
          <w:b/>
          <w:bCs/>
          <w:color w:val="000000"/>
          <w:sz w:val="20"/>
          <w:szCs w:val="20"/>
        </w:rPr>
        <w:t>.2</w:t>
      </w:r>
      <w:r w:rsidR="002848BB" w:rsidRPr="00934C1C">
        <w:rPr>
          <w:rFonts w:ascii="Arial" w:hAnsi="Arial" w:cs="Arial"/>
          <w:b/>
          <w:bCs/>
          <w:color w:val="000000"/>
          <w:sz w:val="20"/>
          <w:szCs w:val="20"/>
        </w:rPr>
        <w:tab/>
        <w:t xml:space="preserve">Internal School vacancies </w:t>
      </w:r>
    </w:p>
    <w:p w14:paraId="56650D01" w14:textId="7DB0BDC5" w:rsidR="00CA38C3" w:rsidRPr="00BF550E" w:rsidRDefault="00CA38C3" w:rsidP="000A5DEA">
      <w:pPr>
        <w:spacing w:after="0" w:line="240" w:lineRule="auto"/>
        <w:jc w:val="both"/>
        <w:rPr>
          <w:rFonts w:ascii="Arial" w:hAnsi="Arial" w:cs="Arial"/>
          <w:color w:val="000000"/>
          <w:sz w:val="20"/>
          <w:szCs w:val="20"/>
        </w:rPr>
      </w:pPr>
    </w:p>
    <w:p w14:paraId="006D29AE" w14:textId="76238612" w:rsidR="00CA38C3" w:rsidRPr="00BF550E" w:rsidRDefault="00CA38C3"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All vacancies for internal school positions such as Academic Line Managers, School Director of Research and School Director of Education are required to be advertised internally with the successful candidate selected following an interview process. Further information regarding this can be found in the </w:t>
      </w:r>
      <w:hyperlink r:id="rId35" w:history="1">
        <w:r w:rsidRPr="00637D50">
          <w:rPr>
            <w:rStyle w:val="Hyperlink"/>
            <w:rFonts w:ascii="Arial" w:hAnsi="Arial" w:cs="Arial"/>
            <w:sz w:val="20"/>
            <w:szCs w:val="20"/>
          </w:rPr>
          <w:t>School Management and Governance Arrangement</w:t>
        </w:r>
        <w:r w:rsidR="00FA2968" w:rsidRPr="00637D50">
          <w:rPr>
            <w:rStyle w:val="Hyperlink"/>
            <w:rFonts w:ascii="Arial" w:hAnsi="Arial" w:cs="Arial"/>
            <w:sz w:val="20"/>
            <w:szCs w:val="20"/>
          </w:rPr>
          <w:t>’s</w:t>
        </w:r>
        <w:r w:rsidRPr="00637D50">
          <w:rPr>
            <w:rStyle w:val="Hyperlink"/>
            <w:rFonts w:ascii="Arial" w:hAnsi="Arial" w:cs="Arial"/>
            <w:sz w:val="20"/>
            <w:szCs w:val="20"/>
          </w:rPr>
          <w:t xml:space="preserve"> protocol</w:t>
        </w:r>
      </w:hyperlink>
      <w:r w:rsidR="0097560C">
        <w:rPr>
          <w:rFonts w:ascii="Arial" w:hAnsi="Arial" w:cs="Arial"/>
          <w:color w:val="000000"/>
          <w:sz w:val="20"/>
          <w:szCs w:val="20"/>
        </w:rPr>
        <w:t xml:space="preserve"> in the </w:t>
      </w:r>
      <w:hyperlink r:id="rId36" w:history="1">
        <w:r w:rsidR="0097560C" w:rsidRPr="00637D50">
          <w:rPr>
            <w:rStyle w:val="Hyperlink"/>
            <w:rFonts w:ascii="Arial" w:hAnsi="Arial" w:cs="Arial"/>
            <w:sz w:val="20"/>
            <w:szCs w:val="20"/>
          </w:rPr>
          <w:t>Toolkit</w:t>
        </w:r>
      </w:hyperlink>
      <w:r w:rsidR="0097560C">
        <w:rPr>
          <w:rFonts w:ascii="Arial" w:hAnsi="Arial" w:cs="Arial"/>
          <w:color w:val="000000"/>
          <w:sz w:val="20"/>
          <w:szCs w:val="20"/>
        </w:rPr>
        <w:t>.</w:t>
      </w:r>
    </w:p>
    <w:p w14:paraId="22748E21" w14:textId="061D058F" w:rsidR="00984785" w:rsidRDefault="00984785" w:rsidP="000A5DEA">
      <w:pPr>
        <w:spacing w:after="0" w:line="240" w:lineRule="auto"/>
        <w:jc w:val="both"/>
        <w:rPr>
          <w:rFonts w:ascii="Arial" w:hAnsi="Arial" w:cs="Arial"/>
          <w:color w:val="000000"/>
          <w:sz w:val="20"/>
          <w:szCs w:val="20"/>
        </w:rPr>
      </w:pPr>
    </w:p>
    <w:p w14:paraId="1AD04856" w14:textId="5D464ABA" w:rsidR="007357AC" w:rsidRDefault="002207A9" w:rsidP="000A5DEA">
      <w:pPr>
        <w:spacing w:after="0" w:line="240" w:lineRule="auto"/>
        <w:jc w:val="both"/>
        <w:rPr>
          <w:rFonts w:ascii="Arial" w:hAnsi="Arial" w:cs="Arial"/>
          <w:color w:val="000000"/>
          <w:sz w:val="20"/>
          <w:szCs w:val="20"/>
        </w:rPr>
      </w:pPr>
      <w:r>
        <w:rPr>
          <w:rFonts w:ascii="Arial" w:hAnsi="Arial" w:cs="Arial"/>
          <w:color w:val="000000"/>
          <w:sz w:val="20"/>
          <w:szCs w:val="20"/>
        </w:rPr>
        <w:t xml:space="preserve">Senior positions such as </w:t>
      </w:r>
      <w:r w:rsidR="003C1945">
        <w:rPr>
          <w:rFonts w:ascii="Arial" w:hAnsi="Arial" w:cs="Arial"/>
          <w:color w:val="000000"/>
          <w:sz w:val="20"/>
          <w:szCs w:val="20"/>
        </w:rPr>
        <w:t>Vice-</w:t>
      </w:r>
      <w:r>
        <w:rPr>
          <w:rFonts w:ascii="Arial" w:hAnsi="Arial" w:cs="Arial"/>
          <w:color w:val="000000"/>
          <w:sz w:val="20"/>
          <w:szCs w:val="20"/>
        </w:rPr>
        <w:t>Principal</w:t>
      </w:r>
      <w:r w:rsidR="00200A3D">
        <w:rPr>
          <w:rFonts w:ascii="Arial" w:hAnsi="Arial" w:cs="Arial"/>
          <w:color w:val="000000"/>
          <w:sz w:val="20"/>
          <w:szCs w:val="20"/>
        </w:rPr>
        <w:t>,</w:t>
      </w:r>
      <w:r>
        <w:rPr>
          <w:rFonts w:ascii="Arial" w:hAnsi="Arial" w:cs="Arial"/>
          <w:color w:val="000000"/>
          <w:sz w:val="20"/>
          <w:szCs w:val="20"/>
        </w:rPr>
        <w:t xml:space="preserve"> Senior </w:t>
      </w:r>
      <w:r w:rsidR="003C1945">
        <w:rPr>
          <w:rFonts w:ascii="Arial" w:hAnsi="Arial" w:cs="Arial"/>
          <w:color w:val="000000"/>
          <w:sz w:val="20"/>
          <w:szCs w:val="20"/>
        </w:rPr>
        <w:t>Vice-P</w:t>
      </w:r>
      <w:r>
        <w:rPr>
          <w:rFonts w:ascii="Arial" w:hAnsi="Arial" w:cs="Arial"/>
          <w:color w:val="000000"/>
          <w:sz w:val="20"/>
          <w:szCs w:val="20"/>
        </w:rPr>
        <w:t>rincipal</w:t>
      </w:r>
      <w:r w:rsidR="00200A3D">
        <w:rPr>
          <w:rFonts w:ascii="Arial" w:hAnsi="Arial" w:cs="Arial"/>
          <w:color w:val="000000"/>
          <w:sz w:val="20"/>
          <w:szCs w:val="20"/>
        </w:rPr>
        <w:t xml:space="preserve"> and </w:t>
      </w:r>
      <w:r w:rsidR="008C31F6">
        <w:rPr>
          <w:rFonts w:ascii="Arial" w:hAnsi="Arial" w:cs="Arial"/>
          <w:color w:val="000000"/>
          <w:sz w:val="20"/>
          <w:szCs w:val="20"/>
        </w:rPr>
        <w:t xml:space="preserve">roles on </w:t>
      </w:r>
      <w:r w:rsidR="00200A3D">
        <w:rPr>
          <w:rFonts w:ascii="Arial" w:hAnsi="Arial" w:cs="Arial"/>
          <w:color w:val="000000"/>
          <w:sz w:val="20"/>
          <w:szCs w:val="20"/>
        </w:rPr>
        <w:t>SMT</w:t>
      </w:r>
      <w:r>
        <w:rPr>
          <w:rFonts w:ascii="Arial" w:hAnsi="Arial" w:cs="Arial"/>
          <w:color w:val="000000"/>
          <w:sz w:val="20"/>
          <w:szCs w:val="20"/>
        </w:rPr>
        <w:t xml:space="preserve"> will be </w:t>
      </w:r>
      <w:r w:rsidR="00EF25C2">
        <w:rPr>
          <w:rFonts w:ascii="Arial" w:hAnsi="Arial" w:cs="Arial"/>
          <w:color w:val="000000"/>
          <w:sz w:val="20"/>
          <w:szCs w:val="20"/>
        </w:rPr>
        <w:t xml:space="preserve">subject to </w:t>
      </w:r>
      <w:r w:rsidR="007357AC">
        <w:rPr>
          <w:rFonts w:ascii="Arial" w:hAnsi="Arial" w:cs="Arial"/>
          <w:color w:val="000000"/>
          <w:sz w:val="20"/>
          <w:szCs w:val="20"/>
        </w:rPr>
        <w:t xml:space="preserve">an external recruitment process at the same time as an internal period of advertisement. </w:t>
      </w:r>
    </w:p>
    <w:p w14:paraId="49B072CB" w14:textId="77777777" w:rsidR="007357AC" w:rsidRDefault="007357AC" w:rsidP="000A5DEA">
      <w:pPr>
        <w:spacing w:after="0" w:line="240" w:lineRule="auto"/>
        <w:jc w:val="both"/>
        <w:rPr>
          <w:rFonts w:ascii="Arial" w:hAnsi="Arial" w:cs="Arial"/>
          <w:color w:val="000000"/>
          <w:sz w:val="20"/>
          <w:szCs w:val="20"/>
        </w:rPr>
      </w:pPr>
    </w:p>
    <w:p w14:paraId="226AE551" w14:textId="1C54AEE5" w:rsidR="00C6026D" w:rsidRDefault="007357AC" w:rsidP="000A5DEA">
      <w:pPr>
        <w:spacing w:after="0" w:line="240" w:lineRule="auto"/>
        <w:jc w:val="both"/>
        <w:rPr>
          <w:rFonts w:ascii="Arial" w:hAnsi="Arial" w:cs="Arial"/>
          <w:color w:val="000000"/>
          <w:sz w:val="20"/>
          <w:szCs w:val="20"/>
        </w:rPr>
      </w:pPr>
      <w:r>
        <w:rPr>
          <w:rFonts w:ascii="Arial" w:hAnsi="Arial" w:cs="Arial"/>
          <w:color w:val="000000"/>
          <w:sz w:val="20"/>
          <w:szCs w:val="20"/>
        </w:rPr>
        <w:t xml:space="preserve">Recruitment to the position of Head of School will be subject to the Head of School recruitment protocol. </w:t>
      </w:r>
      <w:r w:rsidR="00EF25C2">
        <w:rPr>
          <w:rFonts w:ascii="Arial" w:hAnsi="Arial" w:cs="Arial"/>
          <w:color w:val="000000"/>
          <w:sz w:val="20"/>
          <w:szCs w:val="20"/>
        </w:rPr>
        <w:t xml:space="preserve"> </w:t>
      </w:r>
    </w:p>
    <w:p w14:paraId="0D8DF44F" w14:textId="77777777" w:rsidR="00C6026D" w:rsidRPr="00BF550E" w:rsidRDefault="00C6026D" w:rsidP="000A5DEA">
      <w:pPr>
        <w:spacing w:after="0" w:line="240" w:lineRule="auto"/>
        <w:jc w:val="both"/>
        <w:rPr>
          <w:rFonts w:ascii="Arial" w:hAnsi="Arial" w:cs="Arial"/>
          <w:color w:val="000000"/>
          <w:sz w:val="20"/>
          <w:szCs w:val="20"/>
        </w:rPr>
      </w:pPr>
    </w:p>
    <w:p w14:paraId="1B875418" w14:textId="45969692" w:rsidR="00984785" w:rsidRPr="00934C1C" w:rsidRDefault="00154FF0" w:rsidP="000A5DEA">
      <w:pPr>
        <w:spacing w:after="0" w:line="240" w:lineRule="auto"/>
        <w:jc w:val="both"/>
        <w:rPr>
          <w:rFonts w:ascii="Arial" w:hAnsi="Arial" w:cs="Arial"/>
          <w:b/>
          <w:bCs/>
          <w:color w:val="000000"/>
          <w:sz w:val="20"/>
          <w:szCs w:val="20"/>
        </w:rPr>
      </w:pPr>
      <w:r>
        <w:rPr>
          <w:rFonts w:ascii="Arial" w:hAnsi="Arial" w:cs="Arial"/>
          <w:b/>
          <w:bCs/>
          <w:color w:val="000000"/>
          <w:sz w:val="20"/>
          <w:szCs w:val="20"/>
        </w:rPr>
        <w:t>6</w:t>
      </w:r>
      <w:r w:rsidR="00984785" w:rsidRPr="00934C1C">
        <w:rPr>
          <w:rFonts w:ascii="Arial" w:hAnsi="Arial" w:cs="Arial"/>
          <w:b/>
          <w:bCs/>
          <w:color w:val="000000"/>
          <w:sz w:val="20"/>
          <w:szCs w:val="20"/>
        </w:rPr>
        <w:t>.3</w:t>
      </w:r>
      <w:r w:rsidR="00984785" w:rsidRPr="00934C1C">
        <w:rPr>
          <w:rFonts w:ascii="Arial" w:hAnsi="Arial" w:cs="Arial"/>
          <w:b/>
          <w:bCs/>
          <w:color w:val="000000"/>
          <w:sz w:val="20"/>
          <w:szCs w:val="20"/>
        </w:rPr>
        <w:tab/>
      </w:r>
      <w:r w:rsidR="00517DAE" w:rsidRPr="00934C1C">
        <w:rPr>
          <w:rFonts w:ascii="Arial" w:hAnsi="Arial" w:cs="Arial"/>
          <w:b/>
          <w:bCs/>
          <w:color w:val="000000"/>
          <w:sz w:val="20"/>
          <w:szCs w:val="20"/>
        </w:rPr>
        <w:t xml:space="preserve">Internal and </w:t>
      </w:r>
      <w:r w:rsidR="00984785" w:rsidRPr="00934C1C">
        <w:rPr>
          <w:rFonts w:ascii="Arial" w:hAnsi="Arial" w:cs="Arial"/>
          <w:b/>
          <w:bCs/>
          <w:color w:val="000000"/>
          <w:sz w:val="20"/>
          <w:szCs w:val="20"/>
        </w:rPr>
        <w:t>External Advertisement</w:t>
      </w:r>
    </w:p>
    <w:p w14:paraId="135249D2" w14:textId="56E6AA18" w:rsidR="00984785" w:rsidRPr="00BF550E" w:rsidRDefault="00984785" w:rsidP="000A5DEA">
      <w:pPr>
        <w:spacing w:after="0" w:line="240" w:lineRule="auto"/>
        <w:jc w:val="both"/>
        <w:rPr>
          <w:rFonts w:ascii="Arial" w:hAnsi="Arial" w:cs="Arial"/>
          <w:color w:val="000000"/>
          <w:sz w:val="20"/>
          <w:szCs w:val="20"/>
        </w:rPr>
      </w:pPr>
    </w:p>
    <w:p w14:paraId="6A184C62" w14:textId="24E3BF5B" w:rsidR="00984785" w:rsidRPr="00BF550E" w:rsidRDefault="00984785"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Should there not be a successful appointment at the redeployment advertising stage, vacancies </w:t>
      </w:r>
      <w:r w:rsidR="001A52E2">
        <w:rPr>
          <w:rFonts w:ascii="Arial" w:hAnsi="Arial" w:cs="Arial"/>
          <w:color w:val="000000"/>
          <w:sz w:val="20"/>
          <w:szCs w:val="20"/>
        </w:rPr>
        <w:t>will</w:t>
      </w:r>
      <w:r w:rsidR="001A52E2" w:rsidRPr="00BF550E">
        <w:rPr>
          <w:rFonts w:ascii="Arial" w:hAnsi="Arial" w:cs="Arial"/>
          <w:color w:val="000000"/>
          <w:sz w:val="20"/>
          <w:szCs w:val="20"/>
        </w:rPr>
        <w:t xml:space="preserve"> </w:t>
      </w:r>
      <w:r w:rsidRPr="00BF550E">
        <w:rPr>
          <w:rFonts w:ascii="Arial" w:hAnsi="Arial" w:cs="Arial"/>
          <w:color w:val="000000"/>
          <w:sz w:val="20"/>
          <w:szCs w:val="20"/>
        </w:rPr>
        <w:t>be advertised internally</w:t>
      </w:r>
      <w:r w:rsidR="009C575D">
        <w:rPr>
          <w:rFonts w:ascii="Arial" w:hAnsi="Arial" w:cs="Arial"/>
          <w:color w:val="000000"/>
          <w:sz w:val="20"/>
          <w:szCs w:val="20"/>
        </w:rPr>
        <w:t xml:space="preserve">, </w:t>
      </w:r>
      <w:r w:rsidRPr="00BF550E">
        <w:rPr>
          <w:rFonts w:ascii="Arial" w:hAnsi="Arial" w:cs="Arial"/>
          <w:color w:val="000000"/>
          <w:sz w:val="20"/>
          <w:szCs w:val="20"/>
        </w:rPr>
        <w:t>externally</w:t>
      </w:r>
      <w:r w:rsidR="009C575D">
        <w:rPr>
          <w:rFonts w:ascii="Arial" w:hAnsi="Arial" w:cs="Arial"/>
          <w:color w:val="000000"/>
          <w:sz w:val="20"/>
          <w:szCs w:val="20"/>
        </w:rPr>
        <w:t xml:space="preserve"> or both.</w:t>
      </w:r>
      <w:r w:rsidRPr="00BF550E">
        <w:rPr>
          <w:rFonts w:ascii="Arial" w:hAnsi="Arial" w:cs="Arial"/>
          <w:color w:val="000000"/>
          <w:sz w:val="20"/>
          <w:szCs w:val="20"/>
        </w:rPr>
        <w:t xml:space="preserve"> Advertisements which are placed on the University’s recruitment website (</w:t>
      </w:r>
      <w:hyperlink r:id="rId37" w:history="1">
        <w:r w:rsidRPr="00BF550E">
          <w:rPr>
            <w:rStyle w:val="Hyperlink"/>
            <w:rFonts w:ascii="Arial" w:hAnsi="Arial" w:cs="Arial"/>
            <w:sz w:val="20"/>
            <w:szCs w:val="20"/>
          </w:rPr>
          <w:t>www.abdn.ac.uk/jobs</w:t>
        </w:r>
      </w:hyperlink>
      <w:r w:rsidRPr="00BF550E">
        <w:rPr>
          <w:rFonts w:ascii="Arial" w:hAnsi="Arial" w:cs="Arial"/>
          <w:color w:val="000000"/>
          <w:sz w:val="20"/>
          <w:szCs w:val="20"/>
        </w:rPr>
        <w:t>) will also automatically appear o</w:t>
      </w:r>
      <w:r w:rsidR="00C67DA1">
        <w:rPr>
          <w:rFonts w:ascii="Arial" w:hAnsi="Arial" w:cs="Arial"/>
          <w:color w:val="000000"/>
          <w:sz w:val="20"/>
          <w:szCs w:val="20"/>
        </w:rPr>
        <w:t xml:space="preserve">n </w:t>
      </w:r>
      <w:hyperlink r:id="rId38" w:history="1">
        <w:r w:rsidR="00C67DA1" w:rsidRPr="003B34A4">
          <w:rPr>
            <w:rStyle w:val="Hyperlink"/>
            <w:rFonts w:ascii="Arial" w:hAnsi="Arial" w:cs="Arial"/>
            <w:sz w:val="20"/>
            <w:szCs w:val="20"/>
          </w:rPr>
          <w:t>www.jobs.ac.uk</w:t>
        </w:r>
      </w:hyperlink>
      <w:r w:rsidR="00C67DA1">
        <w:rPr>
          <w:rFonts w:ascii="Arial" w:hAnsi="Arial" w:cs="Arial"/>
          <w:color w:val="000000"/>
          <w:sz w:val="20"/>
          <w:szCs w:val="20"/>
        </w:rPr>
        <w:t xml:space="preserve"> </w:t>
      </w:r>
    </w:p>
    <w:p w14:paraId="1A09F6E0" w14:textId="0B509F08" w:rsidR="00984785" w:rsidRPr="00BF550E" w:rsidRDefault="00984785" w:rsidP="000A5DEA">
      <w:pPr>
        <w:spacing w:after="0" w:line="240" w:lineRule="auto"/>
        <w:jc w:val="both"/>
        <w:rPr>
          <w:rFonts w:ascii="Arial" w:hAnsi="Arial" w:cs="Arial"/>
          <w:color w:val="000000"/>
          <w:sz w:val="20"/>
          <w:szCs w:val="20"/>
        </w:rPr>
      </w:pPr>
    </w:p>
    <w:p w14:paraId="2EF1BD77" w14:textId="2EEF9305" w:rsidR="00984785" w:rsidRPr="00BF550E" w:rsidRDefault="00984785"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Should there be a requirement for the position to be advertised on a</w:t>
      </w:r>
      <w:r w:rsidR="00C42DD8">
        <w:rPr>
          <w:rFonts w:ascii="Arial" w:hAnsi="Arial" w:cs="Arial"/>
          <w:color w:val="000000"/>
          <w:sz w:val="20"/>
          <w:szCs w:val="20"/>
        </w:rPr>
        <w:t xml:space="preserve"> </w:t>
      </w:r>
      <w:r w:rsidR="00C67DA1">
        <w:rPr>
          <w:rFonts w:ascii="Arial" w:hAnsi="Arial" w:cs="Arial"/>
          <w:color w:val="000000"/>
          <w:sz w:val="20"/>
          <w:szCs w:val="20"/>
        </w:rPr>
        <w:t>wider</w:t>
      </w:r>
      <w:r w:rsidR="00C42DD8">
        <w:rPr>
          <w:rFonts w:ascii="Arial" w:hAnsi="Arial" w:cs="Arial"/>
          <w:color w:val="000000"/>
          <w:sz w:val="20"/>
          <w:szCs w:val="20"/>
        </w:rPr>
        <w:t xml:space="preserve"> </w:t>
      </w:r>
      <w:r w:rsidRPr="00BF550E">
        <w:rPr>
          <w:rFonts w:ascii="Arial" w:hAnsi="Arial" w:cs="Arial"/>
          <w:color w:val="000000"/>
          <w:sz w:val="20"/>
          <w:szCs w:val="20"/>
        </w:rPr>
        <w:t xml:space="preserve">scale, the </w:t>
      </w:r>
      <w:r w:rsidR="001A52E2">
        <w:rPr>
          <w:rFonts w:ascii="Arial" w:hAnsi="Arial" w:cs="Arial"/>
          <w:color w:val="000000"/>
          <w:sz w:val="20"/>
          <w:szCs w:val="20"/>
        </w:rPr>
        <w:t xml:space="preserve">HR </w:t>
      </w:r>
      <w:r w:rsidRPr="00BF550E">
        <w:rPr>
          <w:rFonts w:ascii="Arial" w:hAnsi="Arial" w:cs="Arial"/>
          <w:color w:val="000000"/>
          <w:sz w:val="20"/>
          <w:szCs w:val="20"/>
        </w:rPr>
        <w:t xml:space="preserve">Recruitment Team will </w:t>
      </w:r>
      <w:r w:rsidR="001A52E2">
        <w:rPr>
          <w:rFonts w:ascii="Arial" w:hAnsi="Arial" w:cs="Arial"/>
          <w:color w:val="000000"/>
          <w:sz w:val="20"/>
          <w:szCs w:val="20"/>
        </w:rPr>
        <w:t>progress this</w:t>
      </w:r>
      <w:r w:rsidRPr="00BF550E">
        <w:rPr>
          <w:rFonts w:ascii="Arial" w:hAnsi="Arial" w:cs="Arial"/>
          <w:color w:val="000000"/>
          <w:sz w:val="20"/>
          <w:szCs w:val="20"/>
        </w:rPr>
        <w:t xml:space="preserve">. </w:t>
      </w:r>
    </w:p>
    <w:p w14:paraId="0B7EC577" w14:textId="196A2E04" w:rsidR="00984785" w:rsidRPr="00BF550E" w:rsidRDefault="00984785" w:rsidP="000A5DEA">
      <w:pPr>
        <w:spacing w:after="0" w:line="240" w:lineRule="auto"/>
        <w:jc w:val="both"/>
        <w:rPr>
          <w:rFonts w:ascii="Arial" w:hAnsi="Arial" w:cs="Arial"/>
          <w:color w:val="000000"/>
          <w:sz w:val="20"/>
          <w:szCs w:val="20"/>
        </w:rPr>
      </w:pPr>
    </w:p>
    <w:p w14:paraId="19740362" w14:textId="19E8D7FA" w:rsidR="00984785" w:rsidRDefault="00984785"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lastRenderedPageBreak/>
        <w:t>For roles that may require Sponsorship</w:t>
      </w:r>
      <w:r w:rsidR="001A52E2">
        <w:rPr>
          <w:rFonts w:ascii="Arial" w:hAnsi="Arial" w:cs="Arial"/>
          <w:color w:val="000000"/>
          <w:sz w:val="20"/>
          <w:szCs w:val="20"/>
        </w:rPr>
        <w:t xml:space="preserve"> for immigration purposes</w:t>
      </w:r>
      <w:r w:rsidRPr="00BF550E">
        <w:rPr>
          <w:rFonts w:ascii="Arial" w:hAnsi="Arial" w:cs="Arial"/>
          <w:color w:val="000000"/>
          <w:sz w:val="20"/>
          <w:szCs w:val="20"/>
        </w:rPr>
        <w:t xml:space="preserve">, adverts will be in accordance with UKVI policies. Further particulars for the role will clearly specify whether the role meets the requirements for potential sponsorship. </w:t>
      </w:r>
    </w:p>
    <w:p w14:paraId="01AFE98A" w14:textId="549F00FD" w:rsidR="00D41865" w:rsidRDefault="00D41865" w:rsidP="000A5DEA">
      <w:pPr>
        <w:spacing w:after="0" w:line="240" w:lineRule="auto"/>
        <w:jc w:val="both"/>
        <w:rPr>
          <w:rFonts w:ascii="Arial" w:hAnsi="Arial" w:cs="Arial"/>
          <w:color w:val="000000"/>
          <w:sz w:val="20"/>
          <w:szCs w:val="20"/>
        </w:rPr>
      </w:pPr>
    </w:p>
    <w:p w14:paraId="5A54FA8F" w14:textId="1EA143B0" w:rsidR="00D41865" w:rsidRDefault="00D41865" w:rsidP="00D41865">
      <w:pPr>
        <w:spacing w:after="0" w:line="240" w:lineRule="auto"/>
        <w:jc w:val="both"/>
        <w:rPr>
          <w:rFonts w:ascii="Arial" w:hAnsi="Arial" w:cs="Arial"/>
          <w:sz w:val="20"/>
          <w:szCs w:val="20"/>
        </w:rPr>
      </w:pPr>
      <w:r>
        <w:rPr>
          <w:rFonts w:ascii="Arial" w:hAnsi="Arial" w:cs="Arial"/>
          <w:sz w:val="20"/>
          <w:szCs w:val="20"/>
        </w:rPr>
        <w:t>Advertising</w:t>
      </w:r>
      <w:r w:rsidRPr="00BF550E">
        <w:rPr>
          <w:rFonts w:ascii="Arial" w:hAnsi="Arial" w:cs="Arial"/>
          <w:sz w:val="20"/>
          <w:szCs w:val="20"/>
        </w:rPr>
        <w:t xml:space="preserve"> should</w:t>
      </w:r>
      <w:r>
        <w:rPr>
          <w:rFonts w:ascii="Arial" w:hAnsi="Arial" w:cs="Arial"/>
          <w:sz w:val="20"/>
          <w:szCs w:val="20"/>
        </w:rPr>
        <w:t xml:space="preserve"> also</w:t>
      </w:r>
      <w:r w:rsidRPr="00BF550E">
        <w:rPr>
          <w:rFonts w:ascii="Arial" w:hAnsi="Arial" w:cs="Arial"/>
          <w:sz w:val="20"/>
          <w:szCs w:val="20"/>
        </w:rPr>
        <w:t xml:space="preserve"> take account of the</w:t>
      </w:r>
      <w:r>
        <w:rPr>
          <w:rFonts w:ascii="Arial" w:hAnsi="Arial" w:cs="Arial"/>
          <w:sz w:val="20"/>
          <w:szCs w:val="20"/>
        </w:rPr>
        <w:t xml:space="preserve"> appropriateness of positive action statements. </w:t>
      </w:r>
      <w:r w:rsidRPr="00BF550E">
        <w:rPr>
          <w:rFonts w:ascii="Arial" w:hAnsi="Arial" w:cs="Arial"/>
          <w:sz w:val="20"/>
          <w:szCs w:val="20"/>
        </w:rPr>
        <w:t xml:space="preserve"> Positive Action is lawful under the Equality Act 2010 and refers to the steps that an employer can take to encourage applications from people who share a protected characteristic (e.g. a certain gender or race) who are under-represented in a particular area of the workforce.</w:t>
      </w:r>
    </w:p>
    <w:p w14:paraId="59309357" w14:textId="7A8EFD64" w:rsidR="001B209F" w:rsidRDefault="001B209F" w:rsidP="00D41865">
      <w:pPr>
        <w:spacing w:after="0" w:line="240" w:lineRule="auto"/>
        <w:jc w:val="both"/>
        <w:rPr>
          <w:rFonts w:ascii="Arial" w:hAnsi="Arial" w:cs="Arial"/>
          <w:sz w:val="20"/>
          <w:szCs w:val="20"/>
        </w:rPr>
      </w:pPr>
    </w:p>
    <w:p w14:paraId="5A9BDB57" w14:textId="59FA0F0B" w:rsidR="001B209F" w:rsidRPr="00934C1C" w:rsidRDefault="00154FF0" w:rsidP="00D41865">
      <w:pPr>
        <w:spacing w:after="0" w:line="240" w:lineRule="auto"/>
        <w:jc w:val="both"/>
        <w:rPr>
          <w:rFonts w:ascii="Arial" w:hAnsi="Arial" w:cs="Arial"/>
          <w:b/>
          <w:bCs/>
          <w:sz w:val="20"/>
          <w:szCs w:val="20"/>
        </w:rPr>
      </w:pPr>
      <w:r>
        <w:rPr>
          <w:rFonts w:ascii="Arial" w:hAnsi="Arial" w:cs="Arial"/>
          <w:b/>
          <w:bCs/>
          <w:sz w:val="20"/>
          <w:szCs w:val="20"/>
        </w:rPr>
        <w:t>6</w:t>
      </w:r>
      <w:r w:rsidR="001B209F" w:rsidRPr="00934C1C">
        <w:rPr>
          <w:rFonts w:ascii="Arial" w:hAnsi="Arial" w:cs="Arial"/>
          <w:b/>
          <w:bCs/>
          <w:sz w:val="20"/>
          <w:szCs w:val="20"/>
        </w:rPr>
        <w:t xml:space="preserve">.4 Executive Search </w:t>
      </w:r>
    </w:p>
    <w:p w14:paraId="63B97FCC" w14:textId="7A16234D" w:rsidR="001B209F" w:rsidRDefault="001B209F" w:rsidP="00D41865">
      <w:pPr>
        <w:spacing w:after="0" w:line="240" w:lineRule="auto"/>
        <w:jc w:val="both"/>
        <w:rPr>
          <w:rFonts w:ascii="Arial" w:hAnsi="Arial" w:cs="Arial"/>
          <w:sz w:val="20"/>
          <w:szCs w:val="20"/>
        </w:rPr>
      </w:pPr>
    </w:p>
    <w:p w14:paraId="3E5547B2" w14:textId="31C5158E" w:rsidR="001B209F" w:rsidRDefault="001B209F" w:rsidP="00D41865">
      <w:pPr>
        <w:spacing w:after="0" w:line="240" w:lineRule="auto"/>
        <w:jc w:val="both"/>
        <w:rPr>
          <w:rFonts w:ascii="Arial" w:hAnsi="Arial" w:cs="Arial"/>
          <w:sz w:val="20"/>
          <w:szCs w:val="20"/>
        </w:rPr>
      </w:pPr>
      <w:r>
        <w:rPr>
          <w:rFonts w:ascii="Arial" w:hAnsi="Arial" w:cs="Arial"/>
          <w:sz w:val="20"/>
          <w:szCs w:val="20"/>
        </w:rPr>
        <w:t>In limited circumstances</w:t>
      </w:r>
      <w:r w:rsidR="0097560C">
        <w:rPr>
          <w:rFonts w:ascii="Arial" w:hAnsi="Arial" w:cs="Arial"/>
          <w:sz w:val="20"/>
          <w:szCs w:val="20"/>
        </w:rPr>
        <w:t>, and subject to approval by the Senior Vice-Principal or University Secretary &amp; Chief Operating Officer,</w:t>
      </w:r>
      <w:r>
        <w:rPr>
          <w:rFonts w:ascii="Arial" w:hAnsi="Arial" w:cs="Arial"/>
          <w:sz w:val="20"/>
          <w:szCs w:val="20"/>
        </w:rPr>
        <w:t xml:space="preserve"> the University may engage executive search firms on the University’s preferred supplier list.  This will be in circumstances where they are considered to be the most effective, particular</w:t>
      </w:r>
      <w:r w:rsidR="00D14B42">
        <w:rPr>
          <w:rFonts w:ascii="Arial" w:hAnsi="Arial" w:cs="Arial"/>
          <w:sz w:val="20"/>
          <w:szCs w:val="20"/>
        </w:rPr>
        <w:t xml:space="preserve">ly for very senior or specialist positions.  In such cases a requirement to seek out suitable female and ethnic minority candidates will be incorporated into the brief for the vacancy.  </w:t>
      </w:r>
    </w:p>
    <w:p w14:paraId="5B003B34" w14:textId="34884B6A" w:rsidR="00D14B42" w:rsidRDefault="00D14B42" w:rsidP="00D41865">
      <w:pPr>
        <w:spacing w:after="0" w:line="240" w:lineRule="auto"/>
        <w:jc w:val="both"/>
        <w:rPr>
          <w:rFonts w:ascii="Arial" w:hAnsi="Arial" w:cs="Arial"/>
          <w:sz w:val="20"/>
          <w:szCs w:val="20"/>
        </w:rPr>
      </w:pPr>
    </w:p>
    <w:p w14:paraId="6BC1FE57" w14:textId="5C2DC8A5" w:rsidR="00D14B42" w:rsidRDefault="00D14B42" w:rsidP="00D41865">
      <w:pPr>
        <w:spacing w:after="0" w:line="240" w:lineRule="auto"/>
        <w:jc w:val="both"/>
        <w:rPr>
          <w:rFonts w:ascii="Arial" w:hAnsi="Arial" w:cs="Arial"/>
          <w:sz w:val="20"/>
          <w:szCs w:val="20"/>
        </w:rPr>
      </w:pPr>
      <w:r>
        <w:rPr>
          <w:rFonts w:ascii="Arial" w:hAnsi="Arial" w:cs="Arial"/>
          <w:sz w:val="20"/>
          <w:szCs w:val="20"/>
        </w:rPr>
        <w:t xml:space="preserve">The cost of engaging an executive search firm will be funded from the relevant School/Directorate budget.  </w:t>
      </w:r>
    </w:p>
    <w:p w14:paraId="63773C3A" w14:textId="704E788D" w:rsidR="00934C1C" w:rsidRDefault="00934C1C" w:rsidP="00D41865">
      <w:pPr>
        <w:spacing w:after="0" w:line="240" w:lineRule="auto"/>
        <w:jc w:val="both"/>
        <w:rPr>
          <w:rFonts w:ascii="Arial" w:hAnsi="Arial" w:cs="Arial"/>
          <w:sz w:val="20"/>
          <w:szCs w:val="20"/>
        </w:rPr>
      </w:pPr>
    </w:p>
    <w:p w14:paraId="72F5CA0B" w14:textId="77777777" w:rsidR="00D41865" w:rsidRPr="00BF550E" w:rsidRDefault="00D41865" w:rsidP="000A5DEA">
      <w:pPr>
        <w:spacing w:after="0" w:line="240" w:lineRule="auto"/>
        <w:jc w:val="both"/>
        <w:rPr>
          <w:rFonts w:ascii="Arial" w:hAnsi="Arial" w:cs="Arial"/>
          <w:color w:val="000000"/>
          <w:sz w:val="20"/>
          <w:szCs w:val="20"/>
        </w:rPr>
      </w:pPr>
    </w:p>
    <w:p w14:paraId="1B0CD868" w14:textId="0DEC9CCA" w:rsidR="004A4F80" w:rsidRPr="00934C1C" w:rsidRDefault="00154FF0" w:rsidP="000A5DEA">
      <w:pPr>
        <w:pStyle w:val="Default"/>
        <w:jc w:val="both"/>
        <w:rPr>
          <w:b/>
          <w:bCs/>
          <w:sz w:val="20"/>
          <w:szCs w:val="20"/>
        </w:rPr>
      </w:pPr>
      <w:r>
        <w:rPr>
          <w:b/>
          <w:bCs/>
          <w:sz w:val="20"/>
          <w:szCs w:val="20"/>
        </w:rPr>
        <w:t>7</w:t>
      </w:r>
      <w:r w:rsidR="00D41865" w:rsidRPr="00934C1C">
        <w:rPr>
          <w:b/>
          <w:bCs/>
          <w:sz w:val="20"/>
          <w:szCs w:val="20"/>
        </w:rPr>
        <w:t xml:space="preserve">. APPLICATION PROCESS </w:t>
      </w:r>
    </w:p>
    <w:p w14:paraId="4D6AC479" w14:textId="140023BC" w:rsidR="00D14B42" w:rsidRDefault="00D14B42" w:rsidP="000A5DEA">
      <w:pPr>
        <w:pStyle w:val="Default"/>
        <w:jc w:val="both"/>
        <w:rPr>
          <w:sz w:val="20"/>
          <w:szCs w:val="20"/>
        </w:rPr>
      </w:pPr>
    </w:p>
    <w:p w14:paraId="6467AB9A" w14:textId="45851E0C" w:rsidR="00D14B42" w:rsidRDefault="00154FF0" w:rsidP="000A5DEA">
      <w:pPr>
        <w:pStyle w:val="Default"/>
        <w:jc w:val="both"/>
        <w:rPr>
          <w:b/>
          <w:bCs/>
          <w:sz w:val="20"/>
          <w:szCs w:val="20"/>
        </w:rPr>
      </w:pPr>
      <w:r>
        <w:rPr>
          <w:b/>
          <w:bCs/>
          <w:sz w:val="20"/>
          <w:szCs w:val="20"/>
        </w:rPr>
        <w:t>7.1</w:t>
      </w:r>
      <w:r w:rsidR="00EF25C2">
        <w:rPr>
          <w:b/>
          <w:bCs/>
          <w:sz w:val="20"/>
          <w:szCs w:val="20"/>
        </w:rPr>
        <w:t xml:space="preserve"> Application Forms</w:t>
      </w:r>
    </w:p>
    <w:p w14:paraId="128EFD71" w14:textId="129D8888" w:rsidR="00EF25C2" w:rsidRDefault="00EF25C2" w:rsidP="000A5DEA">
      <w:pPr>
        <w:pStyle w:val="Default"/>
        <w:jc w:val="both"/>
        <w:rPr>
          <w:b/>
          <w:bCs/>
          <w:sz w:val="20"/>
          <w:szCs w:val="20"/>
        </w:rPr>
      </w:pPr>
    </w:p>
    <w:p w14:paraId="408B90E3" w14:textId="40F21982" w:rsidR="00EF25C2" w:rsidRDefault="00EF25C2" w:rsidP="000A5DEA">
      <w:pPr>
        <w:pStyle w:val="Default"/>
        <w:jc w:val="both"/>
        <w:rPr>
          <w:sz w:val="20"/>
          <w:szCs w:val="20"/>
        </w:rPr>
      </w:pPr>
      <w:r w:rsidRPr="00934C1C">
        <w:rPr>
          <w:sz w:val="20"/>
          <w:szCs w:val="20"/>
        </w:rPr>
        <w:t xml:space="preserve">It is a compulsory requirement that candidates fully complete the appropriate application form. Applications which contain only a CV will not be accepted. This does not include internal recruitment processes or as a </w:t>
      </w:r>
      <w:r w:rsidR="007B1B1C">
        <w:rPr>
          <w:sz w:val="20"/>
          <w:szCs w:val="20"/>
        </w:rPr>
        <w:t xml:space="preserve">result </w:t>
      </w:r>
      <w:r w:rsidR="007B1B1C" w:rsidRPr="00934C1C">
        <w:rPr>
          <w:sz w:val="20"/>
          <w:szCs w:val="20"/>
        </w:rPr>
        <w:t>of</w:t>
      </w:r>
      <w:r w:rsidRPr="00934C1C">
        <w:rPr>
          <w:sz w:val="20"/>
          <w:szCs w:val="20"/>
        </w:rPr>
        <w:t xml:space="preserve"> a </w:t>
      </w:r>
      <w:r w:rsidR="00C12784">
        <w:rPr>
          <w:sz w:val="20"/>
          <w:szCs w:val="20"/>
        </w:rPr>
        <w:t xml:space="preserve">workplace </w:t>
      </w:r>
      <w:r w:rsidRPr="00934C1C">
        <w:rPr>
          <w:sz w:val="20"/>
          <w:szCs w:val="20"/>
        </w:rPr>
        <w:t xml:space="preserve">adjustment. </w:t>
      </w:r>
    </w:p>
    <w:p w14:paraId="1F39BA3C" w14:textId="33A47AF9" w:rsidR="00D8685F" w:rsidRDefault="00D8685F" w:rsidP="000A5DEA">
      <w:pPr>
        <w:pStyle w:val="Default"/>
        <w:jc w:val="both"/>
        <w:rPr>
          <w:sz w:val="20"/>
          <w:szCs w:val="20"/>
        </w:rPr>
      </w:pPr>
    </w:p>
    <w:p w14:paraId="480E73E7" w14:textId="6D814FC3" w:rsidR="009C575D" w:rsidRDefault="009C575D" w:rsidP="000A5DEA">
      <w:pPr>
        <w:pStyle w:val="Default"/>
        <w:jc w:val="both"/>
        <w:rPr>
          <w:sz w:val="20"/>
          <w:szCs w:val="20"/>
        </w:rPr>
      </w:pPr>
    </w:p>
    <w:p w14:paraId="11A237BF" w14:textId="5B6D49EC" w:rsidR="00D8685F" w:rsidRPr="00BF550E" w:rsidRDefault="00154FF0" w:rsidP="00D8685F">
      <w:pPr>
        <w:spacing w:after="0" w:line="240" w:lineRule="auto"/>
        <w:jc w:val="both"/>
        <w:rPr>
          <w:rFonts w:ascii="Arial" w:hAnsi="Arial" w:cs="Arial"/>
          <w:b/>
          <w:sz w:val="20"/>
          <w:szCs w:val="20"/>
        </w:rPr>
      </w:pPr>
      <w:r>
        <w:rPr>
          <w:rFonts w:ascii="Arial" w:hAnsi="Arial" w:cs="Arial"/>
          <w:b/>
          <w:sz w:val="20"/>
          <w:szCs w:val="20"/>
        </w:rPr>
        <w:t>8</w:t>
      </w:r>
      <w:r w:rsidR="00D8685F" w:rsidRPr="00BF550E">
        <w:rPr>
          <w:rFonts w:ascii="Arial" w:hAnsi="Arial" w:cs="Arial"/>
          <w:b/>
          <w:sz w:val="20"/>
          <w:szCs w:val="20"/>
        </w:rPr>
        <w:t xml:space="preserve">. </w:t>
      </w:r>
      <w:r w:rsidR="00D8685F">
        <w:rPr>
          <w:rFonts w:ascii="Arial" w:hAnsi="Arial" w:cs="Arial"/>
          <w:b/>
          <w:sz w:val="20"/>
          <w:szCs w:val="20"/>
        </w:rPr>
        <w:t xml:space="preserve">SHORTLISTING AND </w:t>
      </w:r>
      <w:r w:rsidR="00D8685F" w:rsidRPr="00BF550E">
        <w:rPr>
          <w:rFonts w:ascii="Arial" w:hAnsi="Arial" w:cs="Arial"/>
          <w:b/>
          <w:sz w:val="20"/>
          <w:szCs w:val="20"/>
        </w:rPr>
        <w:t>SELECTION COMMITTEES</w:t>
      </w:r>
    </w:p>
    <w:p w14:paraId="1741483F" w14:textId="77777777" w:rsidR="00D8685F" w:rsidRPr="00BF550E" w:rsidRDefault="00D8685F" w:rsidP="00D8685F">
      <w:pPr>
        <w:spacing w:after="0" w:line="240" w:lineRule="auto"/>
        <w:jc w:val="both"/>
        <w:rPr>
          <w:rFonts w:ascii="Arial" w:hAnsi="Arial" w:cs="Arial"/>
          <w:b/>
          <w:sz w:val="20"/>
          <w:szCs w:val="20"/>
        </w:rPr>
      </w:pPr>
    </w:p>
    <w:p w14:paraId="3E7D52A8" w14:textId="47EF2A92" w:rsidR="00D8685F" w:rsidRDefault="00D8685F" w:rsidP="00D8685F">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The composition of </w:t>
      </w:r>
      <w:r>
        <w:rPr>
          <w:rFonts w:ascii="Arial" w:hAnsi="Arial" w:cs="Arial"/>
          <w:color w:val="000000"/>
          <w:sz w:val="20"/>
          <w:szCs w:val="20"/>
        </w:rPr>
        <w:t xml:space="preserve">shortlisting and </w:t>
      </w:r>
      <w:r w:rsidRPr="00BF550E">
        <w:rPr>
          <w:rFonts w:ascii="Arial" w:hAnsi="Arial" w:cs="Arial"/>
          <w:color w:val="000000"/>
          <w:sz w:val="20"/>
          <w:szCs w:val="20"/>
        </w:rPr>
        <w:t>selection committee</w:t>
      </w:r>
      <w:r w:rsidR="003C1945">
        <w:rPr>
          <w:rFonts w:ascii="Arial" w:hAnsi="Arial" w:cs="Arial"/>
          <w:color w:val="000000"/>
          <w:sz w:val="20"/>
          <w:szCs w:val="20"/>
        </w:rPr>
        <w:t>s</w:t>
      </w:r>
      <w:r w:rsidRPr="00BF550E">
        <w:rPr>
          <w:rFonts w:ascii="Arial" w:hAnsi="Arial" w:cs="Arial"/>
          <w:color w:val="000000"/>
          <w:sz w:val="20"/>
          <w:szCs w:val="20"/>
        </w:rPr>
        <w:t xml:space="preserve"> will </w:t>
      </w:r>
      <w:r w:rsidR="003C1945">
        <w:rPr>
          <w:rFonts w:ascii="Arial" w:hAnsi="Arial" w:cs="Arial"/>
          <w:color w:val="000000"/>
          <w:sz w:val="20"/>
          <w:szCs w:val="20"/>
        </w:rPr>
        <w:t>have</w:t>
      </w:r>
      <w:r w:rsidR="003C1945" w:rsidRPr="00BF550E">
        <w:rPr>
          <w:rFonts w:ascii="Arial" w:hAnsi="Arial" w:cs="Arial"/>
          <w:color w:val="000000"/>
          <w:sz w:val="20"/>
          <w:szCs w:val="20"/>
        </w:rPr>
        <w:t xml:space="preserve"> </w:t>
      </w:r>
      <w:r w:rsidRPr="00BF550E">
        <w:rPr>
          <w:rFonts w:ascii="Arial" w:hAnsi="Arial" w:cs="Arial"/>
          <w:color w:val="000000"/>
          <w:sz w:val="20"/>
          <w:szCs w:val="20"/>
        </w:rPr>
        <w:t xml:space="preserve">due regard </w:t>
      </w:r>
      <w:r w:rsidR="00D433EC" w:rsidRPr="00BF550E">
        <w:rPr>
          <w:rFonts w:ascii="Arial" w:hAnsi="Arial" w:cs="Arial"/>
          <w:color w:val="000000"/>
          <w:sz w:val="20"/>
          <w:szCs w:val="20"/>
        </w:rPr>
        <w:t>to</w:t>
      </w:r>
      <w:r w:rsidR="00D433EC">
        <w:rPr>
          <w:rFonts w:ascii="Arial" w:hAnsi="Arial" w:cs="Arial"/>
          <w:color w:val="000000"/>
          <w:sz w:val="20"/>
          <w:szCs w:val="20"/>
        </w:rPr>
        <w:t xml:space="preserve"> ensuring</w:t>
      </w:r>
      <w:r w:rsidRPr="00BF550E">
        <w:rPr>
          <w:rFonts w:ascii="Arial" w:hAnsi="Arial" w:cs="Arial"/>
          <w:color w:val="000000"/>
          <w:sz w:val="20"/>
          <w:szCs w:val="20"/>
        </w:rPr>
        <w:t xml:space="preserve">. </w:t>
      </w:r>
      <w:r w:rsidR="00513659" w:rsidRPr="00513659">
        <w:rPr>
          <w:rFonts w:ascii="Arial" w:hAnsi="Arial" w:cs="Arial"/>
          <w:color w:val="000000"/>
          <w:sz w:val="20"/>
          <w:szCs w:val="20"/>
        </w:rPr>
        <w:t>representation from all protected characteristics</w:t>
      </w:r>
      <w:r w:rsidR="00513659">
        <w:rPr>
          <w:rFonts w:ascii="Arial" w:hAnsi="Arial" w:cs="Arial"/>
          <w:color w:val="000000"/>
          <w:sz w:val="20"/>
          <w:szCs w:val="20"/>
        </w:rPr>
        <w:t>.</w:t>
      </w:r>
    </w:p>
    <w:p w14:paraId="145A6656" w14:textId="6B14BE7E" w:rsidR="00D8685F" w:rsidRDefault="00D8685F" w:rsidP="00D8685F">
      <w:pPr>
        <w:spacing w:after="0" w:line="240" w:lineRule="auto"/>
        <w:jc w:val="both"/>
        <w:rPr>
          <w:rFonts w:ascii="Arial" w:hAnsi="Arial" w:cs="Arial"/>
          <w:color w:val="000000"/>
          <w:sz w:val="20"/>
          <w:szCs w:val="20"/>
        </w:rPr>
      </w:pPr>
    </w:p>
    <w:p w14:paraId="17BB2FE9" w14:textId="43B21172" w:rsidR="00934C1C" w:rsidRPr="00BF550E" w:rsidRDefault="00934C1C" w:rsidP="000A5DEA">
      <w:pPr>
        <w:spacing w:after="0" w:line="240" w:lineRule="auto"/>
        <w:jc w:val="both"/>
        <w:rPr>
          <w:rFonts w:ascii="Arial" w:hAnsi="Arial" w:cs="Arial"/>
          <w:b/>
          <w:sz w:val="20"/>
          <w:szCs w:val="20"/>
        </w:rPr>
      </w:pPr>
    </w:p>
    <w:p w14:paraId="08BC70FE" w14:textId="0B525C75" w:rsidR="00D97EBF" w:rsidRPr="00BF550E" w:rsidRDefault="00F26841" w:rsidP="000A5DEA">
      <w:pPr>
        <w:spacing w:after="0" w:line="240" w:lineRule="auto"/>
        <w:jc w:val="both"/>
        <w:rPr>
          <w:rFonts w:ascii="Arial" w:hAnsi="Arial" w:cs="Arial"/>
          <w:b/>
          <w:sz w:val="20"/>
          <w:szCs w:val="20"/>
        </w:rPr>
      </w:pPr>
      <w:r>
        <w:rPr>
          <w:rFonts w:ascii="Arial" w:hAnsi="Arial" w:cs="Arial"/>
          <w:b/>
          <w:sz w:val="20"/>
          <w:szCs w:val="20"/>
        </w:rPr>
        <w:t>9</w:t>
      </w:r>
      <w:r w:rsidR="00220506" w:rsidRPr="00BF550E">
        <w:rPr>
          <w:rFonts w:ascii="Arial" w:hAnsi="Arial" w:cs="Arial"/>
          <w:b/>
          <w:sz w:val="20"/>
          <w:szCs w:val="20"/>
        </w:rPr>
        <w:t xml:space="preserve">. </w:t>
      </w:r>
      <w:r w:rsidR="00D97EBF" w:rsidRPr="00BF550E">
        <w:rPr>
          <w:rFonts w:ascii="Arial" w:hAnsi="Arial" w:cs="Arial"/>
          <w:b/>
          <w:sz w:val="20"/>
          <w:szCs w:val="20"/>
        </w:rPr>
        <w:t>S</w:t>
      </w:r>
      <w:r w:rsidR="001F47EA" w:rsidRPr="00BF550E">
        <w:rPr>
          <w:rFonts w:ascii="Arial" w:hAnsi="Arial" w:cs="Arial"/>
          <w:b/>
          <w:sz w:val="20"/>
          <w:szCs w:val="20"/>
        </w:rPr>
        <w:t>HORTLISTING</w:t>
      </w:r>
      <w:r w:rsidR="00220506" w:rsidRPr="00BF550E">
        <w:rPr>
          <w:rFonts w:ascii="Arial" w:hAnsi="Arial" w:cs="Arial"/>
          <w:b/>
          <w:sz w:val="20"/>
          <w:szCs w:val="20"/>
        </w:rPr>
        <w:t xml:space="preserve"> OF CANDIDATES</w:t>
      </w:r>
    </w:p>
    <w:p w14:paraId="3CADE990" w14:textId="77777777" w:rsidR="00730AF5" w:rsidRPr="00BF550E" w:rsidRDefault="00730AF5" w:rsidP="000A5DEA">
      <w:pPr>
        <w:spacing w:after="0" w:line="240" w:lineRule="auto"/>
        <w:jc w:val="both"/>
        <w:rPr>
          <w:rFonts w:ascii="Arial" w:hAnsi="Arial" w:cs="Arial"/>
          <w:b/>
          <w:sz w:val="20"/>
          <w:szCs w:val="20"/>
        </w:rPr>
      </w:pPr>
    </w:p>
    <w:p w14:paraId="404779AB" w14:textId="797810F3" w:rsidR="00FE56BC" w:rsidRDefault="00FE56BC" w:rsidP="000A5DEA">
      <w:pPr>
        <w:pStyle w:val="Default"/>
        <w:jc w:val="both"/>
        <w:rPr>
          <w:sz w:val="20"/>
          <w:szCs w:val="20"/>
        </w:rPr>
      </w:pPr>
      <w:r w:rsidRPr="00BF550E">
        <w:rPr>
          <w:sz w:val="20"/>
          <w:szCs w:val="20"/>
        </w:rPr>
        <w:t>The shortlisting process will be carried out as soon as possible after t</w:t>
      </w:r>
      <w:r w:rsidR="002A6331" w:rsidRPr="00BF550E">
        <w:rPr>
          <w:sz w:val="20"/>
          <w:szCs w:val="20"/>
        </w:rPr>
        <w:t xml:space="preserve">he closing date for the </w:t>
      </w:r>
      <w:r w:rsidR="00A835AD" w:rsidRPr="00BF550E">
        <w:rPr>
          <w:sz w:val="20"/>
          <w:szCs w:val="20"/>
        </w:rPr>
        <w:t>vacancy and</w:t>
      </w:r>
      <w:r w:rsidRPr="00BF550E">
        <w:rPr>
          <w:sz w:val="20"/>
          <w:szCs w:val="20"/>
        </w:rPr>
        <w:t xml:space="preserve"> will </w:t>
      </w:r>
      <w:r w:rsidR="00B84701" w:rsidRPr="00B84701">
        <w:rPr>
          <w:sz w:val="20"/>
          <w:szCs w:val="20"/>
        </w:rPr>
        <w:t>usually</w:t>
      </w:r>
      <w:r w:rsidR="005B06C8">
        <w:rPr>
          <w:sz w:val="20"/>
          <w:szCs w:val="20"/>
        </w:rPr>
        <w:t xml:space="preserve"> </w:t>
      </w:r>
      <w:r w:rsidRPr="00BF550E">
        <w:rPr>
          <w:sz w:val="20"/>
          <w:szCs w:val="20"/>
        </w:rPr>
        <w:t>be conducted by</w:t>
      </w:r>
      <w:r w:rsidR="005B06C8">
        <w:rPr>
          <w:sz w:val="20"/>
          <w:szCs w:val="20"/>
        </w:rPr>
        <w:t xml:space="preserve"> those who will be on the Selection Committee, including external members</w:t>
      </w:r>
      <w:r w:rsidR="00657C42" w:rsidRPr="00BF550E">
        <w:rPr>
          <w:sz w:val="20"/>
          <w:szCs w:val="20"/>
        </w:rPr>
        <w:t xml:space="preserve">. </w:t>
      </w:r>
      <w:r w:rsidRPr="00BF550E">
        <w:rPr>
          <w:sz w:val="20"/>
          <w:szCs w:val="20"/>
        </w:rPr>
        <w:t xml:space="preserve"> </w:t>
      </w:r>
      <w:r w:rsidR="008B49F3">
        <w:rPr>
          <w:sz w:val="20"/>
          <w:szCs w:val="20"/>
        </w:rPr>
        <w:t>The</w:t>
      </w:r>
      <w:r w:rsidR="005B06C8">
        <w:rPr>
          <w:sz w:val="20"/>
          <w:szCs w:val="20"/>
        </w:rPr>
        <w:t xml:space="preserve"> role of the</w:t>
      </w:r>
      <w:r w:rsidR="008B49F3">
        <w:rPr>
          <w:sz w:val="20"/>
          <w:szCs w:val="20"/>
        </w:rPr>
        <w:t xml:space="preserve"> relevant HR Partner or Advis</w:t>
      </w:r>
      <w:r w:rsidR="000518AF">
        <w:rPr>
          <w:sz w:val="20"/>
          <w:szCs w:val="20"/>
        </w:rPr>
        <w:t>e</w:t>
      </w:r>
      <w:r w:rsidR="008B49F3">
        <w:rPr>
          <w:sz w:val="20"/>
          <w:szCs w:val="20"/>
        </w:rPr>
        <w:t xml:space="preserve">r </w:t>
      </w:r>
      <w:r w:rsidR="005B06C8">
        <w:rPr>
          <w:sz w:val="20"/>
          <w:szCs w:val="20"/>
        </w:rPr>
        <w:t>on</w:t>
      </w:r>
      <w:r w:rsidR="008B49F3">
        <w:rPr>
          <w:sz w:val="20"/>
          <w:szCs w:val="20"/>
        </w:rPr>
        <w:t xml:space="preserve"> the </w:t>
      </w:r>
      <w:r w:rsidR="00CD38A0">
        <w:rPr>
          <w:sz w:val="20"/>
          <w:szCs w:val="20"/>
        </w:rPr>
        <w:t>Selection Committee</w:t>
      </w:r>
      <w:r w:rsidR="008B49F3">
        <w:rPr>
          <w:sz w:val="20"/>
          <w:szCs w:val="20"/>
        </w:rPr>
        <w:t xml:space="preserve"> will</w:t>
      </w:r>
      <w:r w:rsidR="005B06C8">
        <w:rPr>
          <w:sz w:val="20"/>
          <w:szCs w:val="20"/>
        </w:rPr>
        <w:t xml:space="preserve"> be to</w:t>
      </w:r>
      <w:r w:rsidR="008B49F3">
        <w:rPr>
          <w:sz w:val="20"/>
          <w:szCs w:val="20"/>
        </w:rPr>
        <w:t xml:space="preserve"> actively encourage </w:t>
      </w:r>
      <w:r w:rsidR="005A0815">
        <w:rPr>
          <w:sz w:val="20"/>
          <w:szCs w:val="20"/>
        </w:rPr>
        <w:t xml:space="preserve">that the shortlist contains a diverse pool of candidates.  </w:t>
      </w:r>
    </w:p>
    <w:p w14:paraId="11137435" w14:textId="77777777" w:rsidR="00DC3551" w:rsidRPr="00BF550E" w:rsidRDefault="00DC3551" w:rsidP="000A5DEA">
      <w:pPr>
        <w:pStyle w:val="Default"/>
        <w:jc w:val="both"/>
        <w:rPr>
          <w:sz w:val="20"/>
          <w:szCs w:val="20"/>
        </w:rPr>
      </w:pPr>
    </w:p>
    <w:p w14:paraId="325DDBFD" w14:textId="25F5171B" w:rsidR="00FE56BC" w:rsidRPr="00BF550E" w:rsidRDefault="004A51EE" w:rsidP="000A5DEA">
      <w:pPr>
        <w:spacing w:after="0" w:line="240" w:lineRule="auto"/>
        <w:jc w:val="both"/>
        <w:rPr>
          <w:rFonts w:ascii="Arial" w:hAnsi="Arial" w:cs="Arial"/>
          <w:color w:val="000000"/>
          <w:sz w:val="20"/>
          <w:szCs w:val="20"/>
        </w:rPr>
      </w:pPr>
      <w:r>
        <w:rPr>
          <w:rFonts w:ascii="Arial" w:hAnsi="Arial" w:cs="Arial"/>
          <w:color w:val="000000"/>
          <w:sz w:val="20"/>
          <w:szCs w:val="20"/>
        </w:rPr>
        <w:t xml:space="preserve">No </w:t>
      </w:r>
      <w:r w:rsidR="00FE56BC" w:rsidRPr="00BF550E">
        <w:rPr>
          <w:rFonts w:ascii="Arial" w:hAnsi="Arial" w:cs="Arial"/>
          <w:color w:val="000000"/>
          <w:sz w:val="20"/>
          <w:szCs w:val="20"/>
        </w:rPr>
        <w:t>personal information, including dates of birth, ethnic background, gender, disability status (unless the applicant has applied under the Guaranteed Interview Scheme) is</w:t>
      </w:r>
      <w:r>
        <w:rPr>
          <w:rFonts w:ascii="Arial" w:hAnsi="Arial" w:cs="Arial"/>
          <w:color w:val="000000"/>
          <w:sz w:val="20"/>
          <w:szCs w:val="20"/>
        </w:rPr>
        <w:t xml:space="preserve"> shared with the Selection Committee prior to them completing their shortlist of candidates. The aforementioned data is r</w:t>
      </w:r>
      <w:r w:rsidR="00FE56BC" w:rsidRPr="00BF550E">
        <w:rPr>
          <w:rFonts w:ascii="Arial" w:hAnsi="Arial" w:cs="Arial"/>
          <w:color w:val="000000"/>
          <w:sz w:val="20"/>
          <w:szCs w:val="20"/>
        </w:rPr>
        <w:t>etained within the HR Office for monitoring purposes only and will not be used as part of the selection process.</w:t>
      </w:r>
    </w:p>
    <w:p w14:paraId="55CD3E5E" w14:textId="77777777" w:rsidR="005C36B6" w:rsidRPr="00BF550E" w:rsidRDefault="005C36B6" w:rsidP="000A5DEA">
      <w:pPr>
        <w:spacing w:after="0" w:line="240" w:lineRule="auto"/>
        <w:jc w:val="both"/>
        <w:rPr>
          <w:rFonts w:ascii="Arial" w:hAnsi="Arial" w:cs="Arial"/>
          <w:color w:val="000000"/>
          <w:sz w:val="20"/>
          <w:szCs w:val="20"/>
        </w:rPr>
      </w:pPr>
    </w:p>
    <w:p w14:paraId="3DDE8499" w14:textId="639446E8" w:rsidR="00C25ECB" w:rsidRPr="00BF550E" w:rsidRDefault="005C36B6"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Shortlisted candidates should be provided with details of the selection process, including </w:t>
      </w:r>
      <w:r w:rsidR="004B4D1F" w:rsidRPr="00BF550E">
        <w:rPr>
          <w:rFonts w:ascii="Arial" w:hAnsi="Arial" w:cs="Arial"/>
          <w:color w:val="000000"/>
          <w:sz w:val="20"/>
          <w:szCs w:val="20"/>
        </w:rPr>
        <w:t xml:space="preserve">whether this will involve any </w:t>
      </w:r>
      <w:r w:rsidR="00D14B42">
        <w:rPr>
          <w:rFonts w:ascii="Arial" w:hAnsi="Arial" w:cs="Arial"/>
          <w:color w:val="000000"/>
          <w:sz w:val="20"/>
          <w:szCs w:val="20"/>
        </w:rPr>
        <w:t xml:space="preserve">presentations and/or </w:t>
      </w:r>
      <w:r w:rsidR="004B4D1F" w:rsidRPr="00BF550E">
        <w:rPr>
          <w:rFonts w:ascii="Arial" w:hAnsi="Arial" w:cs="Arial"/>
          <w:color w:val="000000"/>
          <w:sz w:val="20"/>
          <w:szCs w:val="20"/>
        </w:rPr>
        <w:t>tests</w:t>
      </w:r>
      <w:r w:rsidR="00FA4F7F" w:rsidRPr="00BF550E">
        <w:rPr>
          <w:rFonts w:ascii="Arial" w:hAnsi="Arial" w:cs="Arial"/>
          <w:color w:val="000000"/>
          <w:sz w:val="20"/>
          <w:szCs w:val="20"/>
        </w:rPr>
        <w:t>,</w:t>
      </w:r>
      <w:r w:rsidRPr="00BF550E">
        <w:rPr>
          <w:rFonts w:ascii="Arial" w:hAnsi="Arial" w:cs="Arial"/>
          <w:color w:val="000000"/>
          <w:sz w:val="20"/>
          <w:szCs w:val="20"/>
        </w:rPr>
        <w:t xml:space="preserve"> giving as much prior notice as possible</w:t>
      </w:r>
      <w:r w:rsidR="00700D4C" w:rsidRPr="00BF550E">
        <w:rPr>
          <w:rFonts w:ascii="Arial" w:hAnsi="Arial" w:cs="Arial"/>
          <w:color w:val="000000"/>
          <w:sz w:val="20"/>
          <w:szCs w:val="20"/>
        </w:rPr>
        <w:t xml:space="preserve"> and</w:t>
      </w:r>
      <w:r w:rsidRPr="00BF550E">
        <w:rPr>
          <w:rFonts w:ascii="Arial" w:hAnsi="Arial" w:cs="Arial"/>
          <w:color w:val="000000"/>
          <w:sz w:val="20"/>
          <w:szCs w:val="20"/>
        </w:rPr>
        <w:t xml:space="preserve"> before the interview. In accordance with the</w:t>
      </w:r>
      <w:r w:rsidR="007C3F31" w:rsidRPr="00BF550E">
        <w:rPr>
          <w:rFonts w:ascii="Arial" w:hAnsi="Arial" w:cs="Arial"/>
          <w:color w:val="000000"/>
          <w:sz w:val="20"/>
          <w:szCs w:val="20"/>
        </w:rPr>
        <w:t xml:space="preserve"> Equality Act 2010</w:t>
      </w:r>
      <w:r w:rsidRPr="00BF550E">
        <w:rPr>
          <w:rFonts w:ascii="Arial" w:hAnsi="Arial" w:cs="Arial"/>
          <w:color w:val="000000"/>
          <w:sz w:val="20"/>
          <w:szCs w:val="20"/>
        </w:rPr>
        <w:t>, they</w:t>
      </w:r>
      <w:r w:rsidR="00C74F63" w:rsidRPr="00BF550E">
        <w:rPr>
          <w:rFonts w:ascii="Arial" w:hAnsi="Arial" w:cs="Arial"/>
          <w:color w:val="000000"/>
          <w:sz w:val="20"/>
          <w:szCs w:val="20"/>
        </w:rPr>
        <w:t xml:space="preserve"> will</w:t>
      </w:r>
      <w:r w:rsidRPr="00BF550E">
        <w:rPr>
          <w:rFonts w:ascii="Arial" w:hAnsi="Arial" w:cs="Arial"/>
          <w:color w:val="000000"/>
          <w:sz w:val="20"/>
          <w:szCs w:val="20"/>
        </w:rPr>
        <w:t xml:space="preserve"> also be asked to advise if there are any particular arrangements or </w:t>
      </w:r>
      <w:r w:rsidR="00C12784">
        <w:rPr>
          <w:rFonts w:ascii="Arial" w:hAnsi="Arial" w:cs="Arial"/>
          <w:color w:val="000000"/>
          <w:sz w:val="20"/>
          <w:szCs w:val="20"/>
        </w:rPr>
        <w:t>Workplace A</w:t>
      </w:r>
      <w:r w:rsidRPr="00BF550E">
        <w:rPr>
          <w:rFonts w:ascii="Arial" w:hAnsi="Arial" w:cs="Arial"/>
          <w:color w:val="000000"/>
          <w:sz w:val="20"/>
          <w:szCs w:val="20"/>
        </w:rPr>
        <w:t>djustments that could be made so that they can participate fully in the selection process.</w:t>
      </w:r>
    </w:p>
    <w:p w14:paraId="209679F3" w14:textId="0303320A" w:rsidR="00FE56BC" w:rsidRPr="00BF550E" w:rsidRDefault="005C36B6"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 </w:t>
      </w:r>
    </w:p>
    <w:p w14:paraId="2843FFDD" w14:textId="77777777" w:rsidR="009E7B0A" w:rsidRDefault="009E7B0A" w:rsidP="003344F0">
      <w:pPr>
        <w:spacing w:after="0" w:line="240" w:lineRule="auto"/>
        <w:jc w:val="both"/>
        <w:rPr>
          <w:rFonts w:ascii="Arial" w:hAnsi="Arial" w:cs="Arial"/>
          <w:b/>
          <w:color w:val="000000"/>
          <w:sz w:val="20"/>
          <w:szCs w:val="20"/>
        </w:rPr>
      </w:pPr>
    </w:p>
    <w:p w14:paraId="16DD0919" w14:textId="4175160B" w:rsidR="00032365" w:rsidRPr="003344F0" w:rsidRDefault="00F26841" w:rsidP="003344F0">
      <w:pPr>
        <w:spacing w:after="0" w:line="240" w:lineRule="auto"/>
        <w:jc w:val="both"/>
        <w:rPr>
          <w:rFonts w:ascii="Arial" w:hAnsi="Arial" w:cs="Arial"/>
          <w:b/>
          <w:color w:val="000000"/>
          <w:sz w:val="20"/>
          <w:szCs w:val="20"/>
        </w:rPr>
      </w:pPr>
      <w:r>
        <w:rPr>
          <w:rFonts w:ascii="Arial" w:hAnsi="Arial" w:cs="Arial"/>
          <w:b/>
          <w:color w:val="000000"/>
          <w:sz w:val="20"/>
          <w:szCs w:val="20"/>
        </w:rPr>
        <w:t>10</w:t>
      </w:r>
      <w:r w:rsidR="0076332C">
        <w:rPr>
          <w:rFonts w:ascii="Arial" w:hAnsi="Arial" w:cs="Arial"/>
          <w:b/>
          <w:color w:val="000000"/>
          <w:sz w:val="20"/>
          <w:szCs w:val="20"/>
        </w:rPr>
        <w:t>.</w:t>
      </w:r>
      <w:r w:rsidR="003344F0">
        <w:rPr>
          <w:rFonts w:ascii="Arial" w:hAnsi="Arial" w:cs="Arial"/>
          <w:b/>
          <w:color w:val="000000"/>
          <w:sz w:val="20"/>
          <w:szCs w:val="20"/>
        </w:rPr>
        <w:t xml:space="preserve"> </w:t>
      </w:r>
      <w:r w:rsidR="00032365" w:rsidRPr="003344F0">
        <w:rPr>
          <w:rFonts w:ascii="Arial" w:hAnsi="Arial" w:cs="Arial"/>
          <w:b/>
          <w:color w:val="000000"/>
          <w:sz w:val="20"/>
          <w:szCs w:val="20"/>
        </w:rPr>
        <w:t>S</w:t>
      </w:r>
      <w:r w:rsidR="0076332C">
        <w:rPr>
          <w:rFonts w:ascii="Arial" w:hAnsi="Arial" w:cs="Arial"/>
          <w:b/>
          <w:color w:val="000000"/>
          <w:sz w:val="20"/>
          <w:szCs w:val="20"/>
        </w:rPr>
        <w:t>ELECTION PROCESS</w:t>
      </w:r>
    </w:p>
    <w:p w14:paraId="38B2B370" w14:textId="77777777" w:rsidR="00716AB0" w:rsidRPr="00BF550E" w:rsidRDefault="00716AB0" w:rsidP="000A5DEA">
      <w:pPr>
        <w:pStyle w:val="ListParagraph"/>
        <w:spacing w:after="0" w:line="240" w:lineRule="auto"/>
        <w:ind w:left="360"/>
        <w:jc w:val="both"/>
        <w:rPr>
          <w:rFonts w:ascii="Arial" w:hAnsi="Arial" w:cs="Arial"/>
          <w:b/>
          <w:color w:val="000000"/>
          <w:sz w:val="20"/>
          <w:szCs w:val="20"/>
        </w:rPr>
      </w:pPr>
    </w:p>
    <w:p w14:paraId="68BC3926" w14:textId="550083E8" w:rsidR="0076332C" w:rsidRPr="009C575D" w:rsidRDefault="00F26841" w:rsidP="000A5DEA">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10.1</w:t>
      </w:r>
      <w:r w:rsidR="0076332C" w:rsidRPr="009C575D">
        <w:rPr>
          <w:rFonts w:ascii="Arial" w:eastAsia="Times New Roman" w:hAnsi="Arial" w:cs="Arial"/>
          <w:b/>
          <w:bCs/>
          <w:sz w:val="20"/>
          <w:szCs w:val="20"/>
          <w:lang w:eastAsia="en-GB"/>
        </w:rPr>
        <w:t xml:space="preserve"> Interviews </w:t>
      </w:r>
    </w:p>
    <w:p w14:paraId="6C41D603" w14:textId="77777777" w:rsidR="0076332C" w:rsidRDefault="0076332C" w:rsidP="000A5DEA">
      <w:pPr>
        <w:spacing w:after="0" w:line="240" w:lineRule="auto"/>
        <w:jc w:val="both"/>
        <w:rPr>
          <w:rFonts w:ascii="Arial" w:eastAsia="Times New Roman" w:hAnsi="Arial" w:cs="Arial"/>
          <w:sz w:val="20"/>
          <w:szCs w:val="20"/>
          <w:lang w:eastAsia="en-GB"/>
        </w:rPr>
      </w:pPr>
    </w:p>
    <w:p w14:paraId="593B7F2A" w14:textId="17E94D29" w:rsidR="00716AB0" w:rsidRPr="00BF550E" w:rsidRDefault="00032365" w:rsidP="000A5DEA">
      <w:pPr>
        <w:spacing w:after="0" w:line="240" w:lineRule="auto"/>
        <w:jc w:val="both"/>
        <w:rPr>
          <w:rFonts w:ascii="Arial" w:eastAsia="Times New Roman" w:hAnsi="Arial" w:cs="Arial"/>
          <w:sz w:val="20"/>
          <w:szCs w:val="20"/>
          <w:lang w:eastAsia="en-GB"/>
        </w:rPr>
      </w:pPr>
      <w:r w:rsidRPr="00BF550E">
        <w:rPr>
          <w:rFonts w:ascii="Arial" w:eastAsia="Times New Roman" w:hAnsi="Arial" w:cs="Arial"/>
          <w:sz w:val="20"/>
          <w:szCs w:val="20"/>
          <w:lang w:eastAsia="en-GB"/>
        </w:rPr>
        <w:t>Interviews should be carried out by a minimum of two people, one of whom should be the Recruiting Manager.</w:t>
      </w:r>
      <w:r w:rsidR="00F62B66">
        <w:rPr>
          <w:rFonts w:ascii="Arial" w:eastAsia="Times New Roman" w:hAnsi="Arial" w:cs="Arial"/>
          <w:sz w:val="20"/>
          <w:szCs w:val="20"/>
          <w:lang w:eastAsia="en-GB"/>
        </w:rPr>
        <w:t xml:space="preserve"> Requirements for the panel composition can be found in Appendix 1. </w:t>
      </w:r>
      <w:r w:rsidR="005A0815">
        <w:rPr>
          <w:rFonts w:ascii="Arial" w:eastAsia="Times New Roman" w:hAnsi="Arial" w:cs="Arial"/>
          <w:sz w:val="20"/>
          <w:szCs w:val="20"/>
          <w:lang w:eastAsia="en-GB"/>
        </w:rPr>
        <w:t xml:space="preserve">Specific arrangements apply to Senior Management, Head of School and Grade 9 appointments as detailed in the Toolkit. </w:t>
      </w:r>
    </w:p>
    <w:p w14:paraId="7929445A" w14:textId="25821B92" w:rsidR="00730AF5" w:rsidRDefault="00730AF5" w:rsidP="000A5DEA">
      <w:pPr>
        <w:spacing w:after="0" w:line="240" w:lineRule="auto"/>
        <w:jc w:val="both"/>
        <w:rPr>
          <w:rFonts w:ascii="Arial" w:eastAsia="Times New Roman" w:hAnsi="Arial" w:cs="Arial"/>
          <w:sz w:val="20"/>
          <w:szCs w:val="20"/>
          <w:lang w:eastAsia="en-GB"/>
        </w:rPr>
      </w:pPr>
    </w:p>
    <w:p w14:paraId="0B688217" w14:textId="3EDF189B" w:rsidR="00D8685F" w:rsidRDefault="00D8685F" w:rsidP="000A5D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It may be a requirement for the position that candidates are asked to deliver a presentation to colleagues within the </w:t>
      </w:r>
      <w:proofErr w:type="gramStart"/>
      <w:r w:rsidR="009D2C3D">
        <w:rPr>
          <w:rFonts w:ascii="Arial" w:eastAsia="Times New Roman" w:hAnsi="Arial" w:cs="Arial"/>
          <w:sz w:val="20"/>
          <w:szCs w:val="20"/>
          <w:lang w:eastAsia="en-GB"/>
        </w:rPr>
        <w:t>School</w:t>
      </w:r>
      <w:proofErr w:type="gramEnd"/>
      <w:r w:rsidR="009D2C3D">
        <w:rPr>
          <w:rFonts w:ascii="Arial" w:eastAsia="Times New Roman" w:hAnsi="Arial" w:cs="Arial"/>
          <w:sz w:val="20"/>
          <w:szCs w:val="20"/>
          <w:lang w:eastAsia="en-GB"/>
        </w:rPr>
        <w:t xml:space="preserve"> of </w:t>
      </w:r>
      <w:r>
        <w:rPr>
          <w:rFonts w:ascii="Arial" w:eastAsia="Times New Roman" w:hAnsi="Arial" w:cs="Arial"/>
          <w:sz w:val="20"/>
          <w:szCs w:val="20"/>
          <w:lang w:eastAsia="en-GB"/>
        </w:rPr>
        <w:t xml:space="preserve">department prior to their formal interview. If so, candidates will be informed of this </w:t>
      </w:r>
      <w:r>
        <w:rPr>
          <w:rFonts w:ascii="Arial" w:eastAsia="Times New Roman" w:hAnsi="Arial" w:cs="Arial"/>
          <w:sz w:val="20"/>
          <w:szCs w:val="20"/>
          <w:lang w:eastAsia="en-GB"/>
        </w:rPr>
        <w:lastRenderedPageBreak/>
        <w:t xml:space="preserve">appropriately at the same time as being invited for their interview. Candidates should also be provided with a clear topic to present on at the earliest opportunity. </w:t>
      </w:r>
    </w:p>
    <w:p w14:paraId="70C634C2" w14:textId="7EE2F2C7" w:rsidR="00D8685F" w:rsidRDefault="00D8685F" w:rsidP="000A5DEA">
      <w:pPr>
        <w:spacing w:after="0" w:line="240" w:lineRule="auto"/>
        <w:jc w:val="both"/>
        <w:rPr>
          <w:rFonts w:ascii="Arial" w:eastAsia="Times New Roman" w:hAnsi="Arial" w:cs="Arial"/>
          <w:sz w:val="20"/>
          <w:szCs w:val="20"/>
          <w:lang w:eastAsia="en-GB"/>
        </w:rPr>
      </w:pPr>
    </w:p>
    <w:p w14:paraId="6388C9AE" w14:textId="1ACDB019" w:rsidR="00D8685F" w:rsidRDefault="00D8685F" w:rsidP="000A5DEA">
      <w:pPr>
        <w:spacing w:after="0" w:line="240" w:lineRule="auto"/>
        <w:jc w:val="both"/>
        <w:rPr>
          <w:rFonts w:ascii="Arial" w:eastAsia="Times New Roman" w:hAnsi="Arial" w:cs="Arial"/>
          <w:sz w:val="20"/>
          <w:szCs w:val="20"/>
          <w:lang w:eastAsia="en-GB"/>
        </w:rPr>
      </w:pPr>
      <w:r w:rsidRPr="677A9DB9">
        <w:rPr>
          <w:rFonts w:ascii="Arial" w:eastAsia="Times New Roman" w:hAnsi="Arial" w:cs="Arial"/>
          <w:sz w:val="20"/>
          <w:szCs w:val="20"/>
          <w:lang w:eastAsia="en-GB"/>
        </w:rPr>
        <w:t xml:space="preserve">Candidates may also be required to participate in sub committees with members of the relevant discipline or specific groups within the University, </w:t>
      </w:r>
      <w:r w:rsidR="009D2C3D" w:rsidRPr="677A9DB9">
        <w:rPr>
          <w:rFonts w:ascii="Arial" w:eastAsia="Times New Roman" w:hAnsi="Arial" w:cs="Arial"/>
          <w:sz w:val="20"/>
          <w:szCs w:val="20"/>
          <w:lang w:eastAsia="en-GB"/>
        </w:rPr>
        <w:t>e.g.</w:t>
      </w:r>
      <w:r w:rsidRPr="677A9DB9">
        <w:rPr>
          <w:rFonts w:ascii="Arial" w:eastAsia="Times New Roman" w:hAnsi="Arial" w:cs="Arial"/>
          <w:sz w:val="20"/>
          <w:szCs w:val="20"/>
          <w:lang w:eastAsia="en-GB"/>
        </w:rPr>
        <w:t xml:space="preserve"> Senate, Senior Management Team. Again, candidates will be informed of this at the earliest opportunity and be provided with the expectation of </w:t>
      </w:r>
      <w:r w:rsidR="00E323F4">
        <w:rPr>
          <w:rFonts w:ascii="Arial" w:eastAsia="Times New Roman" w:hAnsi="Arial" w:cs="Arial"/>
          <w:sz w:val="20"/>
          <w:szCs w:val="20"/>
          <w:lang w:eastAsia="en-GB"/>
        </w:rPr>
        <w:t xml:space="preserve">those requirements including whether they will include a presentation, question and answer session etc. </w:t>
      </w:r>
    </w:p>
    <w:p w14:paraId="5D86FC37" w14:textId="77777777" w:rsidR="00D8685F" w:rsidRPr="00BF550E" w:rsidRDefault="00D8685F" w:rsidP="000A5DEA">
      <w:pPr>
        <w:spacing w:after="0" w:line="240" w:lineRule="auto"/>
        <w:jc w:val="both"/>
        <w:rPr>
          <w:rFonts w:ascii="Arial" w:eastAsia="Times New Roman" w:hAnsi="Arial" w:cs="Arial"/>
          <w:sz w:val="20"/>
          <w:szCs w:val="20"/>
          <w:lang w:eastAsia="en-GB"/>
        </w:rPr>
      </w:pPr>
    </w:p>
    <w:p w14:paraId="3EC104FC" w14:textId="12456268" w:rsidR="00867E29" w:rsidRDefault="00032365" w:rsidP="000A5DEA">
      <w:pPr>
        <w:spacing w:after="0" w:line="240" w:lineRule="auto"/>
        <w:jc w:val="both"/>
        <w:rPr>
          <w:rFonts w:ascii="Arial" w:eastAsia="Times New Roman" w:hAnsi="Arial" w:cs="Arial"/>
          <w:sz w:val="20"/>
          <w:szCs w:val="20"/>
          <w:lang w:eastAsia="en-GB"/>
        </w:rPr>
      </w:pPr>
      <w:r w:rsidRPr="00BF550E">
        <w:rPr>
          <w:rFonts w:ascii="Arial" w:eastAsia="Times New Roman" w:hAnsi="Arial" w:cs="Arial"/>
          <w:sz w:val="20"/>
          <w:szCs w:val="20"/>
          <w:lang w:eastAsia="en-GB"/>
        </w:rPr>
        <w:t>Interview questions and the structure of the interview should be consistently applied to all candidates and should be based on the person specification</w:t>
      </w:r>
      <w:r w:rsidR="00867E29">
        <w:rPr>
          <w:rFonts w:ascii="Arial" w:eastAsia="Times New Roman" w:hAnsi="Arial" w:cs="Arial"/>
          <w:sz w:val="20"/>
          <w:szCs w:val="20"/>
          <w:lang w:eastAsia="en-GB"/>
        </w:rPr>
        <w:t>.</w:t>
      </w:r>
      <w:r w:rsidR="005A0815">
        <w:rPr>
          <w:rFonts w:ascii="Arial" w:eastAsia="Times New Roman" w:hAnsi="Arial" w:cs="Arial"/>
          <w:sz w:val="20"/>
          <w:szCs w:val="20"/>
          <w:lang w:eastAsia="en-GB"/>
        </w:rPr>
        <w:t xml:space="preserve"> Guidance on </w:t>
      </w:r>
      <w:hyperlink r:id="rId39" w:history="1">
        <w:r w:rsidR="005A0815" w:rsidRPr="00637D50">
          <w:rPr>
            <w:rStyle w:val="Hyperlink"/>
            <w:rFonts w:ascii="Arial" w:eastAsia="Times New Roman" w:hAnsi="Arial" w:cs="Arial"/>
            <w:sz w:val="20"/>
            <w:szCs w:val="20"/>
            <w:lang w:eastAsia="en-GB"/>
          </w:rPr>
          <w:t>developing interview questions</w:t>
        </w:r>
      </w:hyperlink>
      <w:r w:rsidR="005A0815">
        <w:rPr>
          <w:rFonts w:ascii="Arial" w:eastAsia="Times New Roman" w:hAnsi="Arial" w:cs="Arial"/>
          <w:sz w:val="20"/>
          <w:szCs w:val="20"/>
          <w:lang w:eastAsia="en-GB"/>
        </w:rPr>
        <w:t xml:space="preserve"> is available in the </w:t>
      </w:r>
      <w:hyperlink r:id="rId40" w:history="1">
        <w:r w:rsidR="005A0815" w:rsidRPr="00637D50">
          <w:rPr>
            <w:rStyle w:val="Hyperlink"/>
            <w:rFonts w:ascii="Arial" w:eastAsia="Times New Roman" w:hAnsi="Arial" w:cs="Arial"/>
            <w:sz w:val="20"/>
            <w:szCs w:val="20"/>
            <w:lang w:eastAsia="en-GB"/>
          </w:rPr>
          <w:t>Toolkit</w:t>
        </w:r>
      </w:hyperlink>
      <w:r w:rsidR="005A0815">
        <w:rPr>
          <w:rFonts w:ascii="Arial" w:eastAsia="Times New Roman" w:hAnsi="Arial" w:cs="Arial"/>
          <w:sz w:val="20"/>
          <w:szCs w:val="20"/>
          <w:lang w:eastAsia="en-GB"/>
        </w:rPr>
        <w:t xml:space="preserve">.  </w:t>
      </w:r>
    </w:p>
    <w:p w14:paraId="41021800" w14:textId="77777777" w:rsidR="00867E29" w:rsidRDefault="00867E29" w:rsidP="000A5DEA">
      <w:pPr>
        <w:spacing w:after="0" w:line="240" w:lineRule="auto"/>
        <w:jc w:val="both"/>
        <w:rPr>
          <w:rFonts w:ascii="Arial" w:eastAsia="Times New Roman" w:hAnsi="Arial" w:cs="Arial"/>
          <w:sz w:val="20"/>
          <w:szCs w:val="20"/>
          <w:lang w:eastAsia="en-GB"/>
        </w:rPr>
      </w:pPr>
    </w:p>
    <w:p w14:paraId="0196BDAC" w14:textId="5B25CBC6" w:rsidR="007D1EF0" w:rsidRPr="00BF550E" w:rsidRDefault="00867E29" w:rsidP="000A5D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Where possible, the </w:t>
      </w:r>
      <w:r w:rsidR="005A0815">
        <w:rPr>
          <w:rFonts w:ascii="Arial" w:eastAsia="Times New Roman" w:hAnsi="Arial" w:cs="Arial"/>
          <w:sz w:val="20"/>
          <w:szCs w:val="20"/>
          <w:lang w:eastAsia="en-GB"/>
        </w:rPr>
        <w:t xml:space="preserve">Selection Committee </w:t>
      </w:r>
      <w:r>
        <w:rPr>
          <w:rFonts w:ascii="Arial" w:eastAsia="Times New Roman" w:hAnsi="Arial" w:cs="Arial"/>
          <w:sz w:val="20"/>
          <w:szCs w:val="20"/>
          <w:lang w:eastAsia="en-GB"/>
        </w:rPr>
        <w:t>should meet prior to the day of the interview to discuss and agree the questions to be asked and the format of the interview.</w:t>
      </w:r>
      <w:r w:rsidR="00FE47DF">
        <w:rPr>
          <w:rFonts w:ascii="Arial" w:eastAsia="Times New Roman" w:hAnsi="Arial" w:cs="Arial"/>
          <w:sz w:val="20"/>
          <w:szCs w:val="20"/>
          <w:lang w:eastAsia="en-GB"/>
        </w:rPr>
        <w:t xml:space="preserve"> Alternatively, questions should be agreed in advance by circulation</w:t>
      </w:r>
      <w:r w:rsidR="00FC07CF">
        <w:rPr>
          <w:rFonts w:ascii="Arial" w:eastAsia="Times New Roman" w:hAnsi="Arial" w:cs="Arial"/>
          <w:sz w:val="20"/>
          <w:szCs w:val="20"/>
          <w:lang w:eastAsia="en-GB"/>
        </w:rPr>
        <w:t xml:space="preserve"> or at a pre-meeting prior to interviews commencing</w:t>
      </w:r>
      <w:r w:rsidR="00FE47D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p>
    <w:p w14:paraId="32D72715" w14:textId="77777777" w:rsidR="00730AF5" w:rsidRPr="00BF550E" w:rsidRDefault="00730AF5" w:rsidP="000A5DEA">
      <w:pPr>
        <w:spacing w:after="0" w:line="240" w:lineRule="auto"/>
        <w:jc w:val="both"/>
        <w:rPr>
          <w:rFonts w:ascii="Arial" w:eastAsia="Times New Roman" w:hAnsi="Arial" w:cs="Arial"/>
          <w:sz w:val="20"/>
          <w:szCs w:val="20"/>
          <w:lang w:eastAsia="en-GB"/>
        </w:rPr>
      </w:pPr>
    </w:p>
    <w:p w14:paraId="3585C95B" w14:textId="12FB440E" w:rsidR="00C74F63" w:rsidRPr="00BF550E" w:rsidRDefault="00C74F63" w:rsidP="000A5DEA">
      <w:pPr>
        <w:spacing w:after="0" w:line="240" w:lineRule="auto"/>
        <w:jc w:val="both"/>
        <w:rPr>
          <w:rFonts w:ascii="Arial" w:hAnsi="Arial" w:cs="Arial"/>
          <w:sz w:val="20"/>
          <w:szCs w:val="20"/>
        </w:rPr>
      </w:pPr>
      <w:r w:rsidRPr="677A9DB9">
        <w:rPr>
          <w:rFonts w:ascii="Arial" w:eastAsia="Times New Roman" w:hAnsi="Arial" w:cs="Arial"/>
          <w:sz w:val="20"/>
          <w:szCs w:val="20"/>
          <w:lang w:eastAsia="en-GB"/>
        </w:rPr>
        <w:t>Effective and appropriate note taking should be undertaken during the interview process by all panel members and a</w:t>
      </w:r>
      <w:r w:rsidRPr="677A9DB9">
        <w:rPr>
          <w:rFonts w:ascii="Arial" w:hAnsi="Arial" w:cs="Arial"/>
          <w:sz w:val="20"/>
          <w:szCs w:val="20"/>
        </w:rPr>
        <w:t xml:space="preserve">t the end of the interview process, the convenor is responsible for collecting the individual panel member notes which must be sent to HR (in paper or electronic format) immediately following the selection committee meeting.  HR will retain the interview notes in line with data protection.  The convenor is also responsible for completing the Selection Committee Decision Form and providing this to HR immediately following the selection committee meeting. </w:t>
      </w:r>
    </w:p>
    <w:p w14:paraId="4C6E8B6D" w14:textId="77777777" w:rsidR="00730AF5" w:rsidRPr="00BF550E" w:rsidRDefault="00730AF5" w:rsidP="000A5DEA">
      <w:pPr>
        <w:spacing w:after="0" w:line="240" w:lineRule="auto"/>
        <w:jc w:val="both"/>
        <w:rPr>
          <w:rFonts w:ascii="Arial" w:hAnsi="Arial" w:cs="Arial"/>
          <w:sz w:val="20"/>
          <w:szCs w:val="20"/>
        </w:rPr>
      </w:pPr>
    </w:p>
    <w:p w14:paraId="1D5256BE" w14:textId="47E7B33B" w:rsidR="00165ADB" w:rsidRPr="00BF550E" w:rsidRDefault="00032365" w:rsidP="000A5DEA">
      <w:pPr>
        <w:spacing w:after="0" w:line="240" w:lineRule="auto"/>
        <w:jc w:val="both"/>
        <w:rPr>
          <w:rFonts w:ascii="Arial" w:eastAsia="Times New Roman" w:hAnsi="Arial" w:cs="Arial"/>
          <w:sz w:val="20"/>
          <w:szCs w:val="20"/>
          <w:lang w:eastAsia="en-GB"/>
        </w:rPr>
      </w:pPr>
      <w:r w:rsidRPr="00BF550E">
        <w:rPr>
          <w:rFonts w:ascii="Arial" w:eastAsia="Times New Roman" w:hAnsi="Arial" w:cs="Arial"/>
          <w:sz w:val="20"/>
          <w:szCs w:val="20"/>
          <w:lang w:eastAsia="en-GB"/>
        </w:rPr>
        <w:t xml:space="preserve">In the event that </w:t>
      </w:r>
      <w:proofErr w:type="gramStart"/>
      <w:r w:rsidRPr="00BF550E">
        <w:rPr>
          <w:rFonts w:ascii="Arial" w:eastAsia="Times New Roman" w:hAnsi="Arial" w:cs="Arial"/>
          <w:sz w:val="20"/>
          <w:szCs w:val="20"/>
          <w:lang w:eastAsia="en-GB"/>
        </w:rPr>
        <w:t>a candidate requests feedback</w:t>
      </w:r>
      <w:proofErr w:type="gramEnd"/>
      <w:r w:rsidRPr="00BF550E">
        <w:rPr>
          <w:rFonts w:ascii="Arial" w:eastAsia="Times New Roman" w:hAnsi="Arial" w:cs="Arial"/>
          <w:sz w:val="20"/>
          <w:szCs w:val="20"/>
          <w:lang w:eastAsia="en-GB"/>
        </w:rPr>
        <w:t xml:space="preserve"> about their performance in the selection process this should be arranged by the</w:t>
      </w:r>
      <w:r w:rsidR="00F17CFC" w:rsidRPr="00BF550E">
        <w:rPr>
          <w:rFonts w:ascii="Arial" w:eastAsia="Times New Roman" w:hAnsi="Arial" w:cs="Arial"/>
          <w:sz w:val="20"/>
          <w:szCs w:val="20"/>
          <w:lang w:eastAsia="en-GB"/>
        </w:rPr>
        <w:t xml:space="preserve"> convenor</w:t>
      </w:r>
      <w:r w:rsidRPr="00BF550E">
        <w:rPr>
          <w:rFonts w:ascii="Arial" w:eastAsia="Times New Roman" w:hAnsi="Arial" w:cs="Arial"/>
          <w:sz w:val="20"/>
          <w:szCs w:val="20"/>
          <w:lang w:eastAsia="en-GB"/>
        </w:rPr>
        <w:t xml:space="preserve"> of the panel. </w:t>
      </w:r>
    </w:p>
    <w:p w14:paraId="418BABCC" w14:textId="77777777" w:rsidR="00C6026D" w:rsidRPr="00BF550E" w:rsidRDefault="00C6026D" w:rsidP="000A5DEA">
      <w:pPr>
        <w:spacing w:after="0" w:line="240" w:lineRule="auto"/>
        <w:jc w:val="both"/>
        <w:rPr>
          <w:rFonts w:ascii="Arial" w:eastAsia="Times New Roman" w:hAnsi="Arial" w:cs="Arial"/>
          <w:sz w:val="20"/>
          <w:szCs w:val="20"/>
          <w:lang w:eastAsia="en-GB"/>
        </w:rPr>
      </w:pPr>
    </w:p>
    <w:p w14:paraId="11ABE08D" w14:textId="3AC36E74" w:rsidR="0096154C" w:rsidRPr="003344F0" w:rsidRDefault="00F26841" w:rsidP="003344F0">
      <w:pPr>
        <w:spacing w:after="0" w:line="240" w:lineRule="auto"/>
        <w:jc w:val="both"/>
        <w:rPr>
          <w:rFonts w:ascii="Arial" w:hAnsi="Arial" w:cs="Arial"/>
          <w:b/>
          <w:bCs/>
          <w:sz w:val="20"/>
          <w:szCs w:val="20"/>
        </w:rPr>
      </w:pPr>
      <w:r>
        <w:rPr>
          <w:rFonts w:ascii="Arial" w:hAnsi="Arial" w:cs="Arial"/>
          <w:b/>
          <w:bCs/>
          <w:sz w:val="20"/>
          <w:szCs w:val="20"/>
        </w:rPr>
        <w:t>10.2</w:t>
      </w:r>
      <w:r w:rsidR="003344F0">
        <w:rPr>
          <w:rFonts w:ascii="Arial" w:hAnsi="Arial" w:cs="Arial"/>
          <w:b/>
          <w:bCs/>
          <w:sz w:val="20"/>
          <w:szCs w:val="20"/>
        </w:rPr>
        <w:t xml:space="preserve"> </w:t>
      </w:r>
      <w:r w:rsidR="00FE12BF" w:rsidRPr="003344F0">
        <w:rPr>
          <w:rFonts w:ascii="Arial" w:hAnsi="Arial" w:cs="Arial"/>
          <w:b/>
          <w:bCs/>
          <w:sz w:val="20"/>
          <w:szCs w:val="20"/>
        </w:rPr>
        <w:t>D</w:t>
      </w:r>
      <w:r w:rsidR="0096154C" w:rsidRPr="003344F0">
        <w:rPr>
          <w:rFonts w:ascii="Arial" w:hAnsi="Arial" w:cs="Arial"/>
          <w:b/>
          <w:bCs/>
          <w:sz w:val="20"/>
          <w:szCs w:val="20"/>
        </w:rPr>
        <w:t xml:space="preserve">eclaring a conflict of interest </w:t>
      </w:r>
    </w:p>
    <w:p w14:paraId="2AB147AC" w14:textId="77777777" w:rsidR="00730AF5" w:rsidRPr="00BF550E" w:rsidRDefault="00730AF5" w:rsidP="000A5DEA">
      <w:pPr>
        <w:pStyle w:val="ListParagraph"/>
        <w:spacing w:after="0" w:line="240" w:lineRule="auto"/>
        <w:ind w:left="360"/>
        <w:jc w:val="both"/>
        <w:rPr>
          <w:rFonts w:ascii="Arial" w:hAnsi="Arial" w:cs="Arial"/>
          <w:b/>
          <w:bCs/>
          <w:sz w:val="20"/>
          <w:szCs w:val="20"/>
        </w:rPr>
      </w:pPr>
    </w:p>
    <w:p w14:paraId="09D2371A" w14:textId="287B4AB9" w:rsidR="0096154C" w:rsidRPr="00BF550E" w:rsidRDefault="0096154C" w:rsidP="000A5DEA">
      <w:pPr>
        <w:spacing w:after="0" w:line="240" w:lineRule="auto"/>
        <w:jc w:val="both"/>
        <w:rPr>
          <w:rFonts w:ascii="Arial" w:hAnsi="Arial" w:cs="Arial"/>
          <w:sz w:val="20"/>
          <w:szCs w:val="20"/>
        </w:rPr>
      </w:pPr>
      <w:r w:rsidRPr="00BF550E">
        <w:rPr>
          <w:rFonts w:ascii="Arial" w:hAnsi="Arial" w:cs="Arial"/>
          <w:sz w:val="20"/>
          <w:szCs w:val="20"/>
        </w:rPr>
        <w:t xml:space="preserve">Selection Committee members are required to consider whether there is a perceived or actual conflict of interest in relation to other panel members or any candidate being shortlisted/interviewed. </w:t>
      </w:r>
    </w:p>
    <w:p w14:paraId="1CEE6C95" w14:textId="77777777" w:rsidR="00730AF5" w:rsidRPr="00BF550E" w:rsidRDefault="00730AF5" w:rsidP="000A5DEA">
      <w:pPr>
        <w:spacing w:after="0" w:line="240" w:lineRule="auto"/>
        <w:jc w:val="both"/>
        <w:rPr>
          <w:rFonts w:ascii="Arial" w:hAnsi="Arial" w:cs="Arial"/>
          <w:sz w:val="20"/>
          <w:szCs w:val="20"/>
        </w:rPr>
      </w:pPr>
    </w:p>
    <w:p w14:paraId="6098848F" w14:textId="01C84DA6" w:rsidR="0096154C" w:rsidRPr="00BF550E" w:rsidRDefault="0096154C" w:rsidP="000A5DEA">
      <w:pPr>
        <w:spacing w:after="0" w:line="240" w:lineRule="auto"/>
        <w:jc w:val="both"/>
        <w:rPr>
          <w:rFonts w:ascii="Arial" w:hAnsi="Arial" w:cs="Arial"/>
          <w:sz w:val="20"/>
          <w:szCs w:val="20"/>
        </w:rPr>
      </w:pPr>
      <w:r w:rsidRPr="00BF550E">
        <w:rPr>
          <w:rFonts w:ascii="Arial" w:hAnsi="Arial" w:cs="Arial"/>
          <w:sz w:val="20"/>
          <w:szCs w:val="20"/>
        </w:rPr>
        <w:t xml:space="preserve">Conflict of interest arises where members of selection committee panels are related to each other or have (or have had) a personal relationship with each other.  Conflict of interest also arises where a panel member has (or has had) a personal or working relationship with an applicant, or is related to, or has prior knowledge of the applicant outside of the work environment which could in any way affect the decision they make. </w:t>
      </w:r>
    </w:p>
    <w:p w14:paraId="7C5791A6" w14:textId="77777777" w:rsidR="00730AF5" w:rsidRPr="00BF550E" w:rsidRDefault="00730AF5" w:rsidP="000A5DEA">
      <w:pPr>
        <w:spacing w:after="0" w:line="240" w:lineRule="auto"/>
        <w:jc w:val="both"/>
        <w:rPr>
          <w:rFonts w:ascii="Arial" w:hAnsi="Arial" w:cs="Arial"/>
          <w:sz w:val="20"/>
          <w:szCs w:val="20"/>
        </w:rPr>
      </w:pPr>
    </w:p>
    <w:p w14:paraId="562250EB" w14:textId="32687F53" w:rsidR="0096154C" w:rsidRDefault="0096154C" w:rsidP="000A5DEA">
      <w:pPr>
        <w:spacing w:after="0" w:line="240" w:lineRule="auto"/>
        <w:jc w:val="both"/>
        <w:rPr>
          <w:rFonts w:ascii="Arial" w:hAnsi="Arial" w:cs="Arial"/>
          <w:sz w:val="20"/>
          <w:szCs w:val="20"/>
        </w:rPr>
      </w:pPr>
      <w:r w:rsidRPr="00BF550E">
        <w:rPr>
          <w:rFonts w:ascii="Arial" w:hAnsi="Arial" w:cs="Arial"/>
          <w:sz w:val="20"/>
          <w:szCs w:val="20"/>
        </w:rPr>
        <w:t>Examples of conflicts of interest could include, but are not limited to the following:</w:t>
      </w:r>
    </w:p>
    <w:p w14:paraId="6DE9723C" w14:textId="77777777" w:rsidR="00D8685F" w:rsidRPr="00BF550E" w:rsidRDefault="00D8685F" w:rsidP="000A5DEA">
      <w:pPr>
        <w:spacing w:after="0" w:line="240" w:lineRule="auto"/>
        <w:jc w:val="both"/>
        <w:rPr>
          <w:rFonts w:ascii="Arial" w:hAnsi="Arial" w:cs="Arial"/>
          <w:sz w:val="20"/>
          <w:szCs w:val="20"/>
        </w:rPr>
      </w:pPr>
    </w:p>
    <w:p w14:paraId="7D872195" w14:textId="38CB0D02" w:rsidR="0096154C" w:rsidRPr="00BF550E" w:rsidRDefault="0096154C" w:rsidP="00777599">
      <w:pPr>
        <w:pStyle w:val="ListParagraph"/>
        <w:numPr>
          <w:ilvl w:val="0"/>
          <w:numId w:val="4"/>
        </w:numPr>
        <w:spacing w:after="0" w:line="240" w:lineRule="auto"/>
        <w:jc w:val="both"/>
        <w:rPr>
          <w:rFonts w:ascii="Arial" w:hAnsi="Arial" w:cs="Arial"/>
          <w:sz w:val="20"/>
          <w:szCs w:val="20"/>
        </w:rPr>
      </w:pPr>
      <w:r w:rsidRPr="00BF550E">
        <w:rPr>
          <w:rFonts w:ascii="Arial" w:hAnsi="Arial" w:cs="Arial"/>
          <w:sz w:val="20"/>
          <w:szCs w:val="20"/>
        </w:rPr>
        <w:t>Where a panel member is involved in the shortlisting and/or interviewing of a candidate who is</w:t>
      </w:r>
      <w:r w:rsidR="009C575D">
        <w:rPr>
          <w:rFonts w:ascii="Arial" w:hAnsi="Arial" w:cs="Arial"/>
          <w:sz w:val="20"/>
          <w:szCs w:val="20"/>
        </w:rPr>
        <w:t xml:space="preserve"> (or has been)</w:t>
      </w:r>
      <w:r w:rsidRPr="00BF550E">
        <w:rPr>
          <w:rFonts w:ascii="Arial" w:hAnsi="Arial" w:cs="Arial"/>
          <w:sz w:val="20"/>
          <w:szCs w:val="20"/>
        </w:rPr>
        <w:t xml:space="preserve"> a spouse, partner, close friend or other family </w:t>
      </w:r>
      <w:proofErr w:type="gramStart"/>
      <w:r w:rsidRPr="00BF550E">
        <w:rPr>
          <w:rFonts w:ascii="Arial" w:hAnsi="Arial" w:cs="Arial"/>
          <w:sz w:val="20"/>
          <w:szCs w:val="20"/>
        </w:rPr>
        <w:t>member;</w:t>
      </w:r>
      <w:proofErr w:type="gramEnd"/>
    </w:p>
    <w:p w14:paraId="442045A4" w14:textId="77777777" w:rsidR="0096154C" w:rsidRPr="00BF550E" w:rsidRDefault="0096154C" w:rsidP="00777599">
      <w:pPr>
        <w:pStyle w:val="ListParagraph"/>
        <w:numPr>
          <w:ilvl w:val="0"/>
          <w:numId w:val="4"/>
        </w:numPr>
        <w:spacing w:after="0" w:line="240" w:lineRule="auto"/>
        <w:jc w:val="both"/>
        <w:rPr>
          <w:rFonts w:ascii="Arial" w:hAnsi="Arial" w:cs="Arial"/>
          <w:sz w:val="20"/>
          <w:szCs w:val="20"/>
        </w:rPr>
      </w:pPr>
      <w:r w:rsidRPr="00BF550E">
        <w:rPr>
          <w:rFonts w:ascii="Arial" w:hAnsi="Arial" w:cs="Arial"/>
          <w:sz w:val="20"/>
          <w:szCs w:val="20"/>
        </w:rPr>
        <w:t xml:space="preserve">Where a selection committee consists of panel members who are spouses, partners, close friends or family </w:t>
      </w:r>
      <w:proofErr w:type="gramStart"/>
      <w:r w:rsidRPr="00BF550E">
        <w:rPr>
          <w:rFonts w:ascii="Arial" w:hAnsi="Arial" w:cs="Arial"/>
          <w:sz w:val="20"/>
          <w:szCs w:val="20"/>
        </w:rPr>
        <w:t>members;</w:t>
      </w:r>
      <w:proofErr w:type="gramEnd"/>
      <w:r w:rsidRPr="00BF550E">
        <w:rPr>
          <w:rFonts w:ascii="Arial" w:hAnsi="Arial" w:cs="Arial"/>
          <w:sz w:val="20"/>
          <w:szCs w:val="20"/>
        </w:rPr>
        <w:t xml:space="preserve"> </w:t>
      </w:r>
    </w:p>
    <w:p w14:paraId="251C8FCD" w14:textId="77777777" w:rsidR="0096154C" w:rsidRPr="00BF550E" w:rsidRDefault="0096154C" w:rsidP="00777599">
      <w:pPr>
        <w:pStyle w:val="ListParagraph"/>
        <w:numPr>
          <w:ilvl w:val="0"/>
          <w:numId w:val="4"/>
        </w:numPr>
        <w:spacing w:after="0" w:line="240" w:lineRule="auto"/>
        <w:jc w:val="both"/>
        <w:rPr>
          <w:rFonts w:ascii="Arial" w:hAnsi="Arial" w:cs="Arial"/>
          <w:sz w:val="20"/>
          <w:szCs w:val="20"/>
        </w:rPr>
      </w:pPr>
      <w:r w:rsidRPr="00BF550E">
        <w:rPr>
          <w:rFonts w:ascii="Arial" w:hAnsi="Arial" w:cs="Arial"/>
          <w:sz w:val="20"/>
          <w:szCs w:val="20"/>
        </w:rPr>
        <w:t xml:space="preserve">Where a panel member is a supervisor or a co-supervisor of a PhD candidate who has applied for a </w:t>
      </w:r>
      <w:proofErr w:type="gramStart"/>
      <w:r w:rsidRPr="00BF550E">
        <w:rPr>
          <w:rFonts w:ascii="Arial" w:hAnsi="Arial" w:cs="Arial"/>
          <w:sz w:val="20"/>
          <w:szCs w:val="20"/>
        </w:rPr>
        <w:t>job;</w:t>
      </w:r>
      <w:proofErr w:type="gramEnd"/>
    </w:p>
    <w:p w14:paraId="53C5828A" w14:textId="77777777" w:rsidR="0096154C" w:rsidRPr="00BF550E" w:rsidRDefault="0096154C" w:rsidP="00777599">
      <w:pPr>
        <w:pStyle w:val="ListParagraph"/>
        <w:numPr>
          <w:ilvl w:val="0"/>
          <w:numId w:val="4"/>
        </w:numPr>
        <w:spacing w:after="0" w:line="240" w:lineRule="auto"/>
        <w:jc w:val="both"/>
        <w:rPr>
          <w:rFonts w:ascii="Arial" w:hAnsi="Arial" w:cs="Arial"/>
          <w:sz w:val="20"/>
          <w:szCs w:val="20"/>
        </w:rPr>
      </w:pPr>
      <w:r w:rsidRPr="00BF550E">
        <w:rPr>
          <w:rFonts w:ascii="Arial" w:hAnsi="Arial" w:cs="Arial"/>
          <w:sz w:val="20"/>
          <w:szCs w:val="20"/>
        </w:rPr>
        <w:t xml:space="preserve">Where a panel member is a co-author on more than one journal article or publication with a candidate who has applied for a </w:t>
      </w:r>
      <w:proofErr w:type="gramStart"/>
      <w:r w:rsidRPr="00BF550E">
        <w:rPr>
          <w:rFonts w:ascii="Arial" w:hAnsi="Arial" w:cs="Arial"/>
          <w:sz w:val="20"/>
          <w:szCs w:val="20"/>
        </w:rPr>
        <w:t>job;</w:t>
      </w:r>
      <w:proofErr w:type="gramEnd"/>
    </w:p>
    <w:p w14:paraId="5B2DC485" w14:textId="77777777" w:rsidR="0096154C" w:rsidRPr="00BF550E" w:rsidRDefault="0096154C" w:rsidP="00777599">
      <w:pPr>
        <w:pStyle w:val="ListParagraph"/>
        <w:numPr>
          <w:ilvl w:val="0"/>
          <w:numId w:val="4"/>
        </w:numPr>
        <w:spacing w:after="0" w:line="240" w:lineRule="auto"/>
        <w:jc w:val="both"/>
        <w:rPr>
          <w:rFonts w:ascii="Arial" w:hAnsi="Arial" w:cs="Arial"/>
          <w:sz w:val="20"/>
          <w:szCs w:val="20"/>
        </w:rPr>
      </w:pPr>
      <w:r w:rsidRPr="00BF550E">
        <w:rPr>
          <w:rFonts w:ascii="Arial" w:hAnsi="Arial" w:cs="Arial"/>
          <w:sz w:val="20"/>
          <w:szCs w:val="20"/>
        </w:rPr>
        <w:t xml:space="preserve">Where a panel member has a close working relationship with a candidate who has applied for a job, such as previous line management responsibility or previous relationships as a client and/or </w:t>
      </w:r>
      <w:proofErr w:type="gramStart"/>
      <w:r w:rsidRPr="00BF550E">
        <w:rPr>
          <w:rFonts w:ascii="Arial" w:hAnsi="Arial" w:cs="Arial"/>
          <w:sz w:val="20"/>
          <w:szCs w:val="20"/>
        </w:rPr>
        <w:t>consultant;</w:t>
      </w:r>
      <w:proofErr w:type="gramEnd"/>
    </w:p>
    <w:p w14:paraId="05D8FABC" w14:textId="77777777" w:rsidR="0096154C" w:rsidRPr="00BF550E" w:rsidRDefault="0096154C" w:rsidP="00777599">
      <w:pPr>
        <w:pStyle w:val="ListParagraph"/>
        <w:numPr>
          <w:ilvl w:val="0"/>
          <w:numId w:val="4"/>
        </w:numPr>
        <w:spacing w:after="0" w:line="240" w:lineRule="auto"/>
        <w:jc w:val="both"/>
        <w:rPr>
          <w:rFonts w:ascii="Arial" w:hAnsi="Arial" w:cs="Arial"/>
          <w:sz w:val="20"/>
          <w:szCs w:val="20"/>
        </w:rPr>
      </w:pPr>
      <w:r w:rsidRPr="00BF550E">
        <w:rPr>
          <w:rFonts w:ascii="Arial" w:hAnsi="Arial" w:cs="Arial"/>
          <w:sz w:val="20"/>
          <w:szCs w:val="20"/>
        </w:rPr>
        <w:t>Where a panel member is aware that they have had previous involvement in management procedures (for example, performance management) concerning the candidate themselves or a spouse, partner, close friend or other family member of the candidate.</w:t>
      </w:r>
    </w:p>
    <w:p w14:paraId="7017BEA8" w14:textId="77777777" w:rsidR="0096154C" w:rsidRPr="00BF550E" w:rsidRDefault="0096154C" w:rsidP="000A5DEA">
      <w:pPr>
        <w:spacing w:after="0" w:line="240" w:lineRule="auto"/>
        <w:ind w:left="1080"/>
        <w:jc w:val="both"/>
        <w:rPr>
          <w:rFonts w:ascii="Arial" w:hAnsi="Arial" w:cs="Arial"/>
          <w:sz w:val="20"/>
          <w:szCs w:val="20"/>
        </w:rPr>
      </w:pPr>
    </w:p>
    <w:p w14:paraId="06A1A170" w14:textId="6AE7655C" w:rsidR="00867E29" w:rsidRPr="00BF550E" w:rsidRDefault="00867E29" w:rsidP="00867E29">
      <w:pPr>
        <w:spacing w:after="0" w:line="240" w:lineRule="auto"/>
        <w:jc w:val="both"/>
        <w:rPr>
          <w:rFonts w:ascii="Arial" w:hAnsi="Arial" w:cs="Arial"/>
          <w:sz w:val="20"/>
          <w:szCs w:val="20"/>
        </w:rPr>
      </w:pPr>
      <w:r w:rsidRPr="00BF550E">
        <w:rPr>
          <w:rFonts w:ascii="Arial" w:hAnsi="Arial" w:cs="Arial"/>
          <w:color w:val="000000"/>
          <w:sz w:val="20"/>
          <w:szCs w:val="20"/>
        </w:rPr>
        <w:t xml:space="preserve">Account will also be taken of the requirements of the Staff: </w:t>
      </w:r>
      <w:hyperlink r:id="rId41" w:history="1">
        <w:r w:rsidRPr="00637D50">
          <w:rPr>
            <w:rStyle w:val="Hyperlink"/>
            <w:rFonts w:ascii="Arial" w:hAnsi="Arial" w:cs="Arial"/>
            <w:sz w:val="20"/>
            <w:szCs w:val="20"/>
          </w:rPr>
          <w:t>Staff Relationships Policy where appropriate</w:t>
        </w:r>
      </w:hyperlink>
      <w:r w:rsidRPr="00BF550E">
        <w:rPr>
          <w:rFonts w:ascii="Arial" w:hAnsi="Arial" w:cs="Arial"/>
          <w:color w:val="000000"/>
          <w:sz w:val="20"/>
          <w:szCs w:val="20"/>
        </w:rPr>
        <w:t>.</w:t>
      </w:r>
    </w:p>
    <w:p w14:paraId="11322687" w14:textId="77777777" w:rsidR="00867E29" w:rsidRDefault="00867E29" w:rsidP="000A5DEA">
      <w:pPr>
        <w:spacing w:after="0" w:line="240" w:lineRule="auto"/>
        <w:jc w:val="both"/>
        <w:rPr>
          <w:rFonts w:ascii="Arial" w:hAnsi="Arial" w:cs="Arial"/>
          <w:sz w:val="20"/>
          <w:szCs w:val="20"/>
        </w:rPr>
      </w:pPr>
    </w:p>
    <w:p w14:paraId="59FA345B" w14:textId="22A4392D" w:rsidR="0096154C" w:rsidRPr="00BF550E" w:rsidRDefault="0096154C" w:rsidP="000A5DEA">
      <w:pPr>
        <w:spacing w:after="0" w:line="240" w:lineRule="auto"/>
        <w:jc w:val="both"/>
        <w:rPr>
          <w:rFonts w:ascii="Arial" w:hAnsi="Arial" w:cs="Arial"/>
          <w:sz w:val="20"/>
          <w:szCs w:val="20"/>
        </w:rPr>
      </w:pPr>
      <w:r w:rsidRPr="00BF550E">
        <w:rPr>
          <w:rFonts w:ascii="Arial" w:hAnsi="Arial" w:cs="Arial"/>
          <w:sz w:val="20"/>
          <w:szCs w:val="20"/>
        </w:rPr>
        <w:t xml:space="preserve">Once selection committee panel members have been identified, HR will contact them and ask them to consider if there is a perceived or actual conflict of interest in relation to other panel members or any of the candidates.  It is the individual panel member’s responsibility to declare a conflict of interest. </w:t>
      </w:r>
    </w:p>
    <w:p w14:paraId="07BA6167" w14:textId="77777777" w:rsidR="00730AF5" w:rsidRPr="00BF550E" w:rsidRDefault="00730AF5" w:rsidP="000A5DEA">
      <w:pPr>
        <w:spacing w:after="0" w:line="240" w:lineRule="auto"/>
        <w:jc w:val="both"/>
        <w:rPr>
          <w:rFonts w:ascii="Arial" w:hAnsi="Arial" w:cs="Arial"/>
          <w:sz w:val="20"/>
          <w:szCs w:val="20"/>
        </w:rPr>
      </w:pPr>
    </w:p>
    <w:p w14:paraId="6EB774AD" w14:textId="467B7DED" w:rsidR="0096154C" w:rsidRPr="00BF550E" w:rsidRDefault="0096154C" w:rsidP="000A5DEA">
      <w:pPr>
        <w:spacing w:after="0" w:line="240" w:lineRule="auto"/>
        <w:jc w:val="both"/>
        <w:rPr>
          <w:rFonts w:ascii="Arial" w:hAnsi="Arial" w:cs="Arial"/>
          <w:sz w:val="20"/>
          <w:szCs w:val="20"/>
        </w:rPr>
      </w:pPr>
      <w:r w:rsidRPr="00BF550E">
        <w:rPr>
          <w:rFonts w:ascii="Arial" w:hAnsi="Arial" w:cs="Arial"/>
          <w:sz w:val="20"/>
          <w:szCs w:val="20"/>
        </w:rPr>
        <w:t xml:space="preserve">Where a potential conflict of interest is declared, HR will discuss this with the convenor of the selection committee panel who in turn will determine whether the panel member(s) should continue to be involved in the process. </w:t>
      </w:r>
    </w:p>
    <w:p w14:paraId="0A9AB7CE" w14:textId="77777777" w:rsidR="00730AF5" w:rsidRPr="00BF550E" w:rsidRDefault="00730AF5" w:rsidP="000A5DEA">
      <w:pPr>
        <w:spacing w:after="0" w:line="240" w:lineRule="auto"/>
        <w:jc w:val="both"/>
        <w:rPr>
          <w:rFonts w:ascii="Arial" w:hAnsi="Arial" w:cs="Arial"/>
          <w:sz w:val="20"/>
          <w:szCs w:val="20"/>
        </w:rPr>
      </w:pPr>
    </w:p>
    <w:p w14:paraId="0F040716" w14:textId="14375568" w:rsidR="0096154C" w:rsidRPr="00BF550E" w:rsidRDefault="0096154C" w:rsidP="000A5DEA">
      <w:pPr>
        <w:spacing w:after="0" w:line="240" w:lineRule="auto"/>
        <w:jc w:val="both"/>
        <w:rPr>
          <w:rFonts w:ascii="Arial" w:hAnsi="Arial" w:cs="Arial"/>
          <w:sz w:val="20"/>
          <w:szCs w:val="20"/>
        </w:rPr>
      </w:pPr>
      <w:r w:rsidRPr="00BF550E">
        <w:rPr>
          <w:rFonts w:ascii="Arial" w:hAnsi="Arial" w:cs="Arial"/>
          <w:sz w:val="20"/>
          <w:szCs w:val="20"/>
        </w:rPr>
        <w:t>Staff should avoid involvement in selection panels where there is a potential conflict of interest.  If this cannot be avoided, the potential for conflict of interest will be declared and acknowledged at the outset by the selection committee panel, which will determine how it can best be dealt with as well as keep a record of what is agreed.</w:t>
      </w:r>
    </w:p>
    <w:p w14:paraId="29D437F8" w14:textId="77777777" w:rsidR="00730AF5" w:rsidRPr="00BF550E" w:rsidRDefault="00730AF5" w:rsidP="000A5DEA">
      <w:pPr>
        <w:spacing w:after="0" w:line="240" w:lineRule="auto"/>
        <w:jc w:val="both"/>
        <w:rPr>
          <w:rFonts w:ascii="Arial" w:hAnsi="Arial" w:cs="Arial"/>
          <w:sz w:val="20"/>
          <w:szCs w:val="20"/>
        </w:rPr>
      </w:pPr>
    </w:p>
    <w:p w14:paraId="085776F8" w14:textId="77777777" w:rsidR="00921422" w:rsidRDefault="00921422" w:rsidP="000A5DEA">
      <w:pPr>
        <w:spacing w:after="0" w:line="240" w:lineRule="auto"/>
        <w:jc w:val="both"/>
        <w:rPr>
          <w:rFonts w:ascii="Arial" w:hAnsi="Arial" w:cs="Arial"/>
          <w:b/>
          <w:sz w:val="20"/>
          <w:szCs w:val="20"/>
        </w:rPr>
      </w:pPr>
    </w:p>
    <w:p w14:paraId="2AA3D63A" w14:textId="4598BA13" w:rsidR="00D97EBF" w:rsidRPr="00BF550E" w:rsidRDefault="00F26841" w:rsidP="000A5DEA">
      <w:pPr>
        <w:spacing w:after="0" w:line="240" w:lineRule="auto"/>
        <w:jc w:val="both"/>
        <w:rPr>
          <w:rFonts w:ascii="Arial" w:hAnsi="Arial" w:cs="Arial"/>
          <w:b/>
          <w:sz w:val="20"/>
          <w:szCs w:val="20"/>
        </w:rPr>
      </w:pPr>
      <w:r>
        <w:rPr>
          <w:rFonts w:ascii="Arial" w:hAnsi="Arial" w:cs="Arial"/>
          <w:b/>
          <w:sz w:val="20"/>
          <w:szCs w:val="20"/>
        </w:rPr>
        <w:t>11</w:t>
      </w:r>
      <w:r w:rsidR="00104BD0" w:rsidRPr="00BF550E">
        <w:rPr>
          <w:rFonts w:ascii="Arial" w:hAnsi="Arial" w:cs="Arial"/>
          <w:b/>
          <w:sz w:val="20"/>
          <w:szCs w:val="20"/>
        </w:rPr>
        <w:t>.</w:t>
      </w:r>
      <w:r w:rsidR="00ED363B" w:rsidRPr="00BF550E">
        <w:rPr>
          <w:rFonts w:ascii="Arial" w:hAnsi="Arial" w:cs="Arial"/>
          <w:b/>
          <w:sz w:val="20"/>
          <w:szCs w:val="20"/>
        </w:rPr>
        <w:t xml:space="preserve"> MAKING AN APPOINTMENT</w:t>
      </w:r>
    </w:p>
    <w:p w14:paraId="21C83FDC" w14:textId="77777777" w:rsidR="00730AF5" w:rsidRPr="00BF550E" w:rsidRDefault="00730AF5" w:rsidP="000A5DEA">
      <w:pPr>
        <w:spacing w:after="0" w:line="240" w:lineRule="auto"/>
        <w:jc w:val="both"/>
        <w:rPr>
          <w:rFonts w:ascii="Arial" w:hAnsi="Arial" w:cs="Arial"/>
          <w:b/>
          <w:sz w:val="20"/>
          <w:szCs w:val="20"/>
        </w:rPr>
      </w:pPr>
    </w:p>
    <w:p w14:paraId="6A5E4097" w14:textId="32199DF4" w:rsidR="003B0C24" w:rsidRPr="00BF550E" w:rsidRDefault="003B0C24" w:rsidP="000A5DEA">
      <w:pPr>
        <w:pStyle w:val="Default"/>
        <w:jc w:val="both"/>
        <w:rPr>
          <w:sz w:val="20"/>
          <w:szCs w:val="20"/>
        </w:rPr>
      </w:pPr>
      <w:r w:rsidRPr="00BF550E">
        <w:rPr>
          <w:sz w:val="20"/>
          <w:szCs w:val="20"/>
        </w:rPr>
        <w:t>All selection committees will conclude with the completion of the Selection Committee Decision form, which forms the basis for providing feedback to unsuccessful candidates</w:t>
      </w:r>
      <w:r w:rsidR="0095306B">
        <w:rPr>
          <w:sz w:val="20"/>
          <w:szCs w:val="20"/>
        </w:rPr>
        <w:t>,</w:t>
      </w:r>
      <w:r w:rsidRPr="00BF550E">
        <w:rPr>
          <w:sz w:val="20"/>
          <w:szCs w:val="20"/>
        </w:rPr>
        <w:t xml:space="preserve"> if requested. An appointment will only be made where a decision is either unanimous or where a dissenting selection committee member agrees to accept the majority view. If a member of a selection committee declines to accept the majority view, an appointment cannot be made. In such circumstances, the matter will be referred to the Senior </w:t>
      </w:r>
      <w:r w:rsidR="009D2C3D" w:rsidRPr="00BF550E">
        <w:rPr>
          <w:sz w:val="20"/>
          <w:szCs w:val="20"/>
        </w:rPr>
        <w:t>Vice</w:t>
      </w:r>
      <w:r w:rsidR="009D2C3D">
        <w:rPr>
          <w:sz w:val="20"/>
          <w:szCs w:val="20"/>
        </w:rPr>
        <w:t>-</w:t>
      </w:r>
      <w:r w:rsidRPr="00BF550E">
        <w:rPr>
          <w:sz w:val="20"/>
          <w:szCs w:val="20"/>
        </w:rPr>
        <w:t>Principal (Academic posts) or University Secretary</w:t>
      </w:r>
      <w:r w:rsidR="00FE1EEC">
        <w:rPr>
          <w:sz w:val="20"/>
          <w:szCs w:val="20"/>
        </w:rPr>
        <w:t xml:space="preserve"> &amp; Chief Operating Officer</w:t>
      </w:r>
      <w:r w:rsidRPr="00BF550E">
        <w:rPr>
          <w:sz w:val="20"/>
          <w:szCs w:val="20"/>
        </w:rPr>
        <w:t xml:space="preserve"> (</w:t>
      </w:r>
      <w:r w:rsidR="00FE1EEC">
        <w:rPr>
          <w:sz w:val="20"/>
          <w:szCs w:val="20"/>
        </w:rPr>
        <w:t>Professional Services</w:t>
      </w:r>
      <w:r w:rsidRPr="00BF550E">
        <w:rPr>
          <w:sz w:val="20"/>
          <w:szCs w:val="20"/>
        </w:rPr>
        <w:t xml:space="preserve"> Support posts) for a decision. Where the Senior Vice</w:t>
      </w:r>
      <w:r w:rsidR="009D2C3D">
        <w:rPr>
          <w:sz w:val="20"/>
          <w:szCs w:val="20"/>
        </w:rPr>
        <w:t>-</w:t>
      </w:r>
      <w:r w:rsidRPr="00BF550E">
        <w:rPr>
          <w:sz w:val="20"/>
          <w:szCs w:val="20"/>
        </w:rPr>
        <w:t>Principal or University Secretary</w:t>
      </w:r>
      <w:r w:rsidR="00FE1EEC">
        <w:rPr>
          <w:sz w:val="20"/>
          <w:szCs w:val="20"/>
        </w:rPr>
        <w:t xml:space="preserve"> &amp; Chief Operating Officer</w:t>
      </w:r>
      <w:r w:rsidRPr="00BF550E">
        <w:rPr>
          <w:sz w:val="20"/>
          <w:szCs w:val="20"/>
        </w:rPr>
        <w:t xml:space="preserve"> has participated in the </w:t>
      </w:r>
      <w:r w:rsidR="009D2C3D" w:rsidRPr="00BF550E">
        <w:rPr>
          <w:sz w:val="20"/>
          <w:szCs w:val="20"/>
        </w:rPr>
        <w:t>decision-making</w:t>
      </w:r>
      <w:r w:rsidRPr="00BF550E">
        <w:rPr>
          <w:sz w:val="20"/>
          <w:szCs w:val="20"/>
        </w:rPr>
        <w:t xml:space="preserve"> process, the matter will be referred to the </w:t>
      </w:r>
      <w:proofErr w:type="gramStart"/>
      <w:r w:rsidRPr="00BF550E">
        <w:rPr>
          <w:sz w:val="20"/>
          <w:szCs w:val="20"/>
        </w:rPr>
        <w:t>Principal</w:t>
      </w:r>
      <w:proofErr w:type="gramEnd"/>
      <w:r w:rsidRPr="00BF550E">
        <w:rPr>
          <w:sz w:val="20"/>
          <w:szCs w:val="20"/>
        </w:rPr>
        <w:t xml:space="preserve"> for a decision. </w:t>
      </w:r>
    </w:p>
    <w:p w14:paraId="39423537" w14:textId="7D1ABAC0" w:rsidR="00730AF5" w:rsidRDefault="00730AF5" w:rsidP="000A5DEA">
      <w:pPr>
        <w:pStyle w:val="Default"/>
        <w:jc w:val="both"/>
        <w:rPr>
          <w:sz w:val="20"/>
          <w:szCs w:val="20"/>
        </w:rPr>
      </w:pPr>
    </w:p>
    <w:p w14:paraId="057B5FE6" w14:textId="77777777" w:rsidR="00D8685F" w:rsidRPr="00BF550E" w:rsidRDefault="00D8685F" w:rsidP="000A5DEA">
      <w:pPr>
        <w:pStyle w:val="Default"/>
        <w:jc w:val="both"/>
        <w:rPr>
          <w:sz w:val="20"/>
          <w:szCs w:val="20"/>
        </w:rPr>
      </w:pPr>
    </w:p>
    <w:p w14:paraId="17FEE6F4" w14:textId="71459607" w:rsidR="00647A2E" w:rsidRPr="00BF550E" w:rsidRDefault="0076332C" w:rsidP="000A5DEA">
      <w:pPr>
        <w:spacing w:after="0" w:line="240" w:lineRule="auto"/>
        <w:jc w:val="both"/>
        <w:rPr>
          <w:rFonts w:ascii="Arial" w:hAnsi="Arial" w:cs="Arial"/>
          <w:b/>
          <w:bCs/>
          <w:sz w:val="20"/>
          <w:szCs w:val="20"/>
        </w:rPr>
      </w:pPr>
      <w:r>
        <w:rPr>
          <w:rFonts w:ascii="Arial" w:hAnsi="Arial" w:cs="Arial"/>
          <w:b/>
          <w:bCs/>
          <w:sz w:val="20"/>
          <w:szCs w:val="20"/>
        </w:rPr>
        <w:t>1</w:t>
      </w:r>
      <w:r w:rsidR="00F26841">
        <w:rPr>
          <w:rFonts w:ascii="Arial" w:hAnsi="Arial" w:cs="Arial"/>
          <w:b/>
          <w:bCs/>
          <w:sz w:val="20"/>
          <w:szCs w:val="20"/>
        </w:rPr>
        <w:t>1</w:t>
      </w:r>
      <w:r w:rsidR="00104BD0" w:rsidRPr="00BF550E">
        <w:rPr>
          <w:rFonts w:ascii="Arial" w:hAnsi="Arial" w:cs="Arial"/>
          <w:b/>
          <w:bCs/>
          <w:sz w:val="20"/>
          <w:szCs w:val="20"/>
        </w:rPr>
        <w:t xml:space="preserve">.1 </w:t>
      </w:r>
      <w:r w:rsidR="00647A2E" w:rsidRPr="00BF550E">
        <w:rPr>
          <w:rFonts w:ascii="Arial" w:hAnsi="Arial" w:cs="Arial"/>
          <w:b/>
          <w:bCs/>
          <w:sz w:val="20"/>
          <w:szCs w:val="20"/>
        </w:rPr>
        <w:t xml:space="preserve">Communication of outcomes to candidates </w:t>
      </w:r>
    </w:p>
    <w:p w14:paraId="1AF070D4" w14:textId="77777777" w:rsidR="00730AF5" w:rsidRPr="00BF550E" w:rsidRDefault="00730AF5" w:rsidP="000A5DEA">
      <w:pPr>
        <w:spacing w:after="0" w:line="240" w:lineRule="auto"/>
        <w:jc w:val="both"/>
        <w:rPr>
          <w:rFonts w:ascii="Arial" w:hAnsi="Arial" w:cs="Arial"/>
          <w:b/>
          <w:bCs/>
          <w:sz w:val="20"/>
          <w:szCs w:val="20"/>
        </w:rPr>
      </w:pPr>
    </w:p>
    <w:p w14:paraId="28EEE9A5" w14:textId="1D08A4F1" w:rsidR="003B0C24" w:rsidRPr="00BF550E" w:rsidRDefault="00647A2E" w:rsidP="000A5DEA">
      <w:pPr>
        <w:pStyle w:val="Default"/>
        <w:jc w:val="both"/>
        <w:rPr>
          <w:sz w:val="20"/>
          <w:szCs w:val="20"/>
        </w:rPr>
      </w:pPr>
      <w:r w:rsidRPr="00BF550E">
        <w:rPr>
          <w:sz w:val="20"/>
          <w:szCs w:val="20"/>
        </w:rPr>
        <w:t xml:space="preserve">Responsibility for communication to candidates following interview is to be determined at the end of interviews and will </w:t>
      </w:r>
      <w:r w:rsidR="00B84701" w:rsidRPr="00B84701">
        <w:rPr>
          <w:sz w:val="20"/>
          <w:szCs w:val="20"/>
        </w:rPr>
        <w:t>usually</w:t>
      </w:r>
      <w:r w:rsidRPr="00BF550E">
        <w:rPr>
          <w:sz w:val="20"/>
          <w:szCs w:val="20"/>
        </w:rPr>
        <w:t xml:space="preserve"> rest with HR.  All panel members should be reminded that communications with candidates should be in line with HR advice at all times.</w:t>
      </w:r>
    </w:p>
    <w:p w14:paraId="708631F6" w14:textId="77777777" w:rsidR="00616A06" w:rsidRPr="00BF550E" w:rsidRDefault="00616A06" w:rsidP="000A5DEA">
      <w:pPr>
        <w:pStyle w:val="Default"/>
        <w:jc w:val="both"/>
        <w:rPr>
          <w:sz w:val="20"/>
          <w:szCs w:val="20"/>
        </w:rPr>
      </w:pPr>
    </w:p>
    <w:p w14:paraId="7B44B6BD" w14:textId="56EEAB57" w:rsidR="00F17CFC" w:rsidRDefault="003B0C24" w:rsidP="000A5DEA">
      <w:pPr>
        <w:spacing w:after="0" w:line="240" w:lineRule="auto"/>
        <w:jc w:val="both"/>
        <w:rPr>
          <w:rFonts w:ascii="Arial" w:eastAsia="Times New Roman" w:hAnsi="Arial" w:cs="Arial"/>
          <w:sz w:val="20"/>
          <w:szCs w:val="20"/>
          <w:lang w:eastAsia="en-GB"/>
        </w:rPr>
      </w:pPr>
      <w:r w:rsidRPr="00BF550E">
        <w:rPr>
          <w:rFonts w:ascii="Arial" w:hAnsi="Arial" w:cs="Arial"/>
          <w:color w:val="000000"/>
          <w:sz w:val="20"/>
          <w:szCs w:val="20"/>
        </w:rPr>
        <w:t>Following consultation with the appropriate HR</w:t>
      </w:r>
      <w:r w:rsidR="004767C9">
        <w:rPr>
          <w:rFonts w:ascii="Arial" w:hAnsi="Arial" w:cs="Arial"/>
          <w:color w:val="000000"/>
          <w:sz w:val="20"/>
          <w:szCs w:val="20"/>
        </w:rPr>
        <w:t xml:space="preserve"> Partner/</w:t>
      </w:r>
      <w:r w:rsidRPr="00BF550E">
        <w:rPr>
          <w:rFonts w:ascii="Arial" w:hAnsi="Arial" w:cs="Arial"/>
          <w:color w:val="000000"/>
          <w:sz w:val="20"/>
          <w:szCs w:val="20"/>
        </w:rPr>
        <w:t xml:space="preserve">Adviser, </w:t>
      </w:r>
      <w:r w:rsidR="00AB34C6" w:rsidRPr="00BF550E">
        <w:rPr>
          <w:rFonts w:ascii="Arial" w:hAnsi="Arial" w:cs="Arial"/>
          <w:color w:val="000000"/>
          <w:sz w:val="20"/>
          <w:szCs w:val="20"/>
        </w:rPr>
        <w:t xml:space="preserve">verbal </w:t>
      </w:r>
      <w:r w:rsidRPr="00BF550E">
        <w:rPr>
          <w:rFonts w:ascii="Arial" w:hAnsi="Arial" w:cs="Arial"/>
          <w:color w:val="000000"/>
          <w:sz w:val="20"/>
          <w:szCs w:val="20"/>
        </w:rPr>
        <w:t xml:space="preserve">feedback should be offered to internal candidates and to those external candidates who request it. If a candidate is not satisfied with this feedback, </w:t>
      </w:r>
      <w:r w:rsidR="00F17CFC" w:rsidRPr="00BF550E">
        <w:rPr>
          <w:rFonts w:ascii="Arial" w:hAnsi="Arial" w:cs="Arial"/>
          <w:color w:val="000000"/>
          <w:sz w:val="20"/>
          <w:szCs w:val="20"/>
        </w:rPr>
        <w:t>they</w:t>
      </w:r>
      <w:r w:rsidRPr="00BF550E">
        <w:rPr>
          <w:rFonts w:ascii="Arial" w:hAnsi="Arial" w:cs="Arial"/>
          <w:color w:val="000000"/>
          <w:sz w:val="20"/>
          <w:szCs w:val="20"/>
        </w:rPr>
        <w:t xml:space="preserve"> should write to the </w:t>
      </w:r>
      <w:r w:rsidR="00F17CFC" w:rsidRPr="00BF550E">
        <w:rPr>
          <w:rFonts w:ascii="Arial" w:hAnsi="Arial" w:cs="Arial"/>
          <w:color w:val="000000"/>
          <w:sz w:val="20"/>
          <w:szCs w:val="20"/>
        </w:rPr>
        <w:t>Head</w:t>
      </w:r>
      <w:r w:rsidRPr="00BF550E">
        <w:rPr>
          <w:rFonts w:ascii="Arial" w:hAnsi="Arial" w:cs="Arial"/>
          <w:color w:val="000000"/>
          <w:sz w:val="20"/>
          <w:szCs w:val="20"/>
        </w:rPr>
        <w:t xml:space="preserve"> of Human Resources, setting out </w:t>
      </w:r>
      <w:r w:rsidR="00F17CFC" w:rsidRPr="00BF550E">
        <w:rPr>
          <w:rFonts w:ascii="Arial" w:hAnsi="Arial" w:cs="Arial"/>
          <w:color w:val="000000"/>
          <w:sz w:val="20"/>
          <w:szCs w:val="20"/>
        </w:rPr>
        <w:t>their</w:t>
      </w:r>
      <w:r w:rsidRPr="00BF550E">
        <w:rPr>
          <w:rFonts w:ascii="Arial" w:hAnsi="Arial" w:cs="Arial"/>
          <w:color w:val="000000"/>
          <w:sz w:val="20"/>
          <w:szCs w:val="20"/>
        </w:rPr>
        <w:t xml:space="preserve"> reasons for dissatisfaction.</w:t>
      </w:r>
      <w:r w:rsidR="00F17CFC" w:rsidRPr="00BF550E">
        <w:rPr>
          <w:rFonts w:ascii="Arial" w:eastAsia="Times New Roman" w:hAnsi="Arial" w:cs="Arial"/>
          <w:sz w:val="20"/>
          <w:szCs w:val="20"/>
          <w:lang w:eastAsia="en-GB"/>
        </w:rPr>
        <w:t xml:space="preserve"> </w:t>
      </w:r>
    </w:p>
    <w:p w14:paraId="5427AFA7" w14:textId="77777777" w:rsidR="00867E29" w:rsidRPr="00BF550E" w:rsidRDefault="00867E29" w:rsidP="000A5DEA">
      <w:pPr>
        <w:spacing w:after="0" w:line="240" w:lineRule="auto"/>
        <w:jc w:val="both"/>
        <w:rPr>
          <w:rFonts w:ascii="Arial" w:eastAsia="Times New Roman" w:hAnsi="Arial" w:cs="Arial"/>
          <w:sz w:val="20"/>
          <w:szCs w:val="20"/>
          <w:lang w:eastAsia="en-GB"/>
        </w:rPr>
      </w:pPr>
    </w:p>
    <w:p w14:paraId="7A4982DE" w14:textId="68F7BD3A" w:rsidR="00F17CFC" w:rsidRDefault="00F17CFC" w:rsidP="000A5DEA">
      <w:pPr>
        <w:spacing w:after="0" w:line="240" w:lineRule="auto"/>
        <w:jc w:val="both"/>
        <w:rPr>
          <w:rFonts w:ascii="Arial" w:eastAsia="Times New Roman" w:hAnsi="Arial" w:cs="Arial"/>
          <w:sz w:val="20"/>
          <w:szCs w:val="20"/>
          <w:lang w:eastAsia="en-GB"/>
        </w:rPr>
      </w:pPr>
      <w:r w:rsidRPr="00BF550E">
        <w:rPr>
          <w:rFonts w:ascii="Arial" w:eastAsia="Times New Roman" w:hAnsi="Arial" w:cs="Arial"/>
          <w:sz w:val="20"/>
          <w:szCs w:val="20"/>
          <w:lang w:eastAsia="en-GB"/>
        </w:rPr>
        <w:t xml:space="preserve">Unsuccessful interview candidates as a minimum, should receive written notification of the outcome of the selection process. </w:t>
      </w:r>
    </w:p>
    <w:p w14:paraId="0323399C" w14:textId="7965B97C" w:rsidR="00FF1158" w:rsidRDefault="00FF1158" w:rsidP="000A5DEA">
      <w:pPr>
        <w:spacing w:after="0" w:line="240" w:lineRule="auto"/>
        <w:jc w:val="both"/>
        <w:rPr>
          <w:rFonts w:ascii="Arial" w:eastAsia="Times New Roman" w:hAnsi="Arial" w:cs="Arial"/>
          <w:sz w:val="20"/>
          <w:szCs w:val="20"/>
          <w:lang w:eastAsia="en-GB"/>
        </w:rPr>
      </w:pPr>
    </w:p>
    <w:p w14:paraId="4E89C382" w14:textId="3D3900E6" w:rsidR="00FF1158" w:rsidRPr="00934C1C" w:rsidRDefault="0076332C" w:rsidP="000A5DEA">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1</w:t>
      </w:r>
      <w:r w:rsidR="00F26841">
        <w:rPr>
          <w:rFonts w:ascii="Arial" w:eastAsia="Times New Roman" w:hAnsi="Arial" w:cs="Arial"/>
          <w:b/>
          <w:bCs/>
          <w:sz w:val="20"/>
          <w:szCs w:val="20"/>
          <w:lang w:eastAsia="en-GB"/>
        </w:rPr>
        <w:t>1</w:t>
      </w:r>
      <w:r w:rsidR="00867E29" w:rsidRPr="00934C1C">
        <w:rPr>
          <w:rFonts w:ascii="Arial" w:eastAsia="Times New Roman" w:hAnsi="Arial" w:cs="Arial"/>
          <w:b/>
          <w:bCs/>
          <w:sz w:val="20"/>
          <w:szCs w:val="20"/>
          <w:lang w:eastAsia="en-GB"/>
        </w:rPr>
        <w:t xml:space="preserve">.2 </w:t>
      </w:r>
      <w:r w:rsidR="00FF1158" w:rsidRPr="00934C1C">
        <w:rPr>
          <w:rFonts w:ascii="Arial" w:eastAsia="Times New Roman" w:hAnsi="Arial" w:cs="Arial"/>
          <w:b/>
          <w:bCs/>
          <w:sz w:val="20"/>
          <w:szCs w:val="20"/>
          <w:lang w:eastAsia="en-GB"/>
        </w:rPr>
        <w:t xml:space="preserve">Conditional </w:t>
      </w:r>
      <w:r w:rsidR="00CA1886" w:rsidRPr="00934C1C">
        <w:rPr>
          <w:rFonts w:ascii="Arial" w:eastAsia="Times New Roman" w:hAnsi="Arial" w:cs="Arial"/>
          <w:b/>
          <w:bCs/>
          <w:sz w:val="20"/>
          <w:szCs w:val="20"/>
          <w:lang w:eastAsia="en-GB"/>
        </w:rPr>
        <w:t>O</w:t>
      </w:r>
      <w:r w:rsidR="00FF1158" w:rsidRPr="00934C1C">
        <w:rPr>
          <w:rFonts w:ascii="Arial" w:eastAsia="Times New Roman" w:hAnsi="Arial" w:cs="Arial"/>
          <w:b/>
          <w:bCs/>
          <w:sz w:val="20"/>
          <w:szCs w:val="20"/>
          <w:lang w:eastAsia="en-GB"/>
        </w:rPr>
        <w:t>ffer</w:t>
      </w:r>
    </w:p>
    <w:p w14:paraId="51F02CFF" w14:textId="05FB03B7" w:rsidR="00867E29" w:rsidRDefault="00867E29" w:rsidP="000A5DEA">
      <w:pPr>
        <w:spacing w:after="0" w:line="240" w:lineRule="auto"/>
        <w:jc w:val="both"/>
        <w:rPr>
          <w:rFonts w:ascii="Arial" w:eastAsia="Times New Roman" w:hAnsi="Arial" w:cs="Arial"/>
          <w:sz w:val="20"/>
          <w:szCs w:val="20"/>
          <w:lang w:eastAsia="en-GB"/>
        </w:rPr>
      </w:pPr>
    </w:p>
    <w:p w14:paraId="09CA2520" w14:textId="6FAC6E21" w:rsidR="00867E29" w:rsidRDefault="00867E29" w:rsidP="000A5D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 conditional offer will be provided to the successful candidate where the University requires confirmation of:</w:t>
      </w:r>
    </w:p>
    <w:p w14:paraId="4509CF80" w14:textId="77777777" w:rsidR="004E098A" w:rsidRDefault="004E098A" w:rsidP="000A5DEA">
      <w:pPr>
        <w:spacing w:after="0" w:line="240" w:lineRule="auto"/>
        <w:jc w:val="both"/>
        <w:rPr>
          <w:rFonts w:ascii="Arial" w:eastAsia="Times New Roman" w:hAnsi="Arial" w:cs="Arial"/>
          <w:sz w:val="20"/>
          <w:szCs w:val="20"/>
          <w:lang w:eastAsia="en-GB"/>
        </w:rPr>
      </w:pPr>
    </w:p>
    <w:p w14:paraId="4B11596F" w14:textId="7A52FB81" w:rsidR="00867E29" w:rsidRDefault="00867E29" w:rsidP="0077759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PhD </w:t>
      </w:r>
      <w:r w:rsidR="00F234B4">
        <w:rPr>
          <w:rFonts w:ascii="Arial" w:eastAsia="Times New Roman" w:hAnsi="Arial" w:cs="Arial"/>
          <w:sz w:val="20"/>
          <w:szCs w:val="20"/>
          <w:lang w:eastAsia="en-GB"/>
        </w:rPr>
        <w:t>awarded</w:t>
      </w:r>
    </w:p>
    <w:p w14:paraId="7C1FBED8" w14:textId="54E08C56" w:rsidR="00867E29" w:rsidRDefault="00FE1EEC" w:rsidP="0077759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R</w:t>
      </w:r>
      <w:r w:rsidR="00867E29">
        <w:rPr>
          <w:rFonts w:ascii="Arial" w:eastAsia="Times New Roman" w:hAnsi="Arial" w:cs="Arial"/>
          <w:sz w:val="20"/>
          <w:szCs w:val="20"/>
          <w:lang w:eastAsia="en-GB"/>
        </w:rPr>
        <w:t>ight to work in the UK documentation</w:t>
      </w:r>
    </w:p>
    <w:p w14:paraId="4CEC0522" w14:textId="4574A5E5" w:rsidR="00867E29" w:rsidRDefault="00867E29" w:rsidP="0077759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 PV</w:t>
      </w:r>
      <w:r w:rsidR="00CA1886">
        <w:rPr>
          <w:rFonts w:ascii="Arial" w:eastAsia="Times New Roman" w:hAnsi="Arial" w:cs="Arial"/>
          <w:sz w:val="20"/>
          <w:szCs w:val="20"/>
          <w:lang w:eastAsia="en-GB"/>
        </w:rPr>
        <w:t>G</w:t>
      </w:r>
      <w:r>
        <w:rPr>
          <w:rFonts w:ascii="Arial" w:eastAsia="Times New Roman" w:hAnsi="Arial" w:cs="Arial"/>
          <w:sz w:val="20"/>
          <w:szCs w:val="20"/>
          <w:lang w:eastAsia="en-GB"/>
        </w:rPr>
        <w:t>/Disclosure check</w:t>
      </w:r>
    </w:p>
    <w:p w14:paraId="364E3845" w14:textId="3C18FAAB" w:rsidR="00867E29" w:rsidRDefault="00867E29" w:rsidP="0077759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 health assessment </w:t>
      </w:r>
    </w:p>
    <w:p w14:paraId="6B93AE91" w14:textId="2BCC3619" w:rsidR="00867E29" w:rsidRDefault="00867E29" w:rsidP="0077759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Agreement on successful candidate from the funding body</w:t>
      </w:r>
      <w:r w:rsidR="00FE1EEC">
        <w:rPr>
          <w:rFonts w:ascii="Arial" w:eastAsia="Times New Roman" w:hAnsi="Arial" w:cs="Arial"/>
          <w:sz w:val="20"/>
          <w:szCs w:val="20"/>
          <w:lang w:eastAsia="en-GB"/>
        </w:rPr>
        <w:t xml:space="preserve"> where required</w:t>
      </w:r>
    </w:p>
    <w:p w14:paraId="54442FA7" w14:textId="351F9DA9" w:rsidR="004767C9" w:rsidRPr="00934C1C" w:rsidRDefault="004767C9" w:rsidP="00777599">
      <w:pPr>
        <w:pStyle w:val="ListParagraph"/>
        <w:numPr>
          <w:ilvl w:val="0"/>
          <w:numId w:val="7"/>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Acceptable references </w:t>
      </w:r>
    </w:p>
    <w:p w14:paraId="183E601B" w14:textId="77777777" w:rsidR="00CA1886" w:rsidRDefault="00CA1886" w:rsidP="000A5DEA">
      <w:pPr>
        <w:spacing w:after="0" w:line="240" w:lineRule="auto"/>
        <w:jc w:val="both"/>
        <w:rPr>
          <w:rFonts w:ascii="Arial" w:eastAsia="Times New Roman" w:hAnsi="Arial" w:cs="Arial"/>
          <w:sz w:val="20"/>
          <w:szCs w:val="20"/>
          <w:lang w:eastAsia="en-GB"/>
        </w:rPr>
      </w:pPr>
    </w:p>
    <w:p w14:paraId="54CFC637" w14:textId="77777777" w:rsidR="00D8685F" w:rsidRDefault="00D8685F" w:rsidP="000A5DEA">
      <w:pPr>
        <w:spacing w:after="0" w:line="240" w:lineRule="auto"/>
        <w:jc w:val="both"/>
        <w:rPr>
          <w:rFonts w:ascii="Arial" w:eastAsia="Times New Roman" w:hAnsi="Arial" w:cs="Arial"/>
          <w:b/>
          <w:bCs/>
          <w:sz w:val="20"/>
          <w:szCs w:val="20"/>
          <w:lang w:eastAsia="en-GB"/>
        </w:rPr>
      </w:pPr>
    </w:p>
    <w:p w14:paraId="6BB869E1" w14:textId="2519A3A3" w:rsidR="00FF1158" w:rsidRPr="00934C1C" w:rsidRDefault="0076332C" w:rsidP="000A5DEA">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1</w:t>
      </w:r>
      <w:r w:rsidR="00F26841">
        <w:rPr>
          <w:rFonts w:ascii="Arial" w:eastAsia="Times New Roman" w:hAnsi="Arial" w:cs="Arial"/>
          <w:b/>
          <w:bCs/>
          <w:sz w:val="20"/>
          <w:szCs w:val="20"/>
          <w:lang w:eastAsia="en-GB"/>
        </w:rPr>
        <w:t>1</w:t>
      </w:r>
      <w:r w:rsidR="00CA1886" w:rsidRPr="00934C1C">
        <w:rPr>
          <w:rFonts w:ascii="Arial" w:eastAsia="Times New Roman" w:hAnsi="Arial" w:cs="Arial"/>
          <w:b/>
          <w:bCs/>
          <w:sz w:val="20"/>
          <w:szCs w:val="20"/>
          <w:lang w:eastAsia="en-GB"/>
        </w:rPr>
        <w:t xml:space="preserve">.3 </w:t>
      </w:r>
      <w:r w:rsidR="00FF1158" w:rsidRPr="00934C1C">
        <w:rPr>
          <w:rFonts w:ascii="Arial" w:eastAsia="Times New Roman" w:hAnsi="Arial" w:cs="Arial"/>
          <w:b/>
          <w:bCs/>
          <w:sz w:val="20"/>
          <w:szCs w:val="20"/>
          <w:lang w:eastAsia="en-GB"/>
        </w:rPr>
        <w:t>Confirmation of offer</w:t>
      </w:r>
    </w:p>
    <w:p w14:paraId="74483C0D" w14:textId="1234C5E5" w:rsidR="00CA1886" w:rsidRDefault="00CA1886" w:rsidP="000A5DEA">
      <w:pPr>
        <w:spacing w:after="0" w:line="240" w:lineRule="auto"/>
        <w:jc w:val="both"/>
        <w:rPr>
          <w:rFonts w:ascii="Arial" w:eastAsia="Times New Roman" w:hAnsi="Arial" w:cs="Arial"/>
          <w:sz w:val="20"/>
          <w:szCs w:val="20"/>
          <w:lang w:eastAsia="en-GB"/>
        </w:rPr>
      </w:pPr>
    </w:p>
    <w:p w14:paraId="0D98AFBF" w14:textId="0CC3661E" w:rsidR="00CA1886" w:rsidRPr="00BF550E" w:rsidRDefault="00771288" w:rsidP="000A5DEA">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When confirmation of the above conditions has been received, HR will provide confirmation of the employment offer. </w:t>
      </w:r>
    </w:p>
    <w:p w14:paraId="1B6CB729" w14:textId="77777777" w:rsidR="00D8685F" w:rsidRPr="00BF550E" w:rsidRDefault="00D8685F" w:rsidP="000A5DEA">
      <w:pPr>
        <w:spacing w:after="0" w:line="240" w:lineRule="auto"/>
        <w:jc w:val="both"/>
        <w:rPr>
          <w:rFonts w:ascii="Arial" w:hAnsi="Arial" w:cs="Arial"/>
          <w:color w:val="000000"/>
          <w:sz w:val="20"/>
          <w:szCs w:val="20"/>
        </w:rPr>
      </w:pPr>
    </w:p>
    <w:p w14:paraId="064C58B8" w14:textId="2879B4D7" w:rsidR="00CA40D5" w:rsidRPr="00BF550E" w:rsidRDefault="003344F0" w:rsidP="00934C1C">
      <w:pPr>
        <w:pStyle w:val="Default"/>
        <w:jc w:val="both"/>
        <w:rPr>
          <w:b/>
          <w:bCs/>
          <w:sz w:val="20"/>
          <w:szCs w:val="20"/>
        </w:rPr>
      </w:pPr>
      <w:r>
        <w:rPr>
          <w:b/>
          <w:bCs/>
          <w:sz w:val="20"/>
          <w:szCs w:val="20"/>
        </w:rPr>
        <w:t>1</w:t>
      </w:r>
      <w:r w:rsidR="00F26841">
        <w:rPr>
          <w:b/>
          <w:bCs/>
          <w:sz w:val="20"/>
          <w:szCs w:val="20"/>
        </w:rPr>
        <w:t>2</w:t>
      </w:r>
      <w:r w:rsidR="00934C1C">
        <w:rPr>
          <w:b/>
          <w:bCs/>
          <w:sz w:val="20"/>
          <w:szCs w:val="20"/>
        </w:rPr>
        <w:t>.</w:t>
      </w:r>
      <w:r>
        <w:rPr>
          <w:b/>
          <w:bCs/>
          <w:sz w:val="20"/>
          <w:szCs w:val="20"/>
        </w:rPr>
        <w:t xml:space="preserve"> </w:t>
      </w:r>
      <w:r w:rsidR="00393502" w:rsidRPr="00BF550E">
        <w:rPr>
          <w:b/>
          <w:bCs/>
          <w:sz w:val="20"/>
          <w:szCs w:val="20"/>
        </w:rPr>
        <w:t>PRE-EMPLOYMENT CHECKS</w:t>
      </w:r>
      <w:r w:rsidR="00CA40D5" w:rsidRPr="00BF550E">
        <w:rPr>
          <w:b/>
          <w:bCs/>
          <w:sz w:val="20"/>
          <w:szCs w:val="20"/>
        </w:rPr>
        <w:t xml:space="preserve"> </w:t>
      </w:r>
    </w:p>
    <w:p w14:paraId="6BD714EF" w14:textId="34BB60DC" w:rsidR="009E6906" w:rsidRDefault="009E6906" w:rsidP="000A5DEA">
      <w:pPr>
        <w:pStyle w:val="Default"/>
        <w:jc w:val="both"/>
        <w:rPr>
          <w:b/>
          <w:bCs/>
          <w:sz w:val="20"/>
          <w:szCs w:val="20"/>
        </w:rPr>
      </w:pPr>
    </w:p>
    <w:p w14:paraId="6CB3FDB2" w14:textId="184C394E" w:rsidR="009E6906" w:rsidRPr="00BF550E" w:rsidRDefault="003344F0" w:rsidP="000A5DEA">
      <w:pPr>
        <w:pStyle w:val="Default"/>
        <w:jc w:val="both"/>
        <w:rPr>
          <w:sz w:val="20"/>
          <w:szCs w:val="20"/>
        </w:rPr>
      </w:pPr>
      <w:r>
        <w:rPr>
          <w:b/>
          <w:bCs/>
          <w:sz w:val="20"/>
          <w:szCs w:val="20"/>
        </w:rPr>
        <w:t>1</w:t>
      </w:r>
      <w:r w:rsidR="00F26841">
        <w:rPr>
          <w:b/>
          <w:bCs/>
          <w:sz w:val="20"/>
          <w:szCs w:val="20"/>
        </w:rPr>
        <w:t>2</w:t>
      </w:r>
      <w:r w:rsidR="00AA1DC1" w:rsidRPr="00BF550E">
        <w:rPr>
          <w:b/>
          <w:bCs/>
          <w:sz w:val="20"/>
          <w:szCs w:val="20"/>
        </w:rPr>
        <w:t>.1</w:t>
      </w:r>
      <w:r w:rsidR="00AA1DC1" w:rsidRPr="00BF550E">
        <w:rPr>
          <w:b/>
          <w:bCs/>
          <w:sz w:val="20"/>
          <w:szCs w:val="20"/>
        </w:rPr>
        <w:tab/>
        <w:t>Qualifications/Professional Memberships</w:t>
      </w:r>
    </w:p>
    <w:p w14:paraId="501876B2" w14:textId="77777777" w:rsidR="009E6906" w:rsidRPr="00BF550E" w:rsidRDefault="009E6906" w:rsidP="000A5DEA">
      <w:pPr>
        <w:pStyle w:val="Default"/>
        <w:jc w:val="both"/>
        <w:rPr>
          <w:sz w:val="20"/>
          <w:szCs w:val="20"/>
        </w:rPr>
      </w:pPr>
      <w:r w:rsidRPr="00BF550E">
        <w:rPr>
          <w:b/>
          <w:bCs/>
          <w:sz w:val="20"/>
          <w:szCs w:val="20"/>
        </w:rPr>
        <w:t xml:space="preserve"> </w:t>
      </w:r>
    </w:p>
    <w:p w14:paraId="558E6D32" w14:textId="7B560918" w:rsidR="009E6906" w:rsidRPr="00BF550E" w:rsidRDefault="009E6906" w:rsidP="000A5DEA">
      <w:pPr>
        <w:pStyle w:val="Default"/>
        <w:jc w:val="both"/>
        <w:rPr>
          <w:sz w:val="20"/>
          <w:szCs w:val="20"/>
        </w:rPr>
      </w:pPr>
      <w:r w:rsidRPr="00BF550E">
        <w:rPr>
          <w:sz w:val="20"/>
          <w:szCs w:val="20"/>
        </w:rPr>
        <w:t xml:space="preserve">The University will require candidates offered a position with the University to verify their qualifications </w:t>
      </w:r>
      <w:r w:rsidR="000200CF" w:rsidRPr="00BF550E">
        <w:rPr>
          <w:sz w:val="20"/>
          <w:szCs w:val="20"/>
        </w:rPr>
        <w:t xml:space="preserve">and professional memberships </w:t>
      </w:r>
      <w:r w:rsidRPr="00BF550E">
        <w:rPr>
          <w:sz w:val="20"/>
          <w:szCs w:val="20"/>
        </w:rPr>
        <w:t xml:space="preserve">(deemed essential as part of the person specification) through the production of original certificates prior to commencement of employment. </w:t>
      </w:r>
    </w:p>
    <w:p w14:paraId="384606AD" w14:textId="77777777" w:rsidR="00D8685F" w:rsidRPr="00BF550E" w:rsidRDefault="00D8685F" w:rsidP="000A5DEA">
      <w:pPr>
        <w:pStyle w:val="Default"/>
        <w:jc w:val="both"/>
        <w:rPr>
          <w:sz w:val="20"/>
          <w:szCs w:val="20"/>
        </w:rPr>
      </w:pPr>
    </w:p>
    <w:p w14:paraId="6BE4CBFE" w14:textId="71922054" w:rsidR="00CA40D5" w:rsidRPr="00BF550E" w:rsidRDefault="003344F0" w:rsidP="000A5DEA">
      <w:pPr>
        <w:pStyle w:val="Default"/>
        <w:jc w:val="both"/>
        <w:rPr>
          <w:sz w:val="20"/>
          <w:szCs w:val="20"/>
        </w:rPr>
      </w:pPr>
      <w:r>
        <w:rPr>
          <w:b/>
          <w:bCs/>
          <w:sz w:val="20"/>
          <w:szCs w:val="20"/>
        </w:rPr>
        <w:t>1</w:t>
      </w:r>
      <w:r w:rsidR="00F26841">
        <w:rPr>
          <w:b/>
          <w:bCs/>
          <w:sz w:val="20"/>
          <w:szCs w:val="20"/>
        </w:rPr>
        <w:t>2</w:t>
      </w:r>
      <w:r w:rsidR="00AA1DC1" w:rsidRPr="00BF550E">
        <w:rPr>
          <w:b/>
          <w:bCs/>
          <w:sz w:val="20"/>
          <w:szCs w:val="20"/>
        </w:rPr>
        <w:t>.2</w:t>
      </w:r>
      <w:r w:rsidR="00616A06" w:rsidRPr="00BF550E">
        <w:rPr>
          <w:b/>
          <w:bCs/>
          <w:sz w:val="20"/>
          <w:szCs w:val="20"/>
        </w:rPr>
        <w:t xml:space="preserve"> </w:t>
      </w:r>
      <w:r w:rsidR="00D97161">
        <w:rPr>
          <w:b/>
          <w:bCs/>
          <w:sz w:val="20"/>
          <w:szCs w:val="20"/>
        </w:rPr>
        <w:tab/>
      </w:r>
      <w:r w:rsidR="00CA40D5" w:rsidRPr="00BF550E">
        <w:rPr>
          <w:b/>
          <w:bCs/>
          <w:sz w:val="20"/>
          <w:szCs w:val="20"/>
        </w:rPr>
        <w:t xml:space="preserve">References </w:t>
      </w:r>
    </w:p>
    <w:p w14:paraId="4372AF1B" w14:textId="77777777" w:rsidR="00CA40D5" w:rsidRPr="00BF550E" w:rsidRDefault="00CA40D5" w:rsidP="000A5DEA">
      <w:pPr>
        <w:pStyle w:val="Default"/>
        <w:ind w:left="567"/>
        <w:jc w:val="both"/>
        <w:rPr>
          <w:sz w:val="20"/>
          <w:szCs w:val="20"/>
          <w:u w:val="single"/>
        </w:rPr>
      </w:pPr>
    </w:p>
    <w:p w14:paraId="21B484F0" w14:textId="255533AF" w:rsidR="00CA40D5" w:rsidRDefault="00CA40D5" w:rsidP="000A5DEA">
      <w:pPr>
        <w:pStyle w:val="Default"/>
        <w:jc w:val="both"/>
        <w:rPr>
          <w:sz w:val="20"/>
          <w:szCs w:val="20"/>
        </w:rPr>
      </w:pPr>
      <w:r w:rsidRPr="00BF550E">
        <w:rPr>
          <w:sz w:val="20"/>
          <w:szCs w:val="20"/>
        </w:rPr>
        <w:t xml:space="preserve">All offers of employment will be made subject to the receipt of satisfactory references, which will be taken up by the </w:t>
      </w:r>
      <w:r w:rsidR="00AB34C6" w:rsidRPr="00BF550E">
        <w:rPr>
          <w:sz w:val="20"/>
          <w:szCs w:val="20"/>
        </w:rPr>
        <w:t>Recruitment Team</w:t>
      </w:r>
      <w:r w:rsidRPr="00BF550E">
        <w:rPr>
          <w:sz w:val="20"/>
          <w:szCs w:val="20"/>
        </w:rPr>
        <w:t xml:space="preserve">. Strict rules of confidentiality apply to </w:t>
      </w:r>
      <w:proofErr w:type="gramStart"/>
      <w:r w:rsidRPr="00BF550E">
        <w:rPr>
          <w:sz w:val="20"/>
          <w:szCs w:val="20"/>
        </w:rPr>
        <w:t>references</w:t>
      </w:r>
      <w:proofErr w:type="gramEnd"/>
      <w:r w:rsidRPr="00BF550E">
        <w:rPr>
          <w:sz w:val="20"/>
          <w:szCs w:val="20"/>
        </w:rPr>
        <w:t xml:space="preserve"> and we will ensure </w:t>
      </w:r>
      <w:r w:rsidRPr="00BF550E">
        <w:rPr>
          <w:sz w:val="20"/>
          <w:szCs w:val="20"/>
        </w:rPr>
        <w:lastRenderedPageBreak/>
        <w:t>that we adhere to our legal obligations as specified in The Data Protection Act 1998 in this regard</w:t>
      </w:r>
      <w:r w:rsidR="00FE47DF">
        <w:rPr>
          <w:sz w:val="20"/>
          <w:szCs w:val="20"/>
        </w:rPr>
        <w:t xml:space="preserve"> and as outlined in our Employment References Policy</w:t>
      </w:r>
    </w:p>
    <w:p w14:paraId="2EE4D7FB" w14:textId="1C3E83A4" w:rsidR="00FF1158" w:rsidRDefault="00FF1158" w:rsidP="000A5DEA">
      <w:pPr>
        <w:pStyle w:val="Default"/>
        <w:jc w:val="both"/>
        <w:rPr>
          <w:sz w:val="20"/>
          <w:szCs w:val="20"/>
        </w:rPr>
      </w:pPr>
    </w:p>
    <w:p w14:paraId="254CDAAF" w14:textId="5110217B" w:rsidR="00FF1158" w:rsidRDefault="00FF1158" w:rsidP="000A5DEA">
      <w:pPr>
        <w:pStyle w:val="Default"/>
        <w:jc w:val="both"/>
        <w:rPr>
          <w:sz w:val="20"/>
          <w:szCs w:val="20"/>
        </w:rPr>
      </w:pPr>
      <w:r>
        <w:rPr>
          <w:sz w:val="20"/>
          <w:szCs w:val="20"/>
        </w:rPr>
        <w:t xml:space="preserve">For internal candidates, the </w:t>
      </w:r>
      <w:r w:rsidR="00CA5601">
        <w:rPr>
          <w:sz w:val="20"/>
          <w:szCs w:val="20"/>
        </w:rPr>
        <w:t>recruitment team</w:t>
      </w:r>
      <w:r>
        <w:rPr>
          <w:sz w:val="20"/>
          <w:szCs w:val="20"/>
        </w:rPr>
        <w:t xml:space="preserve"> will seek a reference from the candidate’s current line manager once they have accepted a conditional offer of employment. </w:t>
      </w:r>
    </w:p>
    <w:p w14:paraId="5D0BEC0A" w14:textId="2D6B2AAE" w:rsidR="00FF1158" w:rsidRDefault="00FF1158" w:rsidP="000A5DEA">
      <w:pPr>
        <w:pStyle w:val="Default"/>
        <w:jc w:val="both"/>
        <w:rPr>
          <w:sz w:val="20"/>
          <w:szCs w:val="20"/>
        </w:rPr>
      </w:pPr>
    </w:p>
    <w:p w14:paraId="03511009" w14:textId="72E15A80" w:rsidR="00FF1158" w:rsidRDefault="00FF1158" w:rsidP="000A5DEA">
      <w:pPr>
        <w:pStyle w:val="Default"/>
        <w:jc w:val="both"/>
        <w:rPr>
          <w:sz w:val="20"/>
          <w:szCs w:val="20"/>
        </w:rPr>
      </w:pPr>
      <w:r w:rsidRPr="004B6150">
        <w:rPr>
          <w:sz w:val="20"/>
          <w:szCs w:val="20"/>
        </w:rPr>
        <w:t>For external candidates the</w:t>
      </w:r>
      <w:r>
        <w:rPr>
          <w:sz w:val="20"/>
          <w:szCs w:val="20"/>
        </w:rPr>
        <w:t xml:space="preserve"> </w:t>
      </w:r>
      <w:r w:rsidR="00CA5601">
        <w:rPr>
          <w:sz w:val="20"/>
          <w:szCs w:val="20"/>
        </w:rPr>
        <w:t xml:space="preserve">recruitment team will seek the following number of references automatically at shortlisting stage unless the candidate has specifically requested the University does not seek the reference. In this circumstance, references will be approached after an offer of employment has been made and the candidate has agreed to the references being sought. </w:t>
      </w:r>
      <w:r>
        <w:rPr>
          <w:sz w:val="20"/>
          <w:szCs w:val="20"/>
        </w:rPr>
        <w:t xml:space="preserve">  </w:t>
      </w:r>
    </w:p>
    <w:p w14:paraId="2E64F79B" w14:textId="727BB31F" w:rsidR="00F852B7" w:rsidRDefault="00F852B7" w:rsidP="000A5DEA">
      <w:pPr>
        <w:pStyle w:val="Default"/>
        <w:jc w:val="both"/>
        <w:rPr>
          <w:sz w:val="20"/>
          <w:szCs w:val="20"/>
        </w:rPr>
      </w:pPr>
    </w:p>
    <w:p w14:paraId="0E93A6D9" w14:textId="0C7C0B9F" w:rsidR="00F852B7" w:rsidRDefault="00F852B7" w:rsidP="000A5DEA">
      <w:pPr>
        <w:pStyle w:val="Default"/>
        <w:jc w:val="both"/>
        <w:rPr>
          <w:sz w:val="20"/>
          <w:szCs w:val="20"/>
        </w:rPr>
      </w:pPr>
      <w:r>
        <w:rPr>
          <w:sz w:val="20"/>
          <w:szCs w:val="20"/>
        </w:rPr>
        <w:t>Grade 1 – 6</w:t>
      </w:r>
      <w:r>
        <w:rPr>
          <w:sz w:val="20"/>
          <w:szCs w:val="20"/>
        </w:rPr>
        <w:tab/>
      </w:r>
      <w:r>
        <w:rPr>
          <w:sz w:val="20"/>
          <w:szCs w:val="20"/>
        </w:rPr>
        <w:tab/>
      </w:r>
      <w:r w:rsidR="00F62B66">
        <w:rPr>
          <w:sz w:val="20"/>
          <w:szCs w:val="20"/>
        </w:rPr>
        <w:tab/>
      </w:r>
      <w:r w:rsidR="00F62B66">
        <w:rPr>
          <w:sz w:val="20"/>
          <w:szCs w:val="20"/>
        </w:rPr>
        <w:tab/>
      </w:r>
      <w:r w:rsidR="00F62B66">
        <w:rPr>
          <w:sz w:val="20"/>
          <w:szCs w:val="20"/>
        </w:rPr>
        <w:tab/>
      </w:r>
      <w:r w:rsidR="00F62B66">
        <w:rPr>
          <w:sz w:val="20"/>
          <w:szCs w:val="20"/>
        </w:rPr>
        <w:tab/>
      </w:r>
      <w:r>
        <w:rPr>
          <w:sz w:val="20"/>
          <w:szCs w:val="20"/>
        </w:rPr>
        <w:t>2 references sought</w:t>
      </w:r>
    </w:p>
    <w:p w14:paraId="2326F111" w14:textId="0EFCA0C0" w:rsidR="00F852B7" w:rsidRDefault="00F852B7" w:rsidP="000A5DEA">
      <w:pPr>
        <w:pStyle w:val="Default"/>
        <w:jc w:val="both"/>
        <w:rPr>
          <w:sz w:val="20"/>
          <w:szCs w:val="20"/>
        </w:rPr>
      </w:pPr>
      <w:r>
        <w:rPr>
          <w:sz w:val="20"/>
          <w:szCs w:val="20"/>
        </w:rPr>
        <w:t xml:space="preserve">Grade 7 and above </w:t>
      </w:r>
      <w:r>
        <w:rPr>
          <w:sz w:val="20"/>
          <w:szCs w:val="20"/>
        </w:rPr>
        <w:tab/>
      </w:r>
      <w:r w:rsidR="00F62B66">
        <w:rPr>
          <w:sz w:val="20"/>
          <w:szCs w:val="20"/>
        </w:rPr>
        <w:tab/>
      </w:r>
      <w:r w:rsidR="00F62B66">
        <w:rPr>
          <w:sz w:val="20"/>
          <w:szCs w:val="20"/>
        </w:rPr>
        <w:tab/>
      </w:r>
      <w:r w:rsidR="00F62B66">
        <w:rPr>
          <w:sz w:val="20"/>
          <w:szCs w:val="20"/>
        </w:rPr>
        <w:tab/>
      </w:r>
      <w:r w:rsidR="00F62B66">
        <w:rPr>
          <w:sz w:val="20"/>
          <w:szCs w:val="20"/>
        </w:rPr>
        <w:tab/>
      </w:r>
      <w:r>
        <w:rPr>
          <w:sz w:val="20"/>
          <w:szCs w:val="20"/>
        </w:rPr>
        <w:t>3 references sought</w:t>
      </w:r>
    </w:p>
    <w:p w14:paraId="6251E674" w14:textId="50AC97F1" w:rsidR="00F62B66" w:rsidRDefault="00F852B7" w:rsidP="000A5DEA">
      <w:pPr>
        <w:pStyle w:val="Default"/>
        <w:jc w:val="both"/>
        <w:rPr>
          <w:sz w:val="20"/>
          <w:szCs w:val="20"/>
        </w:rPr>
      </w:pPr>
      <w:r>
        <w:rPr>
          <w:sz w:val="20"/>
          <w:szCs w:val="20"/>
        </w:rPr>
        <w:t>Grade 9</w:t>
      </w:r>
      <w:r w:rsidR="00F62B66">
        <w:rPr>
          <w:sz w:val="20"/>
          <w:szCs w:val="20"/>
        </w:rPr>
        <w:t xml:space="preserve"> Professional Services Appointments</w:t>
      </w:r>
      <w:r>
        <w:rPr>
          <w:sz w:val="20"/>
          <w:szCs w:val="20"/>
        </w:rPr>
        <w:tab/>
      </w:r>
      <w:r>
        <w:rPr>
          <w:sz w:val="20"/>
          <w:szCs w:val="20"/>
        </w:rPr>
        <w:tab/>
      </w:r>
      <w:r w:rsidR="00F62B66">
        <w:rPr>
          <w:sz w:val="20"/>
          <w:szCs w:val="20"/>
        </w:rPr>
        <w:t>3</w:t>
      </w:r>
      <w:r>
        <w:rPr>
          <w:sz w:val="20"/>
          <w:szCs w:val="20"/>
        </w:rPr>
        <w:t xml:space="preserve"> references sought</w:t>
      </w:r>
    </w:p>
    <w:p w14:paraId="45DFD0EC" w14:textId="3C9E037E" w:rsidR="00F852B7" w:rsidRDefault="00F62B66" w:rsidP="00467AFE">
      <w:pPr>
        <w:pStyle w:val="Default"/>
        <w:ind w:left="5040" w:hanging="5040"/>
        <w:jc w:val="both"/>
        <w:rPr>
          <w:sz w:val="20"/>
          <w:szCs w:val="20"/>
        </w:rPr>
      </w:pPr>
      <w:r>
        <w:rPr>
          <w:sz w:val="20"/>
          <w:szCs w:val="20"/>
        </w:rPr>
        <w:t>Grade 9 Academic Appointment</w:t>
      </w:r>
      <w:r>
        <w:rPr>
          <w:sz w:val="20"/>
          <w:szCs w:val="20"/>
        </w:rPr>
        <w:tab/>
      </w:r>
      <w:r w:rsidR="008C31F6">
        <w:rPr>
          <w:sz w:val="20"/>
          <w:szCs w:val="20"/>
        </w:rPr>
        <w:t>5</w:t>
      </w:r>
      <w:r>
        <w:rPr>
          <w:sz w:val="20"/>
          <w:szCs w:val="20"/>
        </w:rPr>
        <w:t xml:space="preserve"> references sought from appropriate experts in the field</w:t>
      </w:r>
      <w:r w:rsidR="008C31F6">
        <w:rPr>
          <w:sz w:val="20"/>
          <w:szCs w:val="20"/>
        </w:rPr>
        <w:t xml:space="preserve"> and 1 from current employer</w:t>
      </w:r>
    </w:p>
    <w:p w14:paraId="6A1789B7" w14:textId="77777777" w:rsidR="004E098A" w:rsidRDefault="004E098A" w:rsidP="000A5DEA">
      <w:pPr>
        <w:pStyle w:val="Default"/>
        <w:jc w:val="both"/>
        <w:rPr>
          <w:b/>
          <w:bCs/>
          <w:sz w:val="20"/>
          <w:szCs w:val="20"/>
        </w:rPr>
      </w:pPr>
    </w:p>
    <w:p w14:paraId="1223D344" w14:textId="2D7E6129" w:rsidR="00CA40D5" w:rsidRPr="00BF550E" w:rsidRDefault="003344F0" w:rsidP="000A5DEA">
      <w:pPr>
        <w:pStyle w:val="Default"/>
        <w:jc w:val="both"/>
        <w:rPr>
          <w:sz w:val="20"/>
          <w:szCs w:val="20"/>
        </w:rPr>
      </w:pPr>
      <w:r>
        <w:rPr>
          <w:b/>
          <w:bCs/>
          <w:sz w:val="20"/>
          <w:szCs w:val="20"/>
        </w:rPr>
        <w:t>1</w:t>
      </w:r>
      <w:r w:rsidR="00F26841">
        <w:rPr>
          <w:b/>
          <w:bCs/>
          <w:sz w:val="20"/>
          <w:szCs w:val="20"/>
        </w:rPr>
        <w:t>2</w:t>
      </w:r>
      <w:r w:rsidR="00AA1DC1" w:rsidRPr="00BF550E">
        <w:rPr>
          <w:b/>
          <w:bCs/>
          <w:sz w:val="20"/>
          <w:szCs w:val="20"/>
        </w:rPr>
        <w:t>.3</w:t>
      </w:r>
      <w:r w:rsidR="00E21AB8" w:rsidRPr="00BF550E">
        <w:rPr>
          <w:b/>
          <w:bCs/>
          <w:sz w:val="20"/>
          <w:szCs w:val="20"/>
        </w:rPr>
        <w:t xml:space="preserve"> </w:t>
      </w:r>
      <w:r w:rsidR="00CA40D5" w:rsidRPr="00BF550E">
        <w:rPr>
          <w:b/>
          <w:bCs/>
          <w:sz w:val="20"/>
          <w:szCs w:val="20"/>
        </w:rPr>
        <w:t xml:space="preserve">Immigration </w:t>
      </w:r>
    </w:p>
    <w:p w14:paraId="036C94C6" w14:textId="77777777" w:rsidR="00CA40D5" w:rsidRPr="00BF550E" w:rsidRDefault="00CA40D5" w:rsidP="000A5DEA">
      <w:pPr>
        <w:pStyle w:val="Default"/>
        <w:ind w:left="567"/>
        <w:jc w:val="both"/>
        <w:rPr>
          <w:sz w:val="20"/>
          <w:szCs w:val="20"/>
          <w:u w:val="single"/>
        </w:rPr>
      </w:pPr>
    </w:p>
    <w:p w14:paraId="779424D3" w14:textId="43D3BFBC" w:rsidR="00CA40D5" w:rsidRDefault="00F17CFC" w:rsidP="000A5DEA">
      <w:pPr>
        <w:pStyle w:val="Default"/>
        <w:jc w:val="both"/>
        <w:rPr>
          <w:sz w:val="20"/>
          <w:szCs w:val="20"/>
        </w:rPr>
      </w:pPr>
      <w:r w:rsidRPr="00BF550E">
        <w:rPr>
          <w:sz w:val="20"/>
          <w:szCs w:val="20"/>
        </w:rPr>
        <w:t>HR</w:t>
      </w:r>
      <w:r w:rsidR="00CA40D5" w:rsidRPr="00BF550E">
        <w:rPr>
          <w:sz w:val="20"/>
          <w:szCs w:val="20"/>
        </w:rPr>
        <w:t xml:space="preserve"> will ensure that all employees who require permission to work in the UK have the necessary authority from the appropriate agencies in line with our statutory obligations as specified in the Asylum and Immigration Act 1996.</w:t>
      </w:r>
    </w:p>
    <w:p w14:paraId="22F348B7" w14:textId="6A396540" w:rsidR="00FF1158" w:rsidRDefault="00FF1158" w:rsidP="000A5DEA">
      <w:pPr>
        <w:pStyle w:val="Default"/>
        <w:jc w:val="both"/>
        <w:rPr>
          <w:sz w:val="20"/>
          <w:szCs w:val="20"/>
        </w:rPr>
      </w:pPr>
    </w:p>
    <w:p w14:paraId="36EE411C" w14:textId="106AB60A" w:rsidR="00FF1158" w:rsidRPr="00BF550E" w:rsidRDefault="00F852B7" w:rsidP="000A5DEA">
      <w:pPr>
        <w:pStyle w:val="Default"/>
        <w:jc w:val="both"/>
        <w:rPr>
          <w:sz w:val="20"/>
          <w:szCs w:val="20"/>
        </w:rPr>
      </w:pPr>
      <w:r>
        <w:rPr>
          <w:sz w:val="20"/>
          <w:szCs w:val="20"/>
        </w:rPr>
        <w:t xml:space="preserve">Further information regarding this can be found </w:t>
      </w:r>
      <w:r w:rsidR="00BA33C3">
        <w:rPr>
          <w:sz w:val="20"/>
          <w:szCs w:val="20"/>
        </w:rPr>
        <w:t xml:space="preserve">within the </w:t>
      </w:r>
      <w:hyperlink r:id="rId42" w:history="1">
        <w:r w:rsidR="00BA33C3" w:rsidRPr="00637D50">
          <w:rPr>
            <w:rStyle w:val="Hyperlink"/>
            <w:sz w:val="20"/>
            <w:szCs w:val="20"/>
          </w:rPr>
          <w:t>Employment Immigration Policy</w:t>
        </w:r>
      </w:hyperlink>
      <w:r w:rsidR="00BA33C3">
        <w:rPr>
          <w:sz w:val="20"/>
          <w:szCs w:val="20"/>
        </w:rPr>
        <w:t xml:space="preserve"> and can be viewed in the </w:t>
      </w:r>
      <w:hyperlink r:id="rId43" w:history="1">
        <w:r w:rsidR="00BA33C3" w:rsidRPr="00637D50">
          <w:rPr>
            <w:rStyle w:val="Hyperlink"/>
            <w:sz w:val="20"/>
            <w:szCs w:val="20"/>
          </w:rPr>
          <w:t>Toolkit</w:t>
        </w:r>
      </w:hyperlink>
      <w:r w:rsidR="00BA33C3">
        <w:rPr>
          <w:sz w:val="20"/>
          <w:szCs w:val="20"/>
        </w:rPr>
        <w:t>.</w:t>
      </w:r>
      <w:r>
        <w:rPr>
          <w:sz w:val="20"/>
          <w:szCs w:val="20"/>
        </w:rPr>
        <w:t xml:space="preserve"> </w:t>
      </w:r>
      <w:r w:rsidR="00FF1158">
        <w:rPr>
          <w:sz w:val="20"/>
          <w:szCs w:val="20"/>
        </w:rPr>
        <w:t xml:space="preserve"> </w:t>
      </w:r>
    </w:p>
    <w:p w14:paraId="3430AB9F" w14:textId="77777777" w:rsidR="00BA0E60" w:rsidRPr="00BF550E" w:rsidRDefault="00BA0E60" w:rsidP="000A5DEA">
      <w:pPr>
        <w:pStyle w:val="Default"/>
        <w:jc w:val="both"/>
        <w:rPr>
          <w:sz w:val="20"/>
          <w:szCs w:val="20"/>
        </w:rPr>
      </w:pPr>
    </w:p>
    <w:p w14:paraId="3919FD87" w14:textId="24DD0C87" w:rsidR="00CA40D5" w:rsidRPr="00BF550E" w:rsidRDefault="003344F0" w:rsidP="00934C1C">
      <w:pPr>
        <w:pStyle w:val="Default"/>
        <w:jc w:val="both"/>
        <w:rPr>
          <w:b/>
          <w:bCs/>
          <w:sz w:val="20"/>
          <w:szCs w:val="20"/>
        </w:rPr>
      </w:pPr>
      <w:r>
        <w:rPr>
          <w:b/>
          <w:bCs/>
          <w:sz w:val="20"/>
          <w:szCs w:val="20"/>
        </w:rPr>
        <w:t>1</w:t>
      </w:r>
      <w:r w:rsidR="00F26841">
        <w:rPr>
          <w:b/>
          <w:bCs/>
          <w:sz w:val="20"/>
          <w:szCs w:val="20"/>
        </w:rPr>
        <w:t>2</w:t>
      </w:r>
      <w:r>
        <w:rPr>
          <w:b/>
          <w:bCs/>
          <w:sz w:val="20"/>
          <w:szCs w:val="20"/>
        </w:rPr>
        <w:t xml:space="preserve">.4 </w:t>
      </w:r>
      <w:r w:rsidR="00CA40D5" w:rsidRPr="00BF550E">
        <w:rPr>
          <w:b/>
          <w:bCs/>
          <w:sz w:val="20"/>
          <w:szCs w:val="20"/>
        </w:rPr>
        <w:t xml:space="preserve">Disclosure Scotland </w:t>
      </w:r>
    </w:p>
    <w:p w14:paraId="3520005B" w14:textId="77777777" w:rsidR="00CA40D5" w:rsidRPr="00BF550E" w:rsidRDefault="00CA40D5" w:rsidP="000A5DEA">
      <w:pPr>
        <w:pStyle w:val="Default"/>
        <w:ind w:left="720"/>
        <w:jc w:val="both"/>
        <w:rPr>
          <w:sz w:val="20"/>
          <w:szCs w:val="20"/>
        </w:rPr>
      </w:pPr>
    </w:p>
    <w:p w14:paraId="27BA7482" w14:textId="34698416" w:rsidR="00D61B89" w:rsidRPr="00BF550E" w:rsidRDefault="00CA40D5"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In order to comply with the</w:t>
      </w:r>
      <w:r w:rsidR="000507D4" w:rsidRPr="00BF550E">
        <w:t xml:space="preserve"> </w:t>
      </w:r>
      <w:r w:rsidR="000507D4" w:rsidRPr="00BF550E">
        <w:rPr>
          <w:rFonts w:ascii="Arial" w:hAnsi="Arial" w:cs="Arial"/>
          <w:color w:val="000000"/>
          <w:sz w:val="20"/>
          <w:szCs w:val="20"/>
        </w:rPr>
        <w:t>Protection</w:t>
      </w:r>
      <w:r w:rsidR="00354C8C" w:rsidRPr="00BF550E">
        <w:rPr>
          <w:rFonts w:ascii="Arial" w:hAnsi="Arial" w:cs="Arial"/>
          <w:color w:val="000000"/>
          <w:sz w:val="20"/>
          <w:szCs w:val="20"/>
        </w:rPr>
        <w:t xml:space="preserve"> of Vulnerable Groups (Sc</w:t>
      </w:r>
      <w:r w:rsidR="001140F0" w:rsidRPr="00BF550E">
        <w:rPr>
          <w:rFonts w:ascii="Arial" w:hAnsi="Arial" w:cs="Arial"/>
          <w:color w:val="000000"/>
          <w:sz w:val="20"/>
          <w:szCs w:val="20"/>
        </w:rPr>
        <w:t>otland) Act 2007 (the 2007 Act)</w:t>
      </w:r>
      <w:r w:rsidR="00354C8C" w:rsidRPr="00BF550E">
        <w:rPr>
          <w:rFonts w:ascii="Arial" w:hAnsi="Arial" w:cs="Arial"/>
          <w:color w:val="000000"/>
          <w:sz w:val="20"/>
          <w:szCs w:val="20"/>
        </w:rPr>
        <w:t xml:space="preserve"> </w:t>
      </w:r>
      <w:r w:rsidRPr="00BF550E">
        <w:rPr>
          <w:rFonts w:ascii="Arial" w:hAnsi="Arial" w:cs="Arial"/>
          <w:color w:val="000000"/>
          <w:sz w:val="20"/>
          <w:szCs w:val="20"/>
        </w:rPr>
        <w:t xml:space="preserve">all offers of employment to a </w:t>
      </w:r>
      <w:r w:rsidR="00354C8C" w:rsidRPr="00BF550E">
        <w:rPr>
          <w:rFonts w:ascii="Arial" w:hAnsi="Arial" w:cs="Arial"/>
          <w:color w:val="000000"/>
          <w:sz w:val="20"/>
          <w:szCs w:val="20"/>
        </w:rPr>
        <w:t>post working with children or vulnerable adults</w:t>
      </w:r>
      <w:r w:rsidRPr="00BF550E">
        <w:rPr>
          <w:rFonts w:ascii="Arial" w:hAnsi="Arial" w:cs="Arial"/>
          <w:color w:val="000000"/>
          <w:sz w:val="20"/>
          <w:szCs w:val="20"/>
        </w:rPr>
        <w:t xml:space="preserve"> are conditional on membership of the Protection of Vulnerable Groups Scheme. Further information is available in the Protection of Vulnerable Groups Policy.</w:t>
      </w:r>
      <w:r w:rsidR="00331AE3">
        <w:rPr>
          <w:rFonts w:ascii="Arial" w:hAnsi="Arial" w:cs="Arial"/>
          <w:color w:val="000000"/>
          <w:sz w:val="20"/>
          <w:szCs w:val="20"/>
        </w:rPr>
        <w:t xml:space="preserve"> Employment cannot commence in these roles until this check is completed.</w:t>
      </w:r>
    </w:p>
    <w:p w14:paraId="4A9D2596" w14:textId="64BF3502" w:rsidR="00730AF5" w:rsidRDefault="00730AF5" w:rsidP="000A5DEA">
      <w:pPr>
        <w:spacing w:after="0" w:line="240" w:lineRule="auto"/>
        <w:jc w:val="both"/>
        <w:rPr>
          <w:rFonts w:ascii="Arial" w:hAnsi="Arial" w:cs="Arial"/>
          <w:color w:val="000000"/>
          <w:sz w:val="20"/>
          <w:szCs w:val="20"/>
        </w:rPr>
      </w:pPr>
    </w:p>
    <w:p w14:paraId="53A83799" w14:textId="77777777" w:rsidR="004B6150" w:rsidRDefault="004B6150" w:rsidP="000A5DEA">
      <w:pPr>
        <w:spacing w:after="0" w:line="240" w:lineRule="auto"/>
        <w:jc w:val="both"/>
        <w:rPr>
          <w:rFonts w:ascii="Arial" w:hAnsi="Arial"/>
          <w:sz w:val="20"/>
        </w:rPr>
      </w:pPr>
    </w:p>
    <w:p w14:paraId="27EBE230" w14:textId="3FA1E025" w:rsidR="003344F0" w:rsidRPr="004B6150" w:rsidRDefault="003344F0" w:rsidP="000A5DEA">
      <w:pPr>
        <w:spacing w:after="0" w:line="240" w:lineRule="auto"/>
        <w:jc w:val="both"/>
        <w:rPr>
          <w:rFonts w:ascii="Arial" w:hAnsi="Arial"/>
          <w:b/>
          <w:bCs/>
          <w:sz w:val="20"/>
        </w:rPr>
      </w:pPr>
      <w:r w:rsidRPr="004B6150">
        <w:rPr>
          <w:rFonts w:ascii="Arial" w:hAnsi="Arial"/>
          <w:b/>
          <w:bCs/>
          <w:sz w:val="20"/>
        </w:rPr>
        <w:t>1</w:t>
      </w:r>
      <w:r w:rsidR="00F26841">
        <w:rPr>
          <w:rFonts w:ascii="Arial" w:hAnsi="Arial"/>
          <w:b/>
          <w:bCs/>
          <w:sz w:val="20"/>
        </w:rPr>
        <w:t>3</w:t>
      </w:r>
      <w:r w:rsidRPr="004B6150">
        <w:rPr>
          <w:rFonts w:ascii="Arial" w:hAnsi="Arial"/>
          <w:b/>
          <w:bCs/>
          <w:sz w:val="20"/>
        </w:rPr>
        <w:t xml:space="preserve">. </w:t>
      </w:r>
      <w:r w:rsidR="00D97161">
        <w:rPr>
          <w:rFonts w:ascii="Arial" w:hAnsi="Arial"/>
          <w:b/>
          <w:bCs/>
          <w:sz w:val="20"/>
        </w:rPr>
        <w:t>RELOCATION POLICY</w:t>
      </w:r>
      <w:r w:rsidRPr="004B6150">
        <w:rPr>
          <w:rFonts w:ascii="Arial" w:hAnsi="Arial"/>
          <w:b/>
          <w:bCs/>
          <w:sz w:val="20"/>
        </w:rPr>
        <w:t xml:space="preserve"> </w:t>
      </w:r>
    </w:p>
    <w:p w14:paraId="3D66B75E" w14:textId="7FD004D7" w:rsidR="003344F0" w:rsidRDefault="003344F0" w:rsidP="000A5DEA">
      <w:pPr>
        <w:spacing w:after="0" w:line="240" w:lineRule="auto"/>
        <w:jc w:val="both"/>
        <w:rPr>
          <w:rFonts w:ascii="Arial" w:hAnsi="Arial"/>
          <w:sz w:val="20"/>
        </w:rPr>
      </w:pPr>
    </w:p>
    <w:p w14:paraId="323B0FB7" w14:textId="77777777" w:rsidR="00423859" w:rsidRDefault="003344F0" w:rsidP="000A5DEA">
      <w:pPr>
        <w:spacing w:after="0" w:line="240" w:lineRule="auto"/>
        <w:jc w:val="both"/>
        <w:rPr>
          <w:rFonts w:ascii="Arial" w:hAnsi="Arial"/>
          <w:sz w:val="20"/>
        </w:rPr>
      </w:pPr>
      <w:r>
        <w:rPr>
          <w:rFonts w:ascii="Arial" w:hAnsi="Arial"/>
          <w:sz w:val="20"/>
        </w:rPr>
        <w:t xml:space="preserve">If the successful candidate is relocating to </w:t>
      </w:r>
      <w:proofErr w:type="gramStart"/>
      <w:r>
        <w:rPr>
          <w:rFonts w:ascii="Arial" w:hAnsi="Arial"/>
          <w:sz w:val="20"/>
        </w:rPr>
        <w:t>Aberdeen</w:t>
      </w:r>
      <w:proofErr w:type="gramEnd"/>
      <w:r>
        <w:rPr>
          <w:rFonts w:ascii="Arial" w:hAnsi="Arial"/>
          <w:sz w:val="20"/>
        </w:rPr>
        <w:t xml:space="preserve"> they may be eligible for help with their relocation costs. </w:t>
      </w:r>
    </w:p>
    <w:p w14:paraId="2B5A3573" w14:textId="77777777" w:rsidR="00423859" w:rsidRDefault="00423859" w:rsidP="000A5DEA">
      <w:pPr>
        <w:spacing w:after="0" w:line="240" w:lineRule="auto"/>
        <w:jc w:val="both"/>
        <w:rPr>
          <w:rFonts w:ascii="Arial" w:hAnsi="Arial"/>
          <w:sz w:val="20"/>
        </w:rPr>
      </w:pPr>
    </w:p>
    <w:p w14:paraId="6A56B00D" w14:textId="6AA3D7AE" w:rsidR="003344F0" w:rsidRDefault="00C3441E" w:rsidP="000A5DEA">
      <w:pPr>
        <w:spacing w:after="0" w:line="240" w:lineRule="auto"/>
        <w:jc w:val="both"/>
        <w:rPr>
          <w:rFonts w:ascii="Arial" w:hAnsi="Arial"/>
          <w:sz w:val="20"/>
        </w:rPr>
      </w:pPr>
      <w:r>
        <w:rPr>
          <w:rFonts w:ascii="Arial" w:hAnsi="Arial"/>
          <w:sz w:val="20"/>
        </w:rPr>
        <w:t xml:space="preserve">Further information on the University relocation policy can be found </w:t>
      </w:r>
      <w:r w:rsidR="00BA33C3">
        <w:rPr>
          <w:rFonts w:ascii="Arial" w:hAnsi="Arial"/>
          <w:sz w:val="20"/>
        </w:rPr>
        <w:t>in the Toolkit</w:t>
      </w:r>
      <w:r w:rsidR="00D97161">
        <w:rPr>
          <w:rFonts w:ascii="Arial" w:hAnsi="Arial"/>
          <w:sz w:val="20"/>
        </w:rPr>
        <w:t xml:space="preserve"> (pending)</w:t>
      </w:r>
      <w:r w:rsidR="00BA33C3">
        <w:rPr>
          <w:rFonts w:ascii="Arial" w:hAnsi="Arial"/>
          <w:sz w:val="20"/>
        </w:rPr>
        <w:t>.</w:t>
      </w:r>
      <w:r w:rsidR="00423859">
        <w:rPr>
          <w:rFonts w:ascii="Arial" w:hAnsi="Arial"/>
          <w:sz w:val="20"/>
        </w:rPr>
        <w:t xml:space="preserve">  </w:t>
      </w:r>
      <w:r w:rsidR="003344F0">
        <w:rPr>
          <w:rFonts w:ascii="Arial" w:hAnsi="Arial"/>
          <w:sz w:val="20"/>
        </w:rPr>
        <w:t xml:space="preserve"> </w:t>
      </w:r>
    </w:p>
    <w:p w14:paraId="455522CE" w14:textId="7769C8B6" w:rsidR="003344F0" w:rsidRDefault="003344F0" w:rsidP="000A5DEA">
      <w:pPr>
        <w:spacing w:after="0" w:line="240" w:lineRule="auto"/>
        <w:jc w:val="both"/>
        <w:rPr>
          <w:rFonts w:ascii="Arial" w:hAnsi="Arial"/>
          <w:sz w:val="20"/>
        </w:rPr>
      </w:pPr>
    </w:p>
    <w:p w14:paraId="3045F00B" w14:textId="77777777" w:rsidR="004B6150" w:rsidRDefault="004B6150" w:rsidP="000A5DEA">
      <w:pPr>
        <w:spacing w:after="0" w:line="240" w:lineRule="auto"/>
        <w:jc w:val="both"/>
        <w:rPr>
          <w:rFonts w:ascii="Arial" w:hAnsi="Arial"/>
          <w:sz w:val="20"/>
        </w:rPr>
      </w:pPr>
    </w:p>
    <w:p w14:paraId="1894B352" w14:textId="45C3671D" w:rsidR="003344F0" w:rsidRPr="004B6150" w:rsidRDefault="003344F0" w:rsidP="000A5DEA">
      <w:pPr>
        <w:spacing w:after="0" w:line="240" w:lineRule="auto"/>
        <w:jc w:val="both"/>
        <w:rPr>
          <w:rFonts w:ascii="Arial" w:hAnsi="Arial"/>
          <w:b/>
          <w:bCs/>
          <w:sz w:val="20"/>
        </w:rPr>
      </w:pPr>
      <w:r w:rsidRPr="004B6150">
        <w:rPr>
          <w:rFonts w:ascii="Arial" w:hAnsi="Arial"/>
          <w:b/>
          <w:bCs/>
          <w:sz w:val="20"/>
        </w:rPr>
        <w:t>1</w:t>
      </w:r>
      <w:r w:rsidR="00F26841">
        <w:rPr>
          <w:rFonts w:ascii="Arial" w:hAnsi="Arial"/>
          <w:b/>
          <w:bCs/>
          <w:sz w:val="20"/>
        </w:rPr>
        <w:t>4</w:t>
      </w:r>
      <w:r w:rsidRPr="004B6150">
        <w:rPr>
          <w:rFonts w:ascii="Arial" w:hAnsi="Arial"/>
          <w:b/>
          <w:bCs/>
          <w:sz w:val="20"/>
        </w:rPr>
        <w:t xml:space="preserve">. </w:t>
      </w:r>
      <w:r w:rsidR="00D97161">
        <w:rPr>
          <w:rFonts w:ascii="Arial" w:hAnsi="Arial"/>
          <w:b/>
          <w:bCs/>
          <w:sz w:val="20"/>
        </w:rPr>
        <w:t xml:space="preserve">EMPLOYING A YOUNG WORKER </w:t>
      </w:r>
      <w:r w:rsidRPr="004B6150">
        <w:rPr>
          <w:rFonts w:ascii="Arial" w:hAnsi="Arial"/>
          <w:b/>
          <w:bCs/>
          <w:sz w:val="20"/>
        </w:rPr>
        <w:t xml:space="preserve"> </w:t>
      </w:r>
    </w:p>
    <w:p w14:paraId="2F36787C" w14:textId="57B8FBA5" w:rsidR="004B6150" w:rsidRDefault="004B6150" w:rsidP="000A5DEA">
      <w:pPr>
        <w:spacing w:after="0" w:line="240" w:lineRule="auto"/>
        <w:jc w:val="both"/>
        <w:rPr>
          <w:rFonts w:ascii="Arial" w:hAnsi="Arial"/>
          <w:sz w:val="20"/>
        </w:rPr>
      </w:pPr>
    </w:p>
    <w:p w14:paraId="3BE45B35" w14:textId="6BA11110" w:rsidR="00DC5A9A" w:rsidRPr="00467AFE" w:rsidRDefault="00BC0395" w:rsidP="000A5DEA">
      <w:pPr>
        <w:spacing w:after="0" w:line="240" w:lineRule="auto"/>
        <w:jc w:val="both"/>
        <w:rPr>
          <w:rFonts w:ascii="Arial" w:hAnsi="Arial" w:cs="Arial"/>
          <w:b/>
          <w:bCs/>
          <w:sz w:val="20"/>
          <w:szCs w:val="20"/>
        </w:rPr>
      </w:pPr>
      <w:r w:rsidRPr="00467AFE">
        <w:rPr>
          <w:rFonts w:ascii="Arial" w:hAnsi="Arial" w:cs="Arial"/>
          <w:color w:val="000000"/>
          <w:sz w:val="20"/>
          <w:szCs w:val="20"/>
          <w:shd w:val="clear" w:color="auto" w:fill="FFFFFF"/>
        </w:rPr>
        <w:t xml:space="preserve">Managers </w:t>
      </w:r>
      <w:r w:rsidR="00467AFE" w:rsidRPr="00467AFE">
        <w:rPr>
          <w:rFonts w:ascii="Arial" w:hAnsi="Arial" w:cs="Arial"/>
          <w:color w:val="000000"/>
          <w:sz w:val="20"/>
          <w:szCs w:val="20"/>
          <w:shd w:val="clear" w:color="auto" w:fill="FFFFFF"/>
        </w:rPr>
        <w:t xml:space="preserve">and HR </w:t>
      </w:r>
      <w:r w:rsidRPr="00467AFE">
        <w:rPr>
          <w:rFonts w:ascii="Arial" w:hAnsi="Arial" w:cs="Arial"/>
          <w:color w:val="000000"/>
          <w:sz w:val="20"/>
          <w:szCs w:val="20"/>
          <w:shd w:val="clear" w:color="auto" w:fill="FFFFFF"/>
        </w:rPr>
        <w:t>are responsible for checking whether their recruit is under the age of 18.  Young people (under the age of 18) and their managers must familiarise themselves with the restrictions on activities they can undertake, as outlined in the </w:t>
      </w:r>
      <w:hyperlink r:id="rId44" w:history="1">
        <w:r w:rsidRPr="00467AFE">
          <w:rPr>
            <w:rStyle w:val="Hyperlink"/>
            <w:rFonts w:ascii="Arial" w:hAnsi="Arial" w:cs="Arial"/>
            <w:color w:val="3366CC"/>
            <w:sz w:val="20"/>
            <w:szCs w:val="20"/>
            <w:u w:val="none"/>
            <w:bdr w:val="none" w:sz="0" w:space="0" w:color="auto" w:frame="1"/>
            <w:shd w:val="clear" w:color="auto" w:fill="FFFFFF"/>
          </w:rPr>
          <w:t xml:space="preserve">HSE Guidance </w:t>
        </w:r>
        <w:hyperlink r:id="rId45" w:history="1">
          <w:r w:rsidRPr="00467AFE">
            <w:rPr>
              <w:rStyle w:val="Hyperlink"/>
              <w:rFonts w:ascii="Arial" w:hAnsi="Arial" w:cs="Arial"/>
              <w:sz w:val="20"/>
              <w:szCs w:val="20"/>
            </w:rPr>
            <w:t>Young people at work and the law (hse.gov.uk)</w:t>
          </w:r>
        </w:hyperlink>
        <w:r w:rsidRPr="00467AFE">
          <w:rPr>
            <w:rStyle w:val="Hyperlink"/>
            <w:rFonts w:ascii="Arial" w:hAnsi="Arial" w:cs="Arial"/>
            <w:color w:val="3366CC"/>
            <w:sz w:val="20"/>
            <w:szCs w:val="20"/>
            <w:u w:val="none"/>
            <w:bdr w:val="none" w:sz="0" w:space="0" w:color="auto" w:frame="1"/>
            <w:shd w:val="clear" w:color="auto" w:fill="FFFFFF"/>
          </w:rPr>
          <w:t xml:space="preserve"> </w:t>
        </w:r>
      </w:hyperlink>
      <w:r w:rsidRPr="00467AFE">
        <w:rPr>
          <w:rFonts w:ascii="Arial" w:hAnsi="Arial" w:cs="Arial"/>
          <w:color w:val="000000"/>
          <w:sz w:val="20"/>
          <w:szCs w:val="20"/>
          <w:shd w:val="clear" w:color="auto" w:fill="FFFFFF"/>
        </w:rPr>
        <w:t xml:space="preserve">.  Both parties must also be fully conversant with University’s Safeguarding Policy. </w:t>
      </w:r>
    </w:p>
    <w:p w14:paraId="0B43107F" w14:textId="189E525B" w:rsidR="00DC5A9A" w:rsidRDefault="00DC5A9A" w:rsidP="000A5DEA">
      <w:pPr>
        <w:spacing w:after="0" w:line="240" w:lineRule="auto"/>
        <w:jc w:val="both"/>
        <w:rPr>
          <w:rFonts w:ascii="Arial" w:hAnsi="Arial"/>
          <w:b/>
          <w:bCs/>
          <w:sz w:val="20"/>
        </w:rPr>
      </w:pPr>
    </w:p>
    <w:p w14:paraId="0CCA3751" w14:textId="240B3462" w:rsidR="001F3E5B" w:rsidRDefault="001F3E5B" w:rsidP="000A5DEA">
      <w:pPr>
        <w:spacing w:after="0" w:line="240" w:lineRule="auto"/>
        <w:jc w:val="both"/>
        <w:rPr>
          <w:rFonts w:ascii="Arial" w:hAnsi="Arial"/>
          <w:b/>
          <w:bCs/>
          <w:sz w:val="20"/>
        </w:rPr>
      </w:pPr>
    </w:p>
    <w:p w14:paraId="39652D6F" w14:textId="5B175483" w:rsidR="00A274AD" w:rsidRDefault="003344F0" w:rsidP="000A5DEA">
      <w:pPr>
        <w:spacing w:after="0" w:line="240" w:lineRule="auto"/>
        <w:jc w:val="both"/>
        <w:rPr>
          <w:rFonts w:ascii="Arial" w:hAnsi="Arial"/>
          <w:b/>
          <w:bCs/>
          <w:sz w:val="20"/>
        </w:rPr>
      </w:pPr>
      <w:r w:rsidRPr="004B6150">
        <w:rPr>
          <w:rFonts w:ascii="Arial" w:hAnsi="Arial"/>
          <w:b/>
          <w:bCs/>
          <w:sz w:val="20"/>
        </w:rPr>
        <w:t>1</w:t>
      </w:r>
      <w:r w:rsidR="00D97161">
        <w:rPr>
          <w:rFonts w:ascii="Arial" w:hAnsi="Arial"/>
          <w:b/>
          <w:bCs/>
          <w:sz w:val="20"/>
        </w:rPr>
        <w:t>5</w:t>
      </w:r>
      <w:r w:rsidRPr="004B6150">
        <w:rPr>
          <w:rFonts w:ascii="Arial" w:hAnsi="Arial"/>
          <w:b/>
          <w:bCs/>
          <w:sz w:val="20"/>
        </w:rPr>
        <w:t xml:space="preserve">. </w:t>
      </w:r>
      <w:r w:rsidR="00D97161">
        <w:rPr>
          <w:rFonts w:ascii="Arial" w:hAnsi="Arial"/>
          <w:b/>
          <w:bCs/>
          <w:sz w:val="20"/>
        </w:rPr>
        <w:t xml:space="preserve">INDUCTION </w:t>
      </w:r>
    </w:p>
    <w:p w14:paraId="7C8DB7B1" w14:textId="77777777" w:rsidR="004B6150" w:rsidRPr="004B6150" w:rsidRDefault="004B6150" w:rsidP="000A5DEA">
      <w:pPr>
        <w:spacing w:after="0" w:line="240" w:lineRule="auto"/>
        <w:jc w:val="both"/>
        <w:rPr>
          <w:rFonts w:ascii="Arial" w:hAnsi="Arial"/>
          <w:b/>
          <w:bCs/>
          <w:sz w:val="20"/>
        </w:rPr>
      </w:pPr>
    </w:p>
    <w:p w14:paraId="0C41BA85" w14:textId="54218586" w:rsidR="00C3441E" w:rsidRDefault="00423859" w:rsidP="000A5DEA">
      <w:pPr>
        <w:spacing w:after="0" w:line="240" w:lineRule="auto"/>
        <w:jc w:val="both"/>
        <w:rPr>
          <w:rFonts w:ascii="Arial" w:hAnsi="Arial"/>
          <w:sz w:val="20"/>
        </w:rPr>
      </w:pPr>
      <w:r>
        <w:rPr>
          <w:rFonts w:ascii="Arial" w:hAnsi="Arial"/>
          <w:sz w:val="20"/>
        </w:rPr>
        <w:t>Once a start date has been agreed the Recruiting Manager is responsible for preparing a comprehensive induction programme for the new member of staff</w:t>
      </w:r>
      <w:r w:rsidR="0076332C">
        <w:rPr>
          <w:rFonts w:ascii="Arial" w:hAnsi="Arial"/>
          <w:sz w:val="20"/>
        </w:rPr>
        <w:t xml:space="preserve"> including completion of mandatory training</w:t>
      </w:r>
      <w:r w:rsidR="00C3441E">
        <w:rPr>
          <w:rFonts w:ascii="Arial" w:hAnsi="Arial"/>
          <w:sz w:val="20"/>
        </w:rPr>
        <w:t>.</w:t>
      </w:r>
    </w:p>
    <w:p w14:paraId="3A2C2C2B" w14:textId="77777777" w:rsidR="00C3441E" w:rsidRDefault="00C3441E" w:rsidP="000A5DEA">
      <w:pPr>
        <w:spacing w:after="0" w:line="240" w:lineRule="auto"/>
        <w:jc w:val="both"/>
        <w:rPr>
          <w:rFonts w:ascii="Arial" w:hAnsi="Arial"/>
          <w:sz w:val="20"/>
        </w:rPr>
      </w:pPr>
    </w:p>
    <w:p w14:paraId="7E91F398" w14:textId="3E27D842" w:rsidR="00C3441E" w:rsidRDefault="00C3441E" w:rsidP="000A5DEA">
      <w:pPr>
        <w:spacing w:after="0" w:line="240" w:lineRule="auto"/>
        <w:jc w:val="both"/>
        <w:rPr>
          <w:rFonts w:ascii="Arial" w:hAnsi="Arial"/>
          <w:sz w:val="20"/>
        </w:rPr>
      </w:pPr>
      <w:r>
        <w:rPr>
          <w:rFonts w:ascii="Arial" w:hAnsi="Arial"/>
          <w:sz w:val="20"/>
        </w:rPr>
        <w:t xml:space="preserve">New employees will be invited to a new starter meeting with a member of the HR team prior to or on their first day of employment. </w:t>
      </w:r>
    </w:p>
    <w:p w14:paraId="19A03C56" w14:textId="33377959" w:rsidR="00EB1F9F" w:rsidRDefault="00EB1F9F" w:rsidP="000A5DEA">
      <w:pPr>
        <w:spacing w:after="0" w:line="240" w:lineRule="auto"/>
        <w:jc w:val="both"/>
        <w:rPr>
          <w:rFonts w:ascii="Arial" w:hAnsi="Arial"/>
          <w:sz w:val="20"/>
        </w:rPr>
      </w:pPr>
    </w:p>
    <w:p w14:paraId="72371775" w14:textId="23BE1260" w:rsidR="00EB1F9F" w:rsidRDefault="00EB1F9F" w:rsidP="000A5DEA">
      <w:pPr>
        <w:spacing w:after="0" w:line="240" w:lineRule="auto"/>
        <w:jc w:val="both"/>
        <w:rPr>
          <w:rFonts w:ascii="Arial" w:hAnsi="Arial"/>
          <w:sz w:val="20"/>
        </w:rPr>
      </w:pPr>
      <w:r>
        <w:rPr>
          <w:rFonts w:ascii="Arial" w:hAnsi="Arial"/>
          <w:sz w:val="20"/>
        </w:rPr>
        <w:t xml:space="preserve">More information can be found </w:t>
      </w:r>
      <w:hyperlink r:id="rId46" w:history="1">
        <w:r w:rsidR="005A417C" w:rsidRPr="005A417C">
          <w:rPr>
            <w:rStyle w:val="Hyperlink"/>
            <w:rFonts w:ascii="Arial" w:hAnsi="Arial"/>
            <w:sz w:val="20"/>
          </w:rPr>
          <w:t>here</w:t>
        </w:r>
      </w:hyperlink>
      <w:r w:rsidR="005A417C">
        <w:rPr>
          <w:rFonts w:ascii="Arial" w:hAnsi="Arial"/>
          <w:sz w:val="20"/>
        </w:rPr>
        <w:t>.</w:t>
      </w:r>
    </w:p>
    <w:p w14:paraId="6199FAC6" w14:textId="69345559" w:rsidR="00423859" w:rsidRPr="00BF550E" w:rsidRDefault="00423859" w:rsidP="000A5DEA">
      <w:pPr>
        <w:spacing w:after="0" w:line="240" w:lineRule="auto"/>
        <w:jc w:val="both"/>
        <w:rPr>
          <w:rFonts w:ascii="Arial" w:hAnsi="Arial"/>
          <w:sz w:val="20"/>
        </w:rPr>
      </w:pPr>
    </w:p>
    <w:p w14:paraId="7AFB5F52" w14:textId="77777777" w:rsidR="00A47AAB" w:rsidRPr="00BF550E" w:rsidRDefault="00A47AAB" w:rsidP="000A5DEA">
      <w:pPr>
        <w:pStyle w:val="Default"/>
        <w:jc w:val="both"/>
        <w:rPr>
          <w:sz w:val="20"/>
          <w:szCs w:val="20"/>
        </w:rPr>
      </w:pPr>
    </w:p>
    <w:p w14:paraId="3151B81F" w14:textId="77777777" w:rsidR="00934474" w:rsidRDefault="00934474" w:rsidP="000A5DEA">
      <w:pPr>
        <w:pStyle w:val="Default"/>
        <w:jc w:val="both"/>
        <w:rPr>
          <w:b/>
          <w:sz w:val="20"/>
          <w:szCs w:val="20"/>
        </w:rPr>
      </w:pPr>
    </w:p>
    <w:p w14:paraId="5F8F2EE2" w14:textId="77777777" w:rsidR="00934474" w:rsidRDefault="00934474" w:rsidP="000A5DEA">
      <w:pPr>
        <w:pStyle w:val="Default"/>
        <w:jc w:val="both"/>
        <w:rPr>
          <w:b/>
          <w:sz w:val="20"/>
          <w:szCs w:val="20"/>
        </w:rPr>
      </w:pPr>
    </w:p>
    <w:p w14:paraId="7A72142D" w14:textId="77777777" w:rsidR="00934474" w:rsidRDefault="00934474" w:rsidP="000A5DEA">
      <w:pPr>
        <w:pStyle w:val="Default"/>
        <w:jc w:val="both"/>
        <w:rPr>
          <w:b/>
          <w:sz w:val="20"/>
          <w:szCs w:val="20"/>
        </w:rPr>
      </w:pPr>
    </w:p>
    <w:p w14:paraId="1884C14E" w14:textId="1306798F" w:rsidR="000B6E42" w:rsidRPr="00BF550E" w:rsidRDefault="005D090A" w:rsidP="000A5DEA">
      <w:pPr>
        <w:pStyle w:val="Default"/>
        <w:jc w:val="both"/>
        <w:rPr>
          <w:b/>
          <w:sz w:val="20"/>
          <w:szCs w:val="20"/>
        </w:rPr>
      </w:pPr>
      <w:r w:rsidRPr="00BF550E">
        <w:rPr>
          <w:b/>
          <w:sz w:val="20"/>
          <w:szCs w:val="20"/>
        </w:rPr>
        <w:lastRenderedPageBreak/>
        <w:t>1</w:t>
      </w:r>
      <w:r w:rsidR="00D97161">
        <w:rPr>
          <w:b/>
          <w:sz w:val="20"/>
          <w:szCs w:val="20"/>
        </w:rPr>
        <w:t>6</w:t>
      </w:r>
      <w:r w:rsidR="00922B68" w:rsidRPr="00BF550E">
        <w:rPr>
          <w:b/>
          <w:sz w:val="20"/>
          <w:szCs w:val="20"/>
        </w:rPr>
        <w:t>.</w:t>
      </w:r>
      <w:r w:rsidR="002C5881" w:rsidRPr="00BF550E">
        <w:rPr>
          <w:b/>
          <w:sz w:val="20"/>
          <w:szCs w:val="20"/>
        </w:rPr>
        <w:t xml:space="preserve"> COMPLAINTS</w:t>
      </w:r>
    </w:p>
    <w:p w14:paraId="37F89232" w14:textId="77777777" w:rsidR="00F74F65" w:rsidRPr="00BF550E" w:rsidRDefault="00F74F65" w:rsidP="000A5DEA">
      <w:pPr>
        <w:pStyle w:val="Default"/>
        <w:jc w:val="both"/>
        <w:rPr>
          <w:sz w:val="20"/>
          <w:szCs w:val="20"/>
        </w:rPr>
      </w:pPr>
    </w:p>
    <w:p w14:paraId="560D5F3B" w14:textId="5C87827E" w:rsidR="000B6E42" w:rsidRPr="00BF550E" w:rsidRDefault="000B6E42" w:rsidP="000A5DEA">
      <w:pPr>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If job applicants or staff members require further information about our staff recruitment and selection processes, or have suggestions or complaints about them, </w:t>
      </w:r>
      <w:r w:rsidR="00B5376B">
        <w:rPr>
          <w:rFonts w:ascii="Arial" w:hAnsi="Arial" w:cs="Arial"/>
          <w:color w:val="000000"/>
          <w:sz w:val="20"/>
          <w:szCs w:val="20"/>
        </w:rPr>
        <w:t>they should</w:t>
      </w:r>
      <w:r w:rsidR="00B5376B" w:rsidRPr="00BF550E">
        <w:rPr>
          <w:rFonts w:ascii="Arial" w:hAnsi="Arial" w:cs="Arial"/>
          <w:color w:val="000000"/>
          <w:sz w:val="20"/>
          <w:szCs w:val="20"/>
        </w:rPr>
        <w:t xml:space="preserve"> </w:t>
      </w:r>
      <w:r w:rsidRPr="00BF550E">
        <w:rPr>
          <w:rFonts w:ascii="Arial" w:hAnsi="Arial" w:cs="Arial"/>
          <w:color w:val="000000"/>
          <w:sz w:val="20"/>
          <w:szCs w:val="20"/>
        </w:rPr>
        <w:t>c</w:t>
      </w:r>
      <w:r w:rsidR="007C2D61" w:rsidRPr="00BF550E">
        <w:rPr>
          <w:rFonts w:ascii="Arial" w:hAnsi="Arial" w:cs="Arial"/>
          <w:color w:val="000000"/>
          <w:sz w:val="20"/>
          <w:szCs w:val="20"/>
        </w:rPr>
        <w:t>ontac</w:t>
      </w:r>
      <w:r w:rsidR="008126B8" w:rsidRPr="00BF550E">
        <w:rPr>
          <w:rFonts w:ascii="Arial" w:hAnsi="Arial" w:cs="Arial"/>
          <w:color w:val="000000"/>
          <w:sz w:val="20"/>
          <w:szCs w:val="20"/>
        </w:rPr>
        <w:t xml:space="preserve">t the </w:t>
      </w:r>
      <w:r w:rsidR="00730AF5" w:rsidRPr="00BF550E">
        <w:rPr>
          <w:rFonts w:ascii="Arial" w:hAnsi="Arial" w:cs="Arial"/>
          <w:color w:val="000000"/>
          <w:sz w:val="20"/>
          <w:szCs w:val="20"/>
        </w:rPr>
        <w:t>Head of HR</w:t>
      </w:r>
      <w:r w:rsidRPr="00BF550E">
        <w:rPr>
          <w:rFonts w:ascii="Arial" w:hAnsi="Arial" w:cs="Arial"/>
          <w:color w:val="000000"/>
          <w:sz w:val="20"/>
          <w:szCs w:val="20"/>
        </w:rPr>
        <w:t>.</w:t>
      </w:r>
    </w:p>
    <w:p w14:paraId="5A0B36D2" w14:textId="77777777" w:rsidR="000B6E42" w:rsidRPr="00BF550E" w:rsidRDefault="000B6E42" w:rsidP="000A5DEA">
      <w:pPr>
        <w:pStyle w:val="Default"/>
        <w:jc w:val="both"/>
        <w:rPr>
          <w:sz w:val="20"/>
          <w:szCs w:val="20"/>
        </w:rPr>
      </w:pPr>
    </w:p>
    <w:p w14:paraId="7B42EEB3" w14:textId="77777777" w:rsidR="00A47AAB" w:rsidRPr="00BF550E" w:rsidRDefault="00A47AAB" w:rsidP="000A5DEA">
      <w:pPr>
        <w:pStyle w:val="Default"/>
        <w:jc w:val="both"/>
        <w:rPr>
          <w:sz w:val="20"/>
          <w:szCs w:val="20"/>
        </w:rPr>
      </w:pPr>
    </w:p>
    <w:p w14:paraId="51CC561E" w14:textId="77777777" w:rsidR="00A47AAB" w:rsidRPr="00BF550E" w:rsidRDefault="00A47AAB" w:rsidP="000A5DEA">
      <w:pPr>
        <w:pStyle w:val="Default"/>
        <w:jc w:val="both"/>
        <w:rPr>
          <w:sz w:val="20"/>
          <w:szCs w:val="20"/>
        </w:rPr>
      </w:pPr>
    </w:p>
    <w:p w14:paraId="42A1A043" w14:textId="77777777" w:rsidR="00A47AAB" w:rsidRPr="00BF550E" w:rsidRDefault="00A47AAB" w:rsidP="000A5DEA">
      <w:pPr>
        <w:pStyle w:val="Default"/>
        <w:jc w:val="both"/>
        <w:rPr>
          <w:sz w:val="20"/>
          <w:szCs w:val="20"/>
        </w:rPr>
      </w:pPr>
    </w:p>
    <w:p w14:paraId="1D4F9269" w14:textId="480E2E8E" w:rsidR="00730AF5" w:rsidRPr="00BF550E" w:rsidRDefault="00730AF5" w:rsidP="000A5DEA">
      <w:pPr>
        <w:spacing w:after="0" w:line="240" w:lineRule="auto"/>
        <w:jc w:val="both"/>
        <w:rPr>
          <w:rFonts w:ascii="Arial" w:hAnsi="Arial" w:cs="Arial"/>
          <w:color w:val="000000"/>
          <w:sz w:val="20"/>
          <w:szCs w:val="20"/>
        </w:rPr>
      </w:pPr>
      <w:r w:rsidRPr="00BF550E">
        <w:rPr>
          <w:sz w:val="20"/>
          <w:szCs w:val="20"/>
        </w:rPr>
        <w:br w:type="page"/>
      </w:r>
    </w:p>
    <w:p w14:paraId="05B0FD62" w14:textId="6BAA0D19" w:rsidR="0097527E" w:rsidRPr="00BF550E" w:rsidRDefault="00730AF5" w:rsidP="000A5DEA">
      <w:pPr>
        <w:pStyle w:val="Default"/>
        <w:jc w:val="both"/>
        <w:rPr>
          <w:b/>
          <w:bCs/>
          <w:sz w:val="20"/>
          <w:szCs w:val="20"/>
        </w:rPr>
      </w:pPr>
      <w:r w:rsidRPr="00BF550E">
        <w:rPr>
          <w:sz w:val="20"/>
          <w:szCs w:val="20"/>
        </w:rPr>
        <w:lastRenderedPageBreak/>
        <w:tab/>
      </w:r>
      <w:r w:rsidRPr="00BF550E">
        <w:rPr>
          <w:sz w:val="20"/>
          <w:szCs w:val="20"/>
        </w:rPr>
        <w:tab/>
      </w:r>
      <w:r w:rsidRPr="00BF550E">
        <w:rPr>
          <w:sz w:val="20"/>
          <w:szCs w:val="20"/>
        </w:rPr>
        <w:tab/>
      </w:r>
      <w:r w:rsidRPr="00BF550E">
        <w:rPr>
          <w:sz w:val="20"/>
          <w:szCs w:val="20"/>
        </w:rPr>
        <w:tab/>
      </w:r>
      <w:r w:rsidRPr="00BF550E">
        <w:rPr>
          <w:sz w:val="20"/>
          <w:szCs w:val="20"/>
        </w:rPr>
        <w:tab/>
      </w:r>
      <w:r w:rsidRPr="00BF550E">
        <w:rPr>
          <w:sz w:val="20"/>
          <w:szCs w:val="20"/>
        </w:rPr>
        <w:tab/>
      </w:r>
      <w:r w:rsidRPr="00BF550E">
        <w:rPr>
          <w:sz w:val="20"/>
          <w:szCs w:val="20"/>
        </w:rPr>
        <w:tab/>
      </w:r>
      <w:r w:rsidRPr="00BF550E">
        <w:rPr>
          <w:sz w:val="20"/>
          <w:szCs w:val="20"/>
        </w:rPr>
        <w:tab/>
      </w:r>
      <w:r w:rsidRPr="00BF550E">
        <w:rPr>
          <w:sz w:val="20"/>
          <w:szCs w:val="20"/>
        </w:rPr>
        <w:tab/>
      </w:r>
      <w:r w:rsidRPr="00BF550E">
        <w:rPr>
          <w:sz w:val="20"/>
          <w:szCs w:val="20"/>
        </w:rPr>
        <w:tab/>
      </w:r>
      <w:r w:rsidRPr="00BF550E">
        <w:rPr>
          <w:b/>
          <w:bCs/>
          <w:sz w:val="20"/>
          <w:szCs w:val="20"/>
        </w:rPr>
        <w:t>APPENDIX 1</w:t>
      </w:r>
    </w:p>
    <w:p w14:paraId="04EBFFF7" w14:textId="6CC749EF" w:rsidR="00730AF5" w:rsidRPr="00BF550E" w:rsidRDefault="00730AF5" w:rsidP="000A5DEA">
      <w:pPr>
        <w:pStyle w:val="Default"/>
        <w:jc w:val="both"/>
        <w:rPr>
          <w:sz w:val="20"/>
          <w:szCs w:val="20"/>
        </w:rPr>
      </w:pPr>
    </w:p>
    <w:p w14:paraId="346C5502" w14:textId="77777777" w:rsidR="00730AF5" w:rsidRPr="00BF550E" w:rsidRDefault="00730AF5" w:rsidP="000A5DEA">
      <w:pPr>
        <w:pStyle w:val="Default"/>
        <w:jc w:val="both"/>
        <w:rPr>
          <w:sz w:val="20"/>
          <w:szCs w:val="20"/>
        </w:rPr>
      </w:pPr>
    </w:p>
    <w:p w14:paraId="43FCE23B" w14:textId="4341F969" w:rsidR="00730AF5" w:rsidRPr="00BF550E" w:rsidRDefault="00730AF5" w:rsidP="000A5DEA">
      <w:pPr>
        <w:pStyle w:val="Default"/>
        <w:jc w:val="center"/>
        <w:rPr>
          <w:b/>
          <w:bCs/>
          <w:sz w:val="20"/>
          <w:szCs w:val="20"/>
        </w:rPr>
      </w:pPr>
      <w:r w:rsidRPr="00BF550E">
        <w:rPr>
          <w:b/>
          <w:bCs/>
          <w:sz w:val="20"/>
          <w:szCs w:val="20"/>
        </w:rPr>
        <w:t>UNIVERSITY OF ABERDEEN</w:t>
      </w:r>
    </w:p>
    <w:p w14:paraId="7B109AD4" w14:textId="77777777" w:rsidR="00730AF5" w:rsidRPr="00BF550E" w:rsidRDefault="00730AF5" w:rsidP="000A5DEA">
      <w:pPr>
        <w:pStyle w:val="Default"/>
        <w:jc w:val="center"/>
        <w:rPr>
          <w:sz w:val="20"/>
          <w:szCs w:val="20"/>
        </w:rPr>
      </w:pPr>
    </w:p>
    <w:p w14:paraId="577FD217" w14:textId="5509F7E0" w:rsidR="00730AF5" w:rsidRPr="00BF550E" w:rsidRDefault="00730AF5" w:rsidP="000A5DEA">
      <w:pPr>
        <w:autoSpaceDE w:val="0"/>
        <w:autoSpaceDN w:val="0"/>
        <w:adjustRightInd w:val="0"/>
        <w:spacing w:after="0" w:line="240" w:lineRule="auto"/>
        <w:jc w:val="center"/>
        <w:rPr>
          <w:rFonts w:ascii="Arial" w:hAnsi="Arial" w:cs="Arial"/>
          <w:b/>
          <w:bCs/>
          <w:color w:val="000000"/>
          <w:sz w:val="20"/>
          <w:szCs w:val="20"/>
        </w:rPr>
      </w:pPr>
      <w:r w:rsidRPr="00730AF5">
        <w:rPr>
          <w:rFonts w:ascii="Arial" w:hAnsi="Arial" w:cs="Arial"/>
          <w:b/>
          <w:bCs/>
          <w:color w:val="000000"/>
          <w:sz w:val="20"/>
          <w:szCs w:val="20"/>
        </w:rPr>
        <w:t>SELECTION COMMITTEE COMPOSITION</w:t>
      </w:r>
    </w:p>
    <w:p w14:paraId="661B3F0E" w14:textId="76ED1F68" w:rsidR="00730AF5" w:rsidRDefault="00730AF5" w:rsidP="000A5DEA">
      <w:pPr>
        <w:autoSpaceDE w:val="0"/>
        <w:autoSpaceDN w:val="0"/>
        <w:adjustRightInd w:val="0"/>
        <w:spacing w:after="0" w:line="240" w:lineRule="auto"/>
        <w:jc w:val="both"/>
        <w:rPr>
          <w:rFonts w:ascii="Arial" w:hAnsi="Arial" w:cs="Arial"/>
          <w:b/>
          <w:bCs/>
          <w:color w:val="000000"/>
          <w:sz w:val="20"/>
          <w:szCs w:val="20"/>
        </w:rPr>
      </w:pPr>
    </w:p>
    <w:p w14:paraId="01DABF23" w14:textId="71075CD9" w:rsidR="00802FC3" w:rsidRDefault="00AA7C23" w:rsidP="00AA7C23">
      <w:pPr>
        <w:autoSpaceDE w:val="0"/>
        <w:autoSpaceDN w:val="0"/>
        <w:adjustRightInd w:val="0"/>
        <w:spacing w:after="0" w:line="240" w:lineRule="auto"/>
        <w:jc w:val="both"/>
        <w:rPr>
          <w:rFonts w:ascii="Arial" w:hAnsi="Arial" w:cs="Arial"/>
          <w:b/>
          <w:bCs/>
          <w:color w:val="000000"/>
          <w:sz w:val="20"/>
          <w:szCs w:val="20"/>
        </w:rPr>
      </w:pPr>
      <w:r w:rsidRPr="00AA7C23">
        <w:rPr>
          <w:rFonts w:ascii="Arial" w:hAnsi="Arial" w:cs="Arial"/>
          <w:color w:val="000000"/>
          <w:sz w:val="20"/>
          <w:szCs w:val="20"/>
        </w:rPr>
        <w:t>The composition of a selection committee is an important factor affecting the fairness and equity of selection processes. A panel composed of members of identical social, cultural educational</w:t>
      </w:r>
      <w:r>
        <w:rPr>
          <w:rFonts w:ascii="Arial" w:hAnsi="Arial" w:cs="Arial"/>
          <w:color w:val="000000"/>
          <w:sz w:val="20"/>
          <w:szCs w:val="20"/>
        </w:rPr>
        <w:t xml:space="preserve"> </w:t>
      </w:r>
      <w:r w:rsidRPr="00AA7C23">
        <w:rPr>
          <w:rFonts w:ascii="Arial" w:hAnsi="Arial" w:cs="Arial"/>
          <w:color w:val="000000"/>
          <w:sz w:val="20"/>
          <w:szCs w:val="20"/>
        </w:rPr>
        <w:t>and/or employment backgrounds may be limited in its ability to fairly assess the experiences</w:t>
      </w:r>
      <w:r>
        <w:rPr>
          <w:rFonts w:ascii="Arial" w:hAnsi="Arial" w:cs="Arial"/>
          <w:color w:val="000000"/>
          <w:sz w:val="20"/>
          <w:szCs w:val="20"/>
        </w:rPr>
        <w:t xml:space="preserve"> </w:t>
      </w:r>
      <w:r w:rsidRPr="00AA7C23">
        <w:rPr>
          <w:rFonts w:ascii="Arial" w:hAnsi="Arial" w:cs="Arial"/>
          <w:color w:val="000000"/>
          <w:sz w:val="20"/>
          <w:szCs w:val="20"/>
        </w:rPr>
        <w:t>and qualities of applicants from backgrounds different to their own</w:t>
      </w:r>
      <w:r>
        <w:rPr>
          <w:rFonts w:ascii="Arial" w:hAnsi="Arial" w:cs="Arial"/>
          <w:color w:val="000000"/>
          <w:sz w:val="20"/>
          <w:szCs w:val="20"/>
        </w:rPr>
        <w:t>. As a result, a</w:t>
      </w:r>
      <w:r w:rsidR="00802FC3" w:rsidRPr="00AA7C23">
        <w:rPr>
          <w:rFonts w:ascii="Arial" w:hAnsi="Arial" w:cs="Arial"/>
          <w:color w:val="000000"/>
          <w:sz w:val="20"/>
          <w:szCs w:val="20"/>
        </w:rPr>
        <w:t>ll selection committees</w:t>
      </w:r>
      <w:r w:rsidRPr="00AA7C23">
        <w:rPr>
          <w:rFonts w:ascii="Arial" w:hAnsi="Arial" w:cs="Arial"/>
          <w:color w:val="000000"/>
          <w:sz w:val="20"/>
          <w:szCs w:val="20"/>
        </w:rPr>
        <w:t xml:space="preserve"> must ensure that those sitting on them are</w:t>
      </w:r>
      <w:r w:rsidR="00802FC3" w:rsidRPr="00AA7C23">
        <w:rPr>
          <w:rFonts w:ascii="Arial" w:hAnsi="Arial" w:cs="Arial"/>
          <w:color w:val="000000"/>
          <w:sz w:val="20"/>
          <w:szCs w:val="20"/>
        </w:rPr>
        <w:t xml:space="preserve"> balanced in terms of gender and race</w:t>
      </w:r>
      <w:r>
        <w:rPr>
          <w:rFonts w:ascii="Arial" w:hAnsi="Arial" w:cs="Arial"/>
          <w:b/>
          <w:bCs/>
          <w:color w:val="000000"/>
          <w:sz w:val="20"/>
          <w:szCs w:val="20"/>
        </w:rPr>
        <w:t>.</w:t>
      </w:r>
    </w:p>
    <w:p w14:paraId="10000234" w14:textId="77777777" w:rsidR="00802FC3" w:rsidRPr="00BF550E" w:rsidRDefault="00802FC3" w:rsidP="000A5DEA">
      <w:pPr>
        <w:autoSpaceDE w:val="0"/>
        <w:autoSpaceDN w:val="0"/>
        <w:adjustRightInd w:val="0"/>
        <w:spacing w:after="0" w:line="240" w:lineRule="auto"/>
        <w:jc w:val="both"/>
        <w:rPr>
          <w:rFonts w:ascii="Arial" w:hAnsi="Arial" w:cs="Arial"/>
          <w:b/>
          <w:bCs/>
          <w:color w:val="000000"/>
          <w:sz w:val="20"/>
          <w:szCs w:val="20"/>
        </w:rPr>
      </w:pPr>
    </w:p>
    <w:p w14:paraId="5DABA255" w14:textId="6FF8989B"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1</w:t>
      </w:r>
      <w:r w:rsidR="002442E0">
        <w:rPr>
          <w:rFonts w:ascii="Arial" w:hAnsi="Arial" w:cs="Arial"/>
          <w:b/>
          <w:bCs/>
          <w:color w:val="000000"/>
          <w:sz w:val="20"/>
          <w:szCs w:val="20"/>
        </w:rPr>
        <w:t>.</w:t>
      </w:r>
      <w:r w:rsidRPr="00730AF5">
        <w:rPr>
          <w:rFonts w:ascii="Arial" w:hAnsi="Arial" w:cs="Arial"/>
          <w:b/>
          <w:bCs/>
          <w:color w:val="000000"/>
          <w:sz w:val="20"/>
          <w:szCs w:val="20"/>
        </w:rPr>
        <w:t xml:space="preserve"> SENIOR MANAGEMENT APPOINTMENTS </w:t>
      </w:r>
    </w:p>
    <w:p w14:paraId="1C7F78E3"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614D666B" w14:textId="5C1F180B"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The composition of selection committees for appointing to senior management level positions will be determined by the </w:t>
      </w:r>
      <w:proofErr w:type="gramStart"/>
      <w:r w:rsidRPr="00730AF5">
        <w:rPr>
          <w:rFonts w:ascii="Arial" w:hAnsi="Arial" w:cs="Arial"/>
          <w:color w:val="000000"/>
          <w:sz w:val="20"/>
          <w:szCs w:val="20"/>
        </w:rPr>
        <w:t>Principal</w:t>
      </w:r>
      <w:proofErr w:type="gramEnd"/>
      <w:r w:rsidRPr="00730AF5">
        <w:rPr>
          <w:rFonts w:ascii="Arial" w:hAnsi="Arial" w:cs="Arial"/>
          <w:color w:val="000000"/>
          <w:sz w:val="20"/>
          <w:szCs w:val="20"/>
        </w:rPr>
        <w:t xml:space="preserve"> on an individual basis. The committee will </w:t>
      </w:r>
      <w:r w:rsidR="00B84701" w:rsidRPr="00B84701">
        <w:rPr>
          <w:rFonts w:ascii="Arial" w:hAnsi="Arial" w:cs="Arial"/>
          <w:color w:val="000000"/>
          <w:sz w:val="20"/>
          <w:szCs w:val="20"/>
        </w:rPr>
        <w:t>usually</w:t>
      </w:r>
      <w:r w:rsidRPr="00730AF5">
        <w:rPr>
          <w:rFonts w:ascii="Arial" w:hAnsi="Arial" w:cs="Arial"/>
          <w:color w:val="000000"/>
          <w:sz w:val="20"/>
          <w:szCs w:val="20"/>
        </w:rPr>
        <w:t xml:space="preserve"> include 2 members of the University Court, 2 External Assessors and other members of the </w:t>
      </w:r>
      <w:r w:rsidR="00A41FB9" w:rsidRPr="00BF550E">
        <w:rPr>
          <w:rFonts w:ascii="Arial" w:hAnsi="Arial" w:cs="Arial"/>
          <w:color w:val="000000"/>
          <w:sz w:val="20"/>
          <w:szCs w:val="20"/>
        </w:rPr>
        <w:t>S</w:t>
      </w:r>
      <w:r w:rsidRPr="00730AF5">
        <w:rPr>
          <w:rFonts w:ascii="Arial" w:hAnsi="Arial" w:cs="Arial"/>
          <w:color w:val="000000"/>
          <w:sz w:val="20"/>
          <w:szCs w:val="20"/>
        </w:rPr>
        <w:t xml:space="preserve">enior </w:t>
      </w:r>
      <w:r w:rsidR="00A41FB9" w:rsidRPr="00BF550E">
        <w:rPr>
          <w:rFonts w:ascii="Arial" w:hAnsi="Arial" w:cs="Arial"/>
          <w:color w:val="000000"/>
          <w:sz w:val="20"/>
          <w:szCs w:val="20"/>
        </w:rPr>
        <w:t>M</w:t>
      </w:r>
      <w:r w:rsidRPr="00730AF5">
        <w:rPr>
          <w:rFonts w:ascii="Arial" w:hAnsi="Arial" w:cs="Arial"/>
          <w:color w:val="000000"/>
          <w:sz w:val="20"/>
          <w:szCs w:val="20"/>
        </w:rPr>
        <w:t xml:space="preserve">anagement </w:t>
      </w:r>
      <w:r w:rsidR="00A41FB9" w:rsidRPr="00BF550E">
        <w:rPr>
          <w:rFonts w:ascii="Arial" w:hAnsi="Arial" w:cs="Arial"/>
          <w:color w:val="000000"/>
          <w:sz w:val="20"/>
          <w:szCs w:val="20"/>
        </w:rPr>
        <w:t>T</w:t>
      </w:r>
      <w:r w:rsidRPr="00730AF5">
        <w:rPr>
          <w:rFonts w:ascii="Arial" w:hAnsi="Arial" w:cs="Arial"/>
          <w:color w:val="000000"/>
          <w:sz w:val="20"/>
          <w:szCs w:val="20"/>
        </w:rPr>
        <w:t>eam</w:t>
      </w:r>
      <w:r w:rsidR="00A41FB9" w:rsidRPr="00BF550E">
        <w:rPr>
          <w:rFonts w:ascii="Arial" w:hAnsi="Arial" w:cs="Arial"/>
          <w:color w:val="000000"/>
          <w:sz w:val="20"/>
          <w:szCs w:val="20"/>
        </w:rPr>
        <w:t xml:space="preserve"> as well as a student representative</w:t>
      </w:r>
      <w:r w:rsidRPr="00730AF5">
        <w:rPr>
          <w:rFonts w:ascii="Arial" w:hAnsi="Arial" w:cs="Arial"/>
          <w:color w:val="000000"/>
          <w:sz w:val="20"/>
          <w:szCs w:val="20"/>
        </w:rPr>
        <w:t xml:space="preserve">. </w:t>
      </w:r>
      <w:r w:rsidR="008F1811">
        <w:rPr>
          <w:rFonts w:ascii="Arial" w:hAnsi="Arial" w:cs="Arial"/>
          <w:color w:val="000000"/>
          <w:sz w:val="20"/>
          <w:szCs w:val="20"/>
        </w:rPr>
        <w:t xml:space="preserve">For appointments to the roles of </w:t>
      </w:r>
      <w:r w:rsidR="000A28BF">
        <w:rPr>
          <w:rFonts w:ascii="Arial" w:hAnsi="Arial" w:cs="Arial"/>
          <w:color w:val="000000"/>
          <w:sz w:val="20"/>
          <w:szCs w:val="20"/>
        </w:rPr>
        <w:t xml:space="preserve">Senior Vice-Principal, Vice-Principal or </w:t>
      </w:r>
      <w:r w:rsidR="008F1811">
        <w:rPr>
          <w:rFonts w:ascii="Arial" w:hAnsi="Arial" w:cs="Arial"/>
          <w:color w:val="000000"/>
          <w:sz w:val="20"/>
          <w:szCs w:val="20"/>
        </w:rPr>
        <w:t xml:space="preserve">Dean the appropriate protocol should be followed. </w:t>
      </w:r>
    </w:p>
    <w:p w14:paraId="303A8195" w14:textId="4F8A0460"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p>
    <w:p w14:paraId="715EFB6C" w14:textId="2F036C5E"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2</w:t>
      </w:r>
      <w:r w:rsidR="002442E0">
        <w:rPr>
          <w:rFonts w:ascii="Arial" w:hAnsi="Arial" w:cs="Arial"/>
          <w:b/>
          <w:bCs/>
          <w:color w:val="000000"/>
          <w:sz w:val="20"/>
          <w:szCs w:val="20"/>
        </w:rPr>
        <w:t>.</w:t>
      </w:r>
      <w:r w:rsidRPr="00730AF5">
        <w:rPr>
          <w:rFonts w:ascii="Arial" w:hAnsi="Arial" w:cs="Arial"/>
          <w:b/>
          <w:bCs/>
          <w:color w:val="000000"/>
          <w:sz w:val="20"/>
          <w:szCs w:val="20"/>
        </w:rPr>
        <w:t xml:space="preserve"> HEAD OF SCHOOL/SECTION </w:t>
      </w:r>
    </w:p>
    <w:p w14:paraId="63E0554B"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30351037" w14:textId="2B865DAE" w:rsid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All selection committees for appointing to Head of School/Section positions will be convened by the </w:t>
      </w:r>
      <w:proofErr w:type="gramStart"/>
      <w:r w:rsidRPr="00730AF5">
        <w:rPr>
          <w:rFonts w:ascii="Arial" w:hAnsi="Arial" w:cs="Arial"/>
          <w:color w:val="000000"/>
          <w:sz w:val="20"/>
          <w:szCs w:val="20"/>
        </w:rPr>
        <w:t>Principal</w:t>
      </w:r>
      <w:proofErr w:type="gramEnd"/>
      <w:r w:rsidRPr="00730AF5">
        <w:rPr>
          <w:rFonts w:ascii="Arial" w:hAnsi="Arial" w:cs="Arial"/>
          <w:color w:val="000000"/>
          <w:sz w:val="20"/>
          <w:szCs w:val="20"/>
        </w:rPr>
        <w:t xml:space="preserve"> (or nominated deputy</w:t>
      </w:r>
      <w:r w:rsidR="00DC5A9A" w:rsidRPr="00730AF5">
        <w:rPr>
          <w:rFonts w:ascii="Arial" w:hAnsi="Arial" w:cs="Arial"/>
          <w:color w:val="000000"/>
          <w:sz w:val="20"/>
          <w:szCs w:val="20"/>
        </w:rPr>
        <w:t>) and</w:t>
      </w:r>
      <w:r w:rsidRPr="00730AF5">
        <w:rPr>
          <w:rFonts w:ascii="Arial" w:hAnsi="Arial" w:cs="Arial"/>
          <w:color w:val="000000"/>
          <w:sz w:val="20"/>
          <w:szCs w:val="20"/>
        </w:rPr>
        <w:t xml:space="preserve"> will </w:t>
      </w:r>
      <w:r w:rsidR="00B84701" w:rsidRPr="00B84701">
        <w:rPr>
          <w:rFonts w:ascii="Arial" w:hAnsi="Arial" w:cs="Arial"/>
          <w:color w:val="000000"/>
          <w:sz w:val="20"/>
          <w:szCs w:val="20"/>
        </w:rPr>
        <w:t>usually</w:t>
      </w:r>
      <w:r w:rsidRPr="00730AF5">
        <w:rPr>
          <w:rFonts w:ascii="Arial" w:hAnsi="Arial" w:cs="Arial"/>
          <w:color w:val="000000"/>
          <w:sz w:val="20"/>
          <w:szCs w:val="20"/>
        </w:rPr>
        <w:t xml:space="preserve"> include participation by External Assessors and a member of the University Court. </w:t>
      </w:r>
    </w:p>
    <w:p w14:paraId="0450DAD9" w14:textId="2CE85F25" w:rsidR="008F1811" w:rsidRDefault="008F1811" w:rsidP="000A5DEA">
      <w:pPr>
        <w:autoSpaceDE w:val="0"/>
        <w:autoSpaceDN w:val="0"/>
        <w:adjustRightInd w:val="0"/>
        <w:spacing w:after="0" w:line="240" w:lineRule="auto"/>
        <w:jc w:val="both"/>
        <w:rPr>
          <w:rFonts w:ascii="Arial" w:hAnsi="Arial" w:cs="Arial"/>
          <w:color w:val="000000"/>
          <w:sz w:val="20"/>
          <w:szCs w:val="20"/>
        </w:rPr>
      </w:pPr>
    </w:p>
    <w:p w14:paraId="6996DDA3" w14:textId="767AA2A1" w:rsidR="008F1811" w:rsidRDefault="008F1811" w:rsidP="000A5DE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For appointment to the role of Head of School, the Head of School protocol should be followed. </w:t>
      </w:r>
    </w:p>
    <w:p w14:paraId="59BDE004" w14:textId="77777777" w:rsidR="008F1811" w:rsidRPr="00730AF5" w:rsidRDefault="008F1811" w:rsidP="000A5DEA">
      <w:pPr>
        <w:autoSpaceDE w:val="0"/>
        <w:autoSpaceDN w:val="0"/>
        <w:adjustRightInd w:val="0"/>
        <w:spacing w:after="0" w:line="240" w:lineRule="auto"/>
        <w:jc w:val="both"/>
        <w:rPr>
          <w:rFonts w:ascii="Arial" w:hAnsi="Arial" w:cs="Arial"/>
          <w:color w:val="000000"/>
          <w:sz w:val="20"/>
          <w:szCs w:val="20"/>
        </w:rPr>
      </w:pPr>
    </w:p>
    <w:p w14:paraId="7EBBCC05"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Head of School: </w:t>
      </w:r>
    </w:p>
    <w:p w14:paraId="058EC4F2"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Principal </w:t>
      </w:r>
    </w:p>
    <w:p w14:paraId="51262565" w14:textId="375CE97A"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Senior Vice</w:t>
      </w:r>
      <w:r w:rsidR="006E416B">
        <w:rPr>
          <w:rFonts w:ascii="Arial" w:hAnsi="Arial" w:cs="Arial"/>
          <w:color w:val="000000"/>
          <w:sz w:val="20"/>
          <w:szCs w:val="20"/>
        </w:rPr>
        <w:t>-</w:t>
      </w:r>
      <w:r w:rsidRPr="00730AF5">
        <w:rPr>
          <w:rFonts w:ascii="Arial" w:hAnsi="Arial" w:cs="Arial"/>
          <w:color w:val="000000"/>
          <w:sz w:val="20"/>
          <w:szCs w:val="20"/>
        </w:rPr>
        <w:t xml:space="preserve">Principal </w:t>
      </w:r>
    </w:p>
    <w:p w14:paraId="3F757759"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University Secretary </w:t>
      </w:r>
    </w:p>
    <w:p w14:paraId="18705B24" w14:textId="466F051C"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2 members of School staff </w:t>
      </w:r>
    </w:p>
    <w:p w14:paraId="29652455"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2 External Assessors + </w:t>
      </w:r>
    </w:p>
    <w:p w14:paraId="763335A6" w14:textId="77777777" w:rsidR="00A41FB9"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Member of University Court</w:t>
      </w:r>
    </w:p>
    <w:p w14:paraId="12FBD079" w14:textId="77777777" w:rsidR="00A41FB9" w:rsidRPr="00BF550E" w:rsidRDefault="00A41FB9" w:rsidP="000A5DEA">
      <w:pPr>
        <w:autoSpaceDE w:val="0"/>
        <w:autoSpaceDN w:val="0"/>
        <w:adjustRightInd w:val="0"/>
        <w:spacing w:after="0" w:line="240" w:lineRule="auto"/>
        <w:jc w:val="both"/>
        <w:rPr>
          <w:rFonts w:ascii="Arial" w:hAnsi="Arial" w:cs="Arial"/>
          <w:color w:val="000000"/>
          <w:sz w:val="20"/>
          <w:szCs w:val="20"/>
        </w:rPr>
      </w:pPr>
      <w:r w:rsidRPr="00BF550E">
        <w:rPr>
          <w:rFonts w:ascii="Arial" w:hAnsi="Arial" w:cs="Arial"/>
          <w:color w:val="000000"/>
          <w:sz w:val="20"/>
          <w:szCs w:val="20"/>
        </w:rPr>
        <w:t xml:space="preserve">Student Representative from within the </w:t>
      </w:r>
      <w:proofErr w:type="gramStart"/>
      <w:r w:rsidRPr="00BF550E">
        <w:rPr>
          <w:rFonts w:ascii="Arial" w:hAnsi="Arial" w:cs="Arial"/>
          <w:color w:val="000000"/>
          <w:sz w:val="20"/>
          <w:szCs w:val="20"/>
        </w:rPr>
        <w:t>School</w:t>
      </w:r>
      <w:proofErr w:type="gramEnd"/>
    </w:p>
    <w:p w14:paraId="282FA9D2" w14:textId="29789BC0"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 </w:t>
      </w:r>
    </w:p>
    <w:p w14:paraId="4792A811"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Head of Section: </w:t>
      </w:r>
    </w:p>
    <w:p w14:paraId="604678A7"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Principal </w:t>
      </w:r>
    </w:p>
    <w:p w14:paraId="0A8F8EC4"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University Secretary </w:t>
      </w:r>
    </w:p>
    <w:p w14:paraId="40649E7D" w14:textId="3F5DB091" w:rsidR="00730AF5" w:rsidRPr="00730AF5" w:rsidRDefault="00A41FB9" w:rsidP="000A5DEA">
      <w:pPr>
        <w:autoSpaceDE w:val="0"/>
        <w:autoSpaceDN w:val="0"/>
        <w:adjustRightInd w:val="0"/>
        <w:spacing w:after="0" w:line="240" w:lineRule="auto"/>
        <w:jc w:val="both"/>
        <w:rPr>
          <w:rFonts w:ascii="Arial" w:hAnsi="Arial" w:cs="Arial"/>
          <w:color w:val="000000"/>
          <w:sz w:val="20"/>
          <w:szCs w:val="20"/>
        </w:rPr>
      </w:pPr>
      <w:r w:rsidRPr="00BF550E">
        <w:rPr>
          <w:rFonts w:ascii="Arial" w:hAnsi="Arial" w:cs="Arial"/>
          <w:color w:val="000000"/>
          <w:sz w:val="20"/>
          <w:szCs w:val="20"/>
        </w:rPr>
        <w:t>Senior Vice</w:t>
      </w:r>
      <w:r w:rsidR="003F6331">
        <w:rPr>
          <w:rFonts w:ascii="Arial" w:hAnsi="Arial" w:cs="Arial"/>
          <w:color w:val="000000"/>
          <w:sz w:val="20"/>
          <w:szCs w:val="20"/>
        </w:rPr>
        <w:t>-</w:t>
      </w:r>
      <w:r w:rsidRPr="00BF550E">
        <w:rPr>
          <w:rFonts w:ascii="Arial" w:hAnsi="Arial" w:cs="Arial"/>
          <w:color w:val="000000"/>
          <w:sz w:val="20"/>
          <w:szCs w:val="20"/>
        </w:rPr>
        <w:t>Principal</w:t>
      </w:r>
      <w:r w:rsidR="00730AF5" w:rsidRPr="00730AF5">
        <w:rPr>
          <w:rFonts w:ascii="Arial" w:hAnsi="Arial" w:cs="Arial"/>
          <w:color w:val="000000"/>
          <w:sz w:val="20"/>
          <w:szCs w:val="20"/>
        </w:rPr>
        <w:t xml:space="preserve"> </w:t>
      </w:r>
    </w:p>
    <w:p w14:paraId="6F20FE78"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Senior member of Administration staff </w:t>
      </w:r>
    </w:p>
    <w:p w14:paraId="5FCF325C"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Senior member of Academic staff </w:t>
      </w:r>
    </w:p>
    <w:p w14:paraId="2ACBDB80"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External Assessor + </w:t>
      </w:r>
    </w:p>
    <w:p w14:paraId="69B07C70" w14:textId="6E29E290"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Member of University Court </w:t>
      </w:r>
    </w:p>
    <w:p w14:paraId="57E5A6B9"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32A2C4B5" w14:textId="77777777" w:rsidR="00730AF5" w:rsidRPr="00730AF5" w:rsidRDefault="00730AF5" w:rsidP="000A5DEA">
      <w:pPr>
        <w:autoSpaceDE w:val="0"/>
        <w:autoSpaceDN w:val="0"/>
        <w:adjustRightInd w:val="0"/>
        <w:spacing w:after="0" w:line="240" w:lineRule="auto"/>
        <w:jc w:val="both"/>
        <w:rPr>
          <w:rFonts w:ascii="Arial" w:hAnsi="Arial" w:cs="Arial"/>
          <w:color w:val="000000"/>
          <w:sz w:val="16"/>
          <w:szCs w:val="16"/>
        </w:rPr>
      </w:pPr>
      <w:r w:rsidRPr="00730AF5">
        <w:rPr>
          <w:rFonts w:ascii="Arial" w:hAnsi="Arial" w:cs="Arial"/>
          <w:color w:val="000000"/>
          <w:sz w:val="20"/>
          <w:szCs w:val="20"/>
        </w:rPr>
        <w:t xml:space="preserve">+ </w:t>
      </w:r>
      <w:r w:rsidRPr="00730AF5">
        <w:rPr>
          <w:rFonts w:ascii="Arial" w:hAnsi="Arial" w:cs="Arial"/>
          <w:color w:val="000000"/>
          <w:sz w:val="16"/>
          <w:szCs w:val="16"/>
        </w:rPr>
        <w:t xml:space="preserve">It is the normal expectation that External Assessors will attend the Selection Committee. In the event that the External Assessors are unable to attend in person, written comments will be sought instead </w:t>
      </w:r>
    </w:p>
    <w:p w14:paraId="66E5E1C1" w14:textId="77777777" w:rsidR="00730AF5" w:rsidRPr="00BF550E" w:rsidRDefault="00730AF5" w:rsidP="000A5DEA">
      <w:pPr>
        <w:autoSpaceDE w:val="0"/>
        <w:autoSpaceDN w:val="0"/>
        <w:adjustRightInd w:val="0"/>
        <w:spacing w:after="0" w:line="240" w:lineRule="auto"/>
        <w:ind w:hanging="427"/>
        <w:jc w:val="both"/>
        <w:rPr>
          <w:rFonts w:ascii="Arial" w:hAnsi="Arial" w:cs="Arial"/>
          <w:b/>
          <w:bCs/>
          <w:color w:val="000000"/>
          <w:sz w:val="20"/>
          <w:szCs w:val="20"/>
        </w:rPr>
      </w:pPr>
    </w:p>
    <w:p w14:paraId="29611C70" w14:textId="316127F1"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3</w:t>
      </w:r>
      <w:r w:rsidR="002442E0">
        <w:rPr>
          <w:rFonts w:ascii="Arial" w:hAnsi="Arial" w:cs="Arial"/>
          <w:b/>
          <w:bCs/>
          <w:color w:val="000000"/>
          <w:sz w:val="20"/>
          <w:szCs w:val="20"/>
        </w:rPr>
        <w:t>.</w:t>
      </w:r>
      <w:r w:rsidRPr="00730AF5">
        <w:rPr>
          <w:rFonts w:ascii="Arial" w:hAnsi="Arial" w:cs="Arial"/>
          <w:b/>
          <w:bCs/>
          <w:color w:val="000000"/>
          <w:sz w:val="20"/>
          <w:szCs w:val="20"/>
        </w:rPr>
        <w:t xml:space="preserve"> PROFESSOR/ADMINISTRATIVE GRADE 9 </w:t>
      </w:r>
    </w:p>
    <w:p w14:paraId="0D8CAF82"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38DCF21A" w14:textId="3C5DE1B4" w:rsidR="008C3750"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All selection committees for appointing to Professorial/Administrative Grade 9 positions will be convened by the </w:t>
      </w:r>
      <w:proofErr w:type="gramStart"/>
      <w:r w:rsidRPr="00730AF5">
        <w:rPr>
          <w:rFonts w:ascii="Arial" w:hAnsi="Arial" w:cs="Arial"/>
          <w:color w:val="000000"/>
          <w:sz w:val="20"/>
          <w:szCs w:val="20"/>
        </w:rPr>
        <w:t>Principal</w:t>
      </w:r>
      <w:proofErr w:type="gramEnd"/>
      <w:r w:rsidRPr="00730AF5">
        <w:rPr>
          <w:rFonts w:ascii="Arial" w:hAnsi="Arial" w:cs="Arial"/>
          <w:color w:val="000000"/>
          <w:sz w:val="20"/>
          <w:szCs w:val="20"/>
        </w:rPr>
        <w:t xml:space="preserve"> (or nominated deputy</w:t>
      </w:r>
      <w:r w:rsidR="00DC5A9A" w:rsidRPr="00730AF5">
        <w:rPr>
          <w:rFonts w:ascii="Arial" w:hAnsi="Arial" w:cs="Arial"/>
          <w:color w:val="000000"/>
          <w:sz w:val="20"/>
          <w:szCs w:val="20"/>
        </w:rPr>
        <w:t>) and</w:t>
      </w:r>
      <w:r w:rsidRPr="00730AF5">
        <w:rPr>
          <w:rFonts w:ascii="Arial" w:hAnsi="Arial" w:cs="Arial"/>
          <w:color w:val="000000"/>
          <w:sz w:val="20"/>
          <w:szCs w:val="20"/>
        </w:rPr>
        <w:t xml:space="preserve"> will include participation by External Assessors</w:t>
      </w:r>
      <w:r w:rsidR="008C3750">
        <w:rPr>
          <w:rFonts w:ascii="Arial" w:hAnsi="Arial" w:cs="Arial"/>
          <w:color w:val="000000"/>
          <w:sz w:val="20"/>
          <w:szCs w:val="20"/>
        </w:rPr>
        <w:t>.</w:t>
      </w:r>
    </w:p>
    <w:p w14:paraId="6935D841" w14:textId="0F4099ED"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 </w:t>
      </w:r>
    </w:p>
    <w:p w14:paraId="51B62122" w14:textId="77777777" w:rsidR="00730AF5" w:rsidRPr="002442E0" w:rsidRDefault="00730AF5" w:rsidP="000A5DEA">
      <w:pPr>
        <w:autoSpaceDE w:val="0"/>
        <w:autoSpaceDN w:val="0"/>
        <w:adjustRightInd w:val="0"/>
        <w:spacing w:after="0" w:line="240" w:lineRule="auto"/>
        <w:jc w:val="both"/>
        <w:rPr>
          <w:rFonts w:ascii="Arial" w:hAnsi="Arial" w:cs="Arial"/>
          <w:i/>
          <w:iCs/>
          <w:color w:val="000000"/>
          <w:sz w:val="20"/>
          <w:szCs w:val="20"/>
        </w:rPr>
      </w:pPr>
      <w:r w:rsidRPr="002442E0">
        <w:rPr>
          <w:rFonts w:ascii="Arial" w:hAnsi="Arial" w:cs="Arial"/>
          <w:i/>
          <w:iCs/>
          <w:color w:val="000000"/>
          <w:sz w:val="20"/>
          <w:szCs w:val="20"/>
        </w:rPr>
        <w:t xml:space="preserve">* Professorial Appointment: </w:t>
      </w:r>
    </w:p>
    <w:p w14:paraId="5322084A" w14:textId="245C2E11"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Principal </w:t>
      </w:r>
      <w:r w:rsidR="000E45F2">
        <w:rPr>
          <w:rFonts w:ascii="Arial" w:hAnsi="Arial" w:cs="Arial"/>
          <w:color w:val="000000"/>
          <w:sz w:val="20"/>
          <w:szCs w:val="20"/>
        </w:rPr>
        <w:t>or Senior Vice-P</w:t>
      </w:r>
      <w:r w:rsidR="005E70A1">
        <w:rPr>
          <w:rFonts w:ascii="Arial" w:hAnsi="Arial" w:cs="Arial"/>
          <w:color w:val="000000"/>
          <w:sz w:val="20"/>
          <w:szCs w:val="20"/>
        </w:rPr>
        <w:t>rincipal</w:t>
      </w:r>
    </w:p>
    <w:p w14:paraId="61C418B8"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Head of School </w:t>
      </w:r>
    </w:p>
    <w:p w14:paraId="695F2150"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Member of the School with expertise in the discipline </w:t>
      </w:r>
    </w:p>
    <w:p w14:paraId="018DEF08"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2 External Assessors </w:t>
      </w:r>
    </w:p>
    <w:p w14:paraId="68293856" w14:textId="77777777" w:rsidR="002442E0" w:rsidRDefault="002442E0" w:rsidP="002442E0">
      <w:pPr>
        <w:autoSpaceDE w:val="0"/>
        <w:autoSpaceDN w:val="0"/>
        <w:adjustRightInd w:val="0"/>
        <w:spacing w:after="0" w:line="240" w:lineRule="auto"/>
        <w:jc w:val="both"/>
        <w:rPr>
          <w:rFonts w:ascii="Arial" w:hAnsi="Arial" w:cs="Arial"/>
          <w:color w:val="000000"/>
          <w:sz w:val="16"/>
          <w:szCs w:val="16"/>
        </w:rPr>
      </w:pPr>
    </w:p>
    <w:p w14:paraId="64FBB663" w14:textId="6B669D28" w:rsidR="002442E0" w:rsidRPr="00730AF5" w:rsidRDefault="002442E0" w:rsidP="002442E0">
      <w:pPr>
        <w:autoSpaceDE w:val="0"/>
        <w:autoSpaceDN w:val="0"/>
        <w:adjustRightInd w:val="0"/>
        <w:spacing w:after="0" w:line="240" w:lineRule="auto"/>
        <w:jc w:val="both"/>
        <w:rPr>
          <w:rFonts w:ascii="Arial" w:hAnsi="Arial" w:cs="Arial"/>
          <w:color w:val="000000"/>
          <w:sz w:val="16"/>
          <w:szCs w:val="16"/>
        </w:rPr>
      </w:pPr>
      <w:r w:rsidRPr="00730AF5">
        <w:rPr>
          <w:rFonts w:ascii="Arial" w:hAnsi="Arial" w:cs="Arial"/>
          <w:color w:val="000000"/>
          <w:sz w:val="16"/>
          <w:szCs w:val="16"/>
        </w:rPr>
        <w:t xml:space="preserve">* When appointing to a Clinical Chair which will entitle the postholder to be awarded Honorary Consultant Status from NHS Grampian, </w:t>
      </w:r>
      <w:r w:rsidR="00935B2B">
        <w:rPr>
          <w:rFonts w:ascii="Arial" w:hAnsi="Arial" w:cs="Arial"/>
          <w:color w:val="000000"/>
          <w:sz w:val="16"/>
          <w:szCs w:val="16"/>
        </w:rPr>
        <w:t>1</w:t>
      </w:r>
      <w:r w:rsidRPr="00730AF5">
        <w:rPr>
          <w:rFonts w:ascii="Arial" w:hAnsi="Arial" w:cs="Arial"/>
          <w:color w:val="000000"/>
          <w:sz w:val="16"/>
          <w:szCs w:val="16"/>
        </w:rPr>
        <w:t xml:space="preserve"> representative from NHS Grampian and </w:t>
      </w:r>
      <w:r w:rsidR="00935B2B">
        <w:rPr>
          <w:rFonts w:ascii="Arial" w:hAnsi="Arial" w:cs="Arial"/>
          <w:color w:val="000000"/>
          <w:sz w:val="16"/>
          <w:szCs w:val="16"/>
        </w:rPr>
        <w:t>1</w:t>
      </w:r>
      <w:r w:rsidRPr="00730AF5">
        <w:rPr>
          <w:rFonts w:ascii="Arial" w:hAnsi="Arial" w:cs="Arial"/>
          <w:color w:val="000000"/>
          <w:sz w:val="16"/>
          <w:szCs w:val="16"/>
        </w:rPr>
        <w:t xml:space="preserve"> National Panellists must also participate in the selection committee. </w:t>
      </w:r>
    </w:p>
    <w:p w14:paraId="45CA85AE" w14:textId="77777777" w:rsidR="002442E0" w:rsidRDefault="002442E0" w:rsidP="002442E0">
      <w:pPr>
        <w:autoSpaceDE w:val="0"/>
        <w:autoSpaceDN w:val="0"/>
        <w:adjustRightInd w:val="0"/>
        <w:spacing w:after="0" w:line="240" w:lineRule="auto"/>
        <w:jc w:val="both"/>
        <w:rPr>
          <w:rFonts w:ascii="Arial" w:hAnsi="Arial" w:cs="Arial"/>
          <w:color w:val="000000"/>
          <w:sz w:val="16"/>
          <w:szCs w:val="16"/>
        </w:rPr>
      </w:pPr>
    </w:p>
    <w:p w14:paraId="2790F0F2" w14:textId="10631FE0" w:rsidR="002442E0" w:rsidRDefault="002442E0" w:rsidP="002442E0">
      <w:pPr>
        <w:autoSpaceDE w:val="0"/>
        <w:autoSpaceDN w:val="0"/>
        <w:adjustRightInd w:val="0"/>
        <w:spacing w:after="0" w:line="240" w:lineRule="auto"/>
        <w:jc w:val="both"/>
        <w:rPr>
          <w:rFonts w:ascii="Arial" w:hAnsi="Arial" w:cs="Arial"/>
          <w:color w:val="000000"/>
          <w:sz w:val="16"/>
          <w:szCs w:val="16"/>
        </w:rPr>
      </w:pPr>
      <w:r w:rsidRPr="00730AF5">
        <w:rPr>
          <w:rFonts w:ascii="Arial" w:hAnsi="Arial" w:cs="Arial"/>
          <w:color w:val="000000"/>
          <w:sz w:val="16"/>
          <w:szCs w:val="16"/>
        </w:rPr>
        <w:t>When appointing to a Church Chair, representatives from the Church of Scotland must also participate in the selection committee.</w:t>
      </w:r>
    </w:p>
    <w:p w14:paraId="42DC656F" w14:textId="77777777" w:rsidR="002442E0" w:rsidRDefault="002442E0" w:rsidP="002442E0">
      <w:pPr>
        <w:autoSpaceDE w:val="0"/>
        <w:autoSpaceDN w:val="0"/>
        <w:adjustRightInd w:val="0"/>
        <w:spacing w:after="0" w:line="240" w:lineRule="auto"/>
        <w:jc w:val="both"/>
        <w:rPr>
          <w:rFonts w:ascii="Arial" w:hAnsi="Arial" w:cs="Arial"/>
          <w:color w:val="000000"/>
          <w:sz w:val="20"/>
          <w:szCs w:val="20"/>
        </w:rPr>
      </w:pPr>
    </w:p>
    <w:p w14:paraId="44950B3B" w14:textId="2042EF20" w:rsidR="002442E0" w:rsidRPr="002442E0" w:rsidRDefault="002442E0" w:rsidP="002442E0">
      <w:pPr>
        <w:autoSpaceDE w:val="0"/>
        <w:autoSpaceDN w:val="0"/>
        <w:adjustRightInd w:val="0"/>
        <w:spacing w:after="0" w:line="240" w:lineRule="auto"/>
        <w:jc w:val="both"/>
        <w:rPr>
          <w:rFonts w:ascii="Arial" w:hAnsi="Arial" w:cs="Arial"/>
          <w:i/>
          <w:iCs/>
          <w:color w:val="000000"/>
          <w:sz w:val="20"/>
          <w:szCs w:val="20"/>
        </w:rPr>
      </w:pPr>
      <w:r w:rsidRPr="002442E0">
        <w:rPr>
          <w:rFonts w:ascii="Arial" w:hAnsi="Arial" w:cs="Arial"/>
          <w:i/>
          <w:iCs/>
          <w:color w:val="000000"/>
          <w:sz w:val="20"/>
          <w:szCs w:val="20"/>
        </w:rPr>
        <w:lastRenderedPageBreak/>
        <w:t xml:space="preserve">Administrative Grade 9 Appointment: </w:t>
      </w:r>
    </w:p>
    <w:p w14:paraId="24DCC2C8" w14:textId="77777777" w:rsidR="002442E0" w:rsidRPr="00730AF5" w:rsidRDefault="002442E0" w:rsidP="002442E0">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Principal </w:t>
      </w:r>
    </w:p>
    <w:p w14:paraId="44293F28" w14:textId="77777777" w:rsidR="002442E0" w:rsidRPr="00730AF5" w:rsidRDefault="002442E0" w:rsidP="002442E0">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University Secretary </w:t>
      </w:r>
    </w:p>
    <w:p w14:paraId="7D68CCD3" w14:textId="77777777" w:rsidR="002442E0" w:rsidRPr="00730AF5" w:rsidRDefault="002442E0" w:rsidP="002442E0">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Head of Section (if appropriate) </w:t>
      </w:r>
      <w:r>
        <w:rPr>
          <w:rFonts w:ascii="Arial" w:hAnsi="Arial" w:cs="Arial"/>
          <w:color w:val="000000"/>
          <w:sz w:val="20"/>
          <w:szCs w:val="20"/>
        </w:rPr>
        <w:t xml:space="preserve">or </w:t>
      </w:r>
      <w:r w:rsidRPr="00730AF5">
        <w:rPr>
          <w:rFonts w:ascii="Arial" w:hAnsi="Arial" w:cs="Arial"/>
          <w:color w:val="000000"/>
          <w:sz w:val="20"/>
          <w:szCs w:val="20"/>
        </w:rPr>
        <w:t xml:space="preserve">Senior member of Administration staff </w:t>
      </w:r>
    </w:p>
    <w:p w14:paraId="3886BF0D" w14:textId="77777777" w:rsidR="002442E0" w:rsidRPr="00730AF5" w:rsidRDefault="002442E0" w:rsidP="002442E0">
      <w:pPr>
        <w:autoSpaceDE w:val="0"/>
        <w:autoSpaceDN w:val="0"/>
        <w:adjustRightInd w:val="0"/>
        <w:spacing w:after="0" w:line="240" w:lineRule="auto"/>
        <w:jc w:val="both"/>
        <w:rPr>
          <w:rFonts w:ascii="Arial" w:hAnsi="Arial" w:cs="Arial"/>
          <w:color w:val="000000"/>
          <w:sz w:val="20"/>
          <w:szCs w:val="20"/>
        </w:rPr>
      </w:pPr>
      <w:r w:rsidRPr="00BF550E">
        <w:rPr>
          <w:rFonts w:ascii="Arial" w:hAnsi="Arial" w:cs="Arial"/>
          <w:color w:val="000000"/>
          <w:sz w:val="20"/>
          <w:szCs w:val="20"/>
        </w:rPr>
        <w:t>1</w:t>
      </w:r>
      <w:r w:rsidRPr="00730AF5">
        <w:rPr>
          <w:rFonts w:ascii="Arial" w:hAnsi="Arial" w:cs="Arial"/>
          <w:color w:val="000000"/>
          <w:sz w:val="20"/>
          <w:szCs w:val="20"/>
        </w:rPr>
        <w:t xml:space="preserve"> External Assessors </w:t>
      </w:r>
    </w:p>
    <w:p w14:paraId="6A0A4362" w14:textId="26C7E384" w:rsidR="00BF550E" w:rsidRPr="00BF550E" w:rsidRDefault="00BF550E" w:rsidP="000A5DEA">
      <w:pPr>
        <w:autoSpaceDE w:val="0"/>
        <w:autoSpaceDN w:val="0"/>
        <w:adjustRightInd w:val="0"/>
        <w:spacing w:after="0" w:line="240" w:lineRule="auto"/>
        <w:jc w:val="both"/>
        <w:rPr>
          <w:rFonts w:ascii="Arial" w:hAnsi="Arial" w:cs="Arial"/>
          <w:color w:val="000000"/>
          <w:sz w:val="20"/>
          <w:szCs w:val="20"/>
        </w:rPr>
      </w:pPr>
    </w:p>
    <w:p w14:paraId="5D6FFB6B" w14:textId="77777777" w:rsidR="00BF550E" w:rsidRPr="00730AF5" w:rsidRDefault="00BF550E" w:rsidP="000A5DEA">
      <w:pPr>
        <w:autoSpaceDE w:val="0"/>
        <w:autoSpaceDN w:val="0"/>
        <w:adjustRightInd w:val="0"/>
        <w:spacing w:after="0" w:line="240" w:lineRule="auto"/>
        <w:jc w:val="both"/>
        <w:rPr>
          <w:rFonts w:ascii="Arial" w:hAnsi="Arial" w:cs="Arial"/>
          <w:color w:val="000000"/>
          <w:sz w:val="20"/>
          <w:szCs w:val="20"/>
        </w:rPr>
      </w:pPr>
    </w:p>
    <w:p w14:paraId="1B205257" w14:textId="77462190"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4</w:t>
      </w:r>
      <w:r w:rsidR="002442E0">
        <w:rPr>
          <w:rFonts w:ascii="Arial" w:hAnsi="Arial" w:cs="Arial"/>
          <w:b/>
          <w:bCs/>
          <w:color w:val="000000"/>
          <w:sz w:val="20"/>
          <w:szCs w:val="20"/>
        </w:rPr>
        <w:t>.</w:t>
      </w:r>
      <w:r w:rsidRPr="00730AF5">
        <w:rPr>
          <w:rFonts w:ascii="Arial" w:hAnsi="Arial" w:cs="Arial"/>
          <w:b/>
          <w:bCs/>
          <w:color w:val="000000"/>
          <w:sz w:val="20"/>
          <w:szCs w:val="20"/>
        </w:rPr>
        <w:t xml:space="preserve"> ACADEMIC APPOINTMENTS </w:t>
      </w:r>
    </w:p>
    <w:p w14:paraId="4203A08F"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20335655" w14:textId="4C15C15A"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All selection committees for appointment to Academic positions (i.e. Lecturer, Senior Lecturer and Reader) within the University will be convened by the Head of School (or nominated deputy), a representative from the appropriate Academic discipline and one other member of academic staff. </w:t>
      </w:r>
    </w:p>
    <w:p w14:paraId="2BC8C358" w14:textId="77777777" w:rsidR="00BF550E" w:rsidRPr="00730AF5" w:rsidRDefault="00BF550E" w:rsidP="000A5DEA">
      <w:pPr>
        <w:autoSpaceDE w:val="0"/>
        <w:autoSpaceDN w:val="0"/>
        <w:adjustRightInd w:val="0"/>
        <w:spacing w:after="0" w:line="240" w:lineRule="auto"/>
        <w:jc w:val="both"/>
        <w:rPr>
          <w:rFonts w:ascii="Arial" w:hAnsi="Arial" w:cs="Arial"/>
          <w:color w:val="000000"/>
          <w:sz w:val="20"/>
          <w:szCs w:val="20"/>
        </w:rPr>
      </w:pPr>
    </w:p>
    <w:p w14:paraId="6C83C02F" w14:textId="5882896C"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5</w:t>
      </w:r>
      <w:r w:rsidR="002442E0">
        <w:rPr>
          <w:rFonts w:ascii="Arial" w:hAnsi="Arial" w:cs="Arial"/>
          <w:b/>
          <w:bCs/>
          <w:color w:val="000000"/>
          <w:sz w:val="20"/>
          <w:szCs w:val="20"/>
        </w:rPr>
        <w:t>.</w:t>
      </w:r>
      <w:r w:rsidRPr="00730AF5">
        <w:rPr>
          <w:rFonts w:ascii="Arial" w:hAnsi="Arial" w:cs="Arial"/>
          <w:b/>
          <w:bCs/>
          <w:color w:val="000000"/>
          <w:sz w:val="20"/>
          <w:szCs w:val="20"/>
        </w:rPr>
        <w:t xml:space="preserve"> RESEARCH APPOINTMENTS </w:t>
      </w:r>
    </w:p>
    <w:p w14:paraId="1570CBF4"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234D134E" w14:textId="0662CA7A"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All selection committees for appointment to Research positions within the University will be convened by the appropriate Principal Investigator (or other nominated deputy) and will </w:t>
      </w:r>
      <w:r w:rsidR="00B84701" w:rsidRPr="00B84701">
        <w:rPr>
          <w:rFonts w:ascii="Arial" w:hAnsi="Arial" w:cs="Arial"/>
          <w:color w:val="000000"/>
          <w:sz w:val="20"/>
          <w:szCs w:val="20"/>
        </w:rPr>
        <w:t>usually</w:t>
      </w:r>
      <w:r w:rsidRPr="00730AF5">
        <w:rPr>
          <w:rFonts w:ascii="Arial" w:hAnsi="Arial" w:cs="Arial"/>
          <w:color w:val="000000"/>
          <w:sz w:val="20"/>
          <w:szCs w:val="20"/>
        </w:rPr>
        <w:t xml:space="preserve"> include a minimum of 2 other individuals from the </w:t>
      </w:r>
      <w:proofErr w:type="gramStart"/>
      <w:r w:rsidRPr="00730AF5">
        <w:rPr>
          <w:rFonts w:ascii="Arial" w:hAnsi="Arial" w:cs="Arial"/>
          <w:color w:val="000000"/>
          <w:sz w:val="20"/>
          <w:szCs w:val="20"/>
        </w:rPr>
        <w:t>School</w:t>
      </w:r>
      <w:proofErr w:type="gramEnd"/>
      <w:r w:rsidRPr="00730AF5">
        <w:rPr>
          <w:rFonts w:ascii="Arial" w:hAnsi="Arial" w:cs="Arial"/>
          <w:color w:val="000000"/>
          <w:sz w:val="20"/>
          <w:szCs w:val="20"/>
        </w:rPr>
        <w:t xml:space="preserve">. </w:t>
      </w:r>
    </w:p>
    <w:p w14:paraId="624DDBA9" w14:textId="77777777" w:rsidR="00BF550E" w:rsidRPr="00730AF5" w:rsidRDefault="00BF550E" w:rsidP="000A5DEA">
      <w:pPr>
        <w:autoSpaceDE w:val="0"/>
        <w:autoSpaceDN w:val="0"/>
        <w:adjustRightInd w:val="0"/>
        <w:spacing w:after="0" w:line="240" w:lineRule="auto"/>
        <w:jc w:val="both"/>
        <w:rPr>
          <w:rFonts w:ascii="Arial" w:hAnsi="Arial" w:cs="Arial"/>
          <w:color w:val="000000"/>
          <w:sz w:val="20"/>
          <w:szCs w:val="20"/>
        </w:rPr>
      </w:pPr>
    </w:p>
    <w:p w14:paraId="5EEA4BA2" w14:textId="22DED4AB"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6</w:t>
      </w:r>
      <w:r w:rsidR="002442E0">
        <w:rPr>
          <w:rFonts w:ascii="Arial" w:hAnsi="Arial" w:cs="Arial"/>
          <w:b/>
          <w:bCs/>
          <w:color w:val="000000"/>
          <w:sz w:val="20"/>
          <w:szCs w:val="20"/>
        </w:rPr>
        <w:t>.</w:t>
      </w:r>
      <w:r w:rsidRPr="00730AF5">
        <w:rPr>
          <w:rFonts w:ascii="Arial" w:hAnsi="Arial" w:cs="Arial"/>
          <w:b/>
          <w:bCs/>
          <w:color w:val="000000"/>
          <w:sz w:val="20"/>
          <w:szCs w:val="20"/>
        </w:rPr>
        <w:t xml:space="preserve"> TEACHING APPOINTMENTS </w:t>
      </w:r>
    </w:p>
    <w:p w14:paraId="5D647DCF"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733B66FB" w14:textId="16FE51E3"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All selection committees for appointment to Teaching positions within the University will be convened by the appropriate Head of School (or nominated deputy) and will </w:t>
      </w:r>
      <w:proofErr w:type="gramStart"/>
      <w:r w:rsidR="00B84701" w:rsidRPr="00B84701">
        <w:rPr>
          <w:rFonts w:ascii="Arial" w:hAnsi="Arial" w:cs="Arial"/>
          <w:color w:val="000000"/>
          <w:sz w:val="20"/>
          <w:szCs w:val="20"/>
        </w:rPr>
        <w:t>usually</w:t>
      </w:r>
      <w:r w:rsidRPr="00730AF5">
        <w:rPr>
          <w:rFonts w:ascii="Arial" w:hAnsi="Arial" w:cs="Arial"/>
          <w:color w:val="000000"/>
          <w:sz w:val="20"/>
          <w:szCs w:val="20"/>
        </w:rPr>
        <w:t xml:space="preserve"> </w:t>
      </w:r>
      <w:r w:rsidR="00B84701">
        <w:rPr>
          <w:rFonts w:ascii="Arial" w:hAnsi="Arial" w:cs="Arial"/>
          <w:color w:val="000000"/>
          <w:sz w:val="20"/>
          <w:szCs w:val="20"/>
        </w:rPr>
        <w:t xml:space="preserve"> </w:t>
      </w:r>
      <w:r w:rsidRPr="00730AF5">
        <w:rPr>
          <w:rFonts w:ascii="Arial" w:hAnsi="Arial" w:cs="Arial"/>
          <w:color w:val="000000"/>
          <w:sz w:val="20"/>
          <w:szCs w:val="20"/>
        </w:rPr>
        <w:t>include</w:t>
      </w:r>
      <w:proofErr w:type="gramEnd"/>
      <w:r w:rsidRPr="00730AF5">
        <w:rPr>
          <w:rFonts w:ascii="Arial" w:hAnsi="Arial" w:cs="Arial"/>
          <w:color w:val="000000"/>
          <w:sz w:val="20"/>
          <w:szCs w:val="20"/>
        </w:rPr>
        <w:t xml:space="preserve"> a minimum of 2 other individuals from the School. </w:t>
      </w:r>
    </w:p>
    <w:p w14:paraId="36BBFE8F" w14:textId="77777777" w:rsidR="00BF550E" w:rsidRPr="00730AF5" w:rsidRDefault="00BF550E" w:rsidP="000A5DEA">
      <w:pPr>
        <w:autoSpaceDE w:val="0"/>
        <w:autoSpaceDN w:val="0"/>
        <w:adjustRightInd w:val="0"/>
        <w:spacing w:after="0" w:line="240" w:lineRule="auto"/>
        <w:jc w:val="both"/>
        <w:rPr>
          <w:rFonts w:ascii="Arial" w:hAnsi="Arial" w:cs="Arial"/>
          <w:color w:val="000000"/>
          <w:sz w:val="20"/>
          <w:szCs w:val="20"/>
        </w:rPr>
      </w:pPr>
    </w:p>
    <w:p w14:paraId="48EAA3E5" w14:textId="59917531"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7</w:t>
      </w:r>
      <w:r w:rsidR="002442E0">
        <w:rPr>
          <w:rFonts w:ascii="Arial" w:hAnsi="Arial" w:cs="Arial"/>
          <w:b/>
          <w:bCs/>
          <w:color w:val="000000"/>
          <w:sz w:val="20"/>
          <w:szCs w:val="20"/>
        </w:rPr>
        <w:t>.</w:t>
      </w:r>
      <w:r w:rsidRPr="00730AF5">
        <w:rPr>
          <w:rFonts w:ascii="Arial" w:hAnsi="Arial" w:cs="Arial"/>
          <w:b/>
          <w:bCs/>
          <w:color w:val="000000"/>
          <w:sz w:val="20"/>
          <w:szCs w:val="20"/>
        </w:rPr>
        <w:t xml:space="preserve"> ACADEMIC-RELATED STAFF APPOINTMENTS (GRADES 5-8) </w:t>
      </w:r>
    </w:p>
    <w:p w14:paraId="6C9E53A4"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10FBB769" w14:textId="35982158"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677A9DB9">
        <w:rPr>
          <w:rFonts w:ascii="Arial" w:hAnsi="Arial" w:cs="Arial"/>
          <w:color w:val="000000" w:themeColor="text1"/>
          <w:sz w:val="20"/>
          <w:szCs w:val="20"/>
        </w:rPr>
        <w:t xml:space="preserve">All selection committees for appointment to Support Staff/Administrative positions within the University between Grades 5 and 8 will be convened by a senior manager from within the appropriate School/Section, and will include a minimum of 2 other individuals, </w:t>
      </w:r>
      <w:r w:rsidR="00B84701" w:rsidRPr="677A9DB9">
        <w:rPr>
          <w:rFonts w:ascii="Arial" w:hAnsi="Arial" w:cs="Arial"/>
          <w:color w:val="000000" w:themeColor="text1"/>
          <w:sz w:val="20"/>
          <w:szCs w:val="20"/>
        </w:rPr>
        <w:t>usually</w:t>
      </w:r>
      <w:r w:rsidRPr="677A9DB9">
        <w:rPr>
          <w:rFonts w:ascii="Arial" w:hAnsi="Arial" w:cs="Arial"/>
          <w:color w:val="000000" w:themeColor="text1"/>
          <w:sz w:val="20"/>
          <w:szCs w:val="20"/>
        </w:rPr>
        <w:t xml:space="preserve"> from within the School/Section. </w:t>
      </w:r>
    </w:p>
    <w:p w14:paraId="4FCB5846" w14:textId="77777777" w:rsidR="00BF550E" w:rsidRPr="00730AF5" w:rsidRDefault="00BF550E" w:rsidP="000A5DEA">
      <w:pPr>
        <w:autoSpaceDE w:val="0"/>
        <w:autoSpaceDN w:val="0"/>
        <w:adjustRightInd w:val="0"/>
        <w:spacing w:after="0" w:line="240" w:lineRule="auto"/>
        <w:jc w:val="both"/>
        <w:rPr>
          <w:rFonts w:ascii="Arial" w:hAnsi="Arial" w:cs="Arial"/>
          <w:color w:val="000000"/>
          <w:sz w:val="20"/>
          <w:szCs w:val="20"/>
        </w:rPr>
      </w:pPr>
    </w:p>
    <w:p w14:paraId="23B8024D" w14:textId="3C49C72C" w:rsidR="00730AF5" w:rsidRPr="00730AF5" w:rsidRDefault="00730AF5" w:rsidP="000A5DEA">
      <w:pPr>
        <w:autoSpaceDE w:val="0"/>
        <w:autoSpaceDN w:val="0"/>
        <w:adjustRightInd w:val="0"/>
        <w:spacing w:after="0" w:line="240" w:lineRule="auto"/>
        <w:ind w:hanging="427"/>
        <w:jc w:val="both"/>
        <w:rPr>
          <w:rFonts w:ascii="Arial" w:hAnsi="Arial" w:cs="Arial"/>
          <w:color w:val="000000"/>
          <w:sz w:val="20"/>
          <w:szCs w:val="20"/>
        </w:rPr>
      </w:pPr>
      <w:r w:rsidRPr="00730AF5">
        <w:rPr>
          <w:rFonts w:ascii="Arial" w:hAnsi="Arial" w:cs="Arial"/>
          <w:b/>
          <w:bCs/>
          <w:color w:val="000000"/>
          <w:sz w:val="20"/>
          <w:szCs w:val="20"/>
        </w:rPr>
        <w:t>8</w:t>
      </w:r>
      <w:r w:rsidR="002442E0">
        <w:rPr>
          <w:rFonts w:ascii="Arial" w:hAnsi="Arial" w:cs="Arial"/>
          <w:b/>
          <w:bCs/>
          <w:color w:val="000000"/>
          <w:sz w:val="20"/>
          <w:szCs w:val="20"/>
        </w:rPr>
        <w:t>.</w:t>
      </w:r>
      <w:r w:rsidRPr="00730AF5">
        <w:rPr>
          <w:rFonts w:ascii="Arial" w:hAnsi="Arial" w:cs="Arial"/>
          <w:b/>
          <w:bCs/>
          <w:color w:val="000000"/>
          <w:sz w:val="20"/>
          <w:szCs w:val="20"/>
        </w:rPr>
        <w:t xml:space="preserve"> SUPPORT STAFF APPOINTMENTS (GRADES 1- 4) </w:t>
      </w:r>
    </w:p>
    <w:p w14:paraId="653CFE91" w14:textId="77777777" w:rsidR="00730AF5" w:rsidRPr="00730AF5" w:rsidRDefault="00730AF5" w:rsidP="000A5DEA">
      <w:pPr>
        <w:autoSpaceDE w:val="0"/>
        <w:autoSpaceDN w:val="0"/>
        <w:adjustRightInd w:val="0"/>
        <w:spacing w:after="0" w:line="240" w:lineRule="auto"/>
        <w:jc w:val="both"/>
        <w:rPr>
          <w:rFonts w:ascii="Arial" w:hAnsi="Arial" w:cs="Arial"/>
          <w:color w:val="000000"/>
          <w:sz w:val="20"/>
          <w:szCs w:val="20"/>
        </w:rPr>
      </w:pPr>
    </w:p>
    <w:p w14:paraId="6FFEDC29" w14:textId="2844096F" w:rsidR="00730AF5" w:rsidRPr="00BF550E" w:rsidRDefault="00730AF5" w:rsidP="000A5DEA">
      <w:pPr>
        <w:autoSpaceDE w:val="0"/>
        <w:autoSpaceDN w:val="0"/>
        <w:adjustRightInd w:val="0"/>
        <w:spacing w:after="0" w:line="240" w:lineRule="auto"/>
        <w:jc w:val="both"/>
        <w:rPr>
          <w:rFonts w:ascii="Arial" w:hAnsi="Arial" w:cs="Arial"/>
          <w:color w:val="000000"/>
          <w:sz w:val="20"/>
          <w:szCs w:val="20"/>
        </w:rPr>
      </w:pPr>
      <w:r w:rsidRPr="00730AF5">
        <w:rPr>
          <w:rFonts w:ascii="Arial" w:hAnsi="Arial" w:cs="Arial"/>
          <w:color w:val="000000"/>
          <w:sz w:val="20"/>
          <w:szCs w:val="20"/>
        </w:rPr>
        <w:t xml:space="preserve">All selection committees for appointment to Support Staff positions within the University between Grades 1 and 4 will be convened by the Line Manager or a senior manager from within the appropriate School/Section, and will include a minimum of one other individual, </w:t>
      </w:r>
      <w:r w:rsidR="00B84701" w:rsidRPr="00B84701">
        <w:rPr>
          <w:rFonts w:ascii="Arial" w:hAnsi="Arial" w:cs="Arial"/>
          <w:color w:val="000000"/>
          <w:sz w:val="20"/>
          <w:szCs w:val="20"/>
        </w:rPr>
        <w:t>usually</w:t>
      </w:r>
      <w:r w:rsidRPr="00730AF5">
        <w:rPr>
          <w:rFonts w:ascii="Arial" w:hAnsi="Arial" w:cs="Arial"/>
          <w:color w:val="000000"/>
          <w:sz w:val="20"/>
          <w:szCs w:val="20"/>
        </w:rPr>
        <w:t xml:space="preserve"> from within the School/Section. </w:t>
      </w:r>
    </w:p>
    <w:p w14:paraId="5A63617C" w14:textId="319FB2DB" w:rsidR="00BF550E" w:rsidRPr="00BF550E" w:rsidRDefault="00BF550E" w:rsidP="000A5DEA">
      <w:pPr>
        <w:autoSpaceDE w:val="0"/>
        <w:autoSpaceDN w:val="0"/>
        <w:adjustRightInd w:val="0"/>
        <w:spacing w:after="0" w:line="240" w:lineRule="auto"/>
        <w:jc w:val="both"/>
        <w:rPr>
          <w:rFonts w:ascii="Arial" w:hAnsi="Arial" w:cs="Arial"/>
          <w:color w:val="000000"/>
          <w:sz w:val="20"/>
          <w:szCs w:val="20"/>
        </w:rPr>
      </w:pPr>
    </w:p>
    <w:p w14:paraId="167D1719" w14:textId="55D7F4B5" w:rsidR="007D698A" w:rsidRDefault="00730AF5" w:rsidP="000A5DEA">
      <w:pPr>
        <w:spacing w:after="0" w:line="240" w:lineRule="auto"/>
        <w:jc w:val="both"/>
        <w:rPr>
          <w:rFonts w:ascii="Arial" w:hAnsi="Arial" w:cs="Arial"/>
          <w:sz w:val="20"/>
          <w:szCs w:val="20"/>
        </w:rPr>
      </w:pPr>
      <w:r w:rsidRPr="00BF550E">
        <w:rPr>
          <w:rFonts w:ascii="Arial" w:hAnsi="Arial" w:cs="Arial"/>
          <w:color w:val="000000"/>
          <w:sz w:val="20"/>
          <w:szCs w:val="20"/>
        </w:rPr>
        <w:t>Note: While the minimum number of people in a selection committee has been specified, care should be taken not to have an excessive number of people on the panel as this can be intimidating for the candidates and unnecessary.</w:t>
      </w:r>
      <w:r w:rsidR="00BF550E" w:rsidRPr="00BF550E">
        <w:rPr>
          <w:rFonts w:ascii="Arial" w:hAnsi="Arial" w:cs="Arial"/>
          <w:sz w:val="20"/>
          <w:szCs w:val="20"/>
        </w:rPr>
        <w:tab/>
      </w:r>
      <w:r w:rsidR="00BF550E" w:rsidRPr="00BF550E">
        <w:rPr>
          <w:rFonts w:ascii="Arial" w:hAnsi="Arial" w:cs="Arial"/>
          <w:sz w:val="20"/>
          <w:szCs w:val="20"/>
        </w:rPr>
        <w:tab/>
      </w:r>
      <w:r w:rsidR="00BF550E" w:rsidRPr="00BF550E">
        <w:rPr>
          <w:rFonts w:ascii="Arial" w:hAnsi="Arial" w:cs="Arial"/>
          <w:sz w:val="20"/>
          <w:szCs w:val="20"/>
        </w:rPr>
        <w:tab/>
      </w:r>
      <w:r w:rsidR="00BF550E" w:rsidRPr="00BF550E">
        <w:rPr>
          <w:rFonts w:ascii="Arial" w:hAnsi="Arial" w:cs="Arial"/>
          <w:sz w:val="20"/>
          <w:szCs w:val="20"/>
        </w:rPr>
        <w:tab/>
      </w:r>
      <w:r w:rsidR="00BF550E" w:rsidRPr="00BF550E">
        <w:rPr>
          <w:rFonts w:ascii="Arial" w:hAnsi="Arial" w:cs="Arial"/>
          <w:sz w:val="20"/>
          <w:szCs w:val="20"/>
        </w:rPr>
        <w:tab/>
      </w:r>
      <w:bookmarkEnd w:id="0"/>
    </w:p>
    <w:p w14:paraId="01EDE62D" w14:textId="77777777" w:rsidR="00E83209" w:rsidRDefault="00E83209" w:rsidP="000A5DEA">
      <w:pPr>
        <w:spacing w:after="0" w:line="240" w:lineRule="auto"/>
        <w:jc w:val="both"/>
        <w:rPr>
          <w:rFonts w:ascii="Arial" w:hAnsi="Arial" w:cs="Arial"/>
          <w:sz w:val="20"/>
          <w:szCs w:val="20"/>
        </w:rPr>
      </w:pPr>
    </w:p>
    <w:p w14:paraId="12EAF23A" w14:textId="77777777" w:rsidR="00E83209" w:rsidRDefault="00E83209" w:rsidP="000A5DEA">
      <w:pPr>
        <w:spacing w:after="0" w:line="240" w:lineRule="auto"/>
        <w:jc w:val="both"/>
        <w:rPr>
          <w:rFonts w:ascii="Arial" w:hAnsi="Arial" w:cs="Arial"/>
          <w:sz w:val="20"/>
          <w:szCs w:val="20"/>
        </w:rPr>
      </w:pPr>
    </w:p>
    <w:p w14:paraId="7B361A39" w14:textId="6598F856" w:rsidR="00E83209" w:rsidRDefault="00E83209">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Caption w:val="Metadata for Recruitment and Selection Policy"/>
        <w:tblDescription w:val="Metadata for Recruitment and Selection Policy, including approval and review dates."/>
      </w:tblPr>
      <w:tblGrid>
        <w:gridCol w:w="4261"/>
        <w:gridCol w:w="4261"/>
      </w:tblGrid>
      <w:tr w:rsidR="00E83209" w:rsidRPr="00D201E4" w14:paraId="21FAF229" w14:textId="77777777" w:rsidTr="00817345">
        <w:trPr>
          <w:tblHeader/>
        </w:trPr>
        <w:tc>
          <w:tcPr>
            <w:tcW w:w="4261" w:type="dxa"/>
          </w:tcPr>
          <w:p w14:paraId="05C0A93B" w14:textId="77777777" w:rsidR="00E83209" w:rsidRPr="00D201E4" w:rsidRDefault="00E83209" w:rsidP="00817345">
            <w:pPr>
              <w:rPr>
                <w:rFonts w:cstheme="minorHAnsi"/>
                <w:b/>
              </w:rPr>
            </w:pPr>
            <w:r w:rsidRPr="00D201E4">
              <w:rPr>
                <w:rFonts w:cstheme="minorHAnsi"/>
                <w:b/>
              </w:rPr>
              <w:lastRenderedPageBreak/>
              <w:t>Title</w:t>
            </w:r>
          </w:p>
          <w:p w14:paraId="4B28EB90" w14:textId="77777777" w:rsidR="00E83209" w:rsidRPr="00D201E4" w:rsidRDefault="00E83209" w:rsidP="00817345">
            <w:pPr>
              <w:rPr>
                <w:rFonts w:cstheme="minorHAnsi"/>
                <w:b/>
              </w:rPr>
            </w:pPr>
          </w:p>
        </w:tc>
        <w:tc>
          <w:tcPr>
            <w:tcW w:w="4261" w:type="dxa"/>
          </w:tcPr>
          <w:p w14:paraId="7BE1D6D0" w14:textId="77777777" w:rsidR="00E83209" w:rsidRPr="00D201E4" w:rsidRDefault="00E83209" w:rsidP="00817345">
            <w:pPr>
              <w:rPr>
                <w:rFonts w:cstheme="minorHAnsi"/>
              </w:rPr>
            </w:pPr>
            <w:r w:rsidRPr="00D201E4">
              <w:rPr>
                <w:rFonts w:cstheme="minorHAnsi"/>
              </w:rPr>
              <w:t>Policy on Recruitment and Selection of Staff</w:t>
            </w:r>
          </w:p>
        </w:tc>
      </w:tr>
      <w:tr w:rsidR="00E83209" w:rsidRPr="00D201E4" w14:paraId="36658D3F" w14:textId="77777777" w:rsidTr="00817345">
        <w:trPr>
          <w:trHeight w:val="445"/>
          <w:tblHeader/>
        </w:trPr>
        <w:tc>
          <w:tcPr>
            <w:tcW w:w="4261" w:type="dxa"/>
          </w:tcPr>
          <w:p w14:paraId="3328C777" w14:textId="77777777" w:rsidR="00E83209" w:rsidRPr="00D201E4" w:rsidRDefault="00E83209" w:rsidP="00817345">
            <w:pPr>
              <w:rPr>
                <w:rFonts w:cstheme="minorHAnsi"/>
                <w:b/>
              </w:rPr>
            </w:pPr>
            <w:r w:rsidRPr="00D201E4">
              <w:rPr>
                <w:rFonts w:cstheme="minorHAnsi"/>
                <w:b/>
              </w:rPr>
              <w:t>Author / Creator</w:t>
            </w:r>
          </w:p>
          <w:p w14:paraId="3E78FF64" w14:textId="77777777" w:rsidR="00E83209" w:rsidRPr="00D201E4" w:rsidRDefault="00E83209" w:rsidP="00817345">
            <w:pPr>
              <w:rPr>
                <w:rFonts w:cstheme="minorHAnsi"/>
                <w:b/>
              </w:rPr>
            </w:pPr>
          </w:p>
        </w:tc>
        <w:tc>
          <w:tcPr>
            <w:tcW w:w="4261" w:type="dxa"/>
          </w:tcPr>
          <w:p w14:paraId="42EA6D07" w14:textId="77777777" w:rsidR="00E83209" w:rsidRPr="00D201E4" w:rsidRDefault="00E83209" w:rsidP="00817345">
            <w:pPr>
              <w:rPr>
                <w:rFonts w:cstheme="minorHAnsi"/>
              </w:rPr>
            </w:pPr>
            <w:r w:rsidRPr="00D201E4">
              <w:rPr>
                <w:rFonts w:cstheme="minorHAnsi"/>
              </w:rPr>
              <w:t>HR</w:t>
            </w:r>
          </w:p>
        </w:tc>
      </w:tr>
      <w:tr w:rsidR="00E83209" w:rsidRPr="00D201E4" w14:paraId="76F31EB5" w14:textId="77777777" w:rsidTr="00817345">
        <w:trPr>
          <w:tblHeader/>
        </w:trPr>
        <w:tc>
          <w:tcPr>
            <w:tcW w:w="4261" w:type="dxa"/>
          </w:tcPr>
          <w:p w14:paraId="70E86C58" w14:textId="77777777" w:rsidR="00E83209" w:rsidRPr="00D201E4" w:rsidRDefault="00E83209" w:rsidP="00817345">
            <w:pPr>
              <w:rPr>
                <w:rFonts w:cstheme="minorHAnsi"/>
                <w:b/>
              </w:rPr>
            </w:pPr>
            <w:r w:rsidRPr="00D201E4">
              <w:rPr>
                <w:rFonts w:cstheme="minorHAnsi"/>
                <w:b/>
              </w:rPr>
              <w:t>Owner</w:t>
            </w:r>
          </w:p>
          <w:p w14:paraId="1F917098" w14:textId="77777777" w:rsidR="00E83209" w:rsidRPr="00D201E4" w:rsidRDefault="00E83209" w:rsidP="00817345">
            <w:pPr>
              <w:rPr>
                <w:rFonts w:cstheme="minorHAnsi"/>
                <w:b/>
              </w:rPr>
            </w:pPr>
          </w:p>
        </w:tc>
        <w:tc>
          <w:tcPr>
            <w:tcW w:w="4261" w:type="dxa"/>
          </w:tcPr>
          <w:p w14:paraId="29993E2D" w14:textId="77777777" w:rsidR="00E83209" w:rsidRPr="00D201E4" w:rsidRDefault="00E83209" w:rsidP="00817345">
            <w:pPr>
              <w:rPr>
                <w:rFonts w:cstheme="minorHAnsi"/>
              </w:rPr>
            </w:pPr>
            <w:r w:rsidRPr="00D201E4">
              <w:rPr>
                <w:rFonts w:cstheme="minorHAnsi"/>
              </w:rPr>
              <w:t>Director of People</w:t>
            </w:r>
          </w:p>
        </w:tc>
      </w:tr>
      <w:tr w:rsidR="00E83209" w:rsidRPr="00D201E4" w14:paraId="512B63D4" w14:textId="77777777" w:rsidTr="00817345">
        <w:trPr>
          <w:trHeight w:val="417"/>
          <w:tblHeader/>
        </w:trPr>
        <w:tc>
          <w:tcPr>
            <w:tcW w:w="4261" w:type="dxa"/>
          </w:tcPr>
          <w:p w14:paraId="67EE0834" w14:textId="77777777" w:rsidR="00E83209" w:rsidRPr="00D201E4" w:rsidRDefault="00E83209" w:rsidP="00817345">
            <w:pPr>
              <w:rPr>
                <w:rFonts w:cstheme="minorHAnsi"/>
                <w:b/>
              </w:rPr>
            </w:pPr>
            <w:r w:rsidRPr="00D201E4">
              <w:rPr>
                <w:rFonts w:cstheme="minorHAnsi"/>
                <w:b/>
              </w:rPr>
              <w:t>Date published / approved</w:t>
            </w:r>
          </w:p>
        </w:tc>
        <w:tc>
          <w:tcPr>
            <w:tcW w:w="4261" w:type="dxa"/>
          </w:tcPr>
          <w:p w14:paraId="31BD95DF" w14:textId="77777777" w:rsidR="00E83209" w:rsidRPr="00D201E4" w:rsidRDefault="00E83209" w:rsidP="00817345">
            <w:pPr>
              <w:rPr>
                <w:rFonts w:cstheme="minorHAnsi"/>
              </w:rPr>
            </w:pPr>
            <w:r w:rsidRPr="00D201E4">
              <w:rPr>
                <w:rFonts w:cstheme="minorHAnsi"/>
              </w:rPr>
              <w:t>Revised and Approved December 2024</w:t>
            </w:r>
          </w:p>
        </w:tc>
      </w:tr>
      <w:tr w:rsidR="00E83209" w:rsidRPr="00D201E4" w14:paraId="400674B6" w14:textId="77777777" w:rsidTr="00817345">
        <w:trPr>
          <w:tblHeader/>
        </w:trPr>
        <w:tc>
          <w:tcPr>
            <w:tcW w:w="4261" w:type="dxa"/>
          </w:tcPr>
          <w:p w14:paraId="08A1915D" w14:textId="77777777" w:rsidR="00E83209" w:rsidRPr="00D201E4" w:rsidRDefault="00E83209" w:rsidP="00817345">
            <w:pPr>
              <w:rPr>
                <w:rFonts w:cstheme="minorHAnsi"/>
                <w:b/>
              </w:rPr>
            </w:pPr>
            <w:r w:rsidRPr="00D201E4">
              <w:rPr>
                <w:rFonts w:cstheme="minorHAnsi"/>
                <w:b/>
              </w:rPr>
              <w:t>Version</w:t>
            </w:r>
          </w:p>
          <w:p w14:paraId="39524BFE" w14:textId="77777777" w:rsidR="00E83209" w:rsidRPr="00D201E4" w:rsidRDefault="00E83209" w:rsidP="00817345">
            <w:pPr>
              <w:rPr>
                <w:rFonts w:cstheme="minorHAnsi"/>
                <w:b/>
              </w:rPr>
            </w:pPr>
          </w:p>
        </w:tc>
        <w:tc>
          <w:tcPr>
            <w:tcW w:w="4261" w:type="dxa"/>
          </w:tcPr>
          <w:p w14:paraId="253A1363" w14:textId="77777777" w:rsidR="00E83209" w:rsidRPr="00D201E4" w:rsidRDefault="00E83209" w:rsidP="00817345">
            <w:pPr>
              <w:rPr>
                <w:rFonts w:cstheme="minorHAnsi"/>
              </w:rPr>
            </w:pPr>
            <w:r w:rsidRPr="00D201E4">
              <w:rPr>
                <w:rFonts w:cstheme="minorHAnsi"/>
              </w:rPr>
              <w:t>4.3</w:t>
            </w:r>
          </w:p>
        </w:tc>
      </w:tr>
      <w:tr w:rsidR="00E83209" w:rsidRPr="00D201E4" w14:paraId="554385FC" w14:textId="77777777" w:rsidTr="00817345">
        <w:trPr>
          <w:tblHeader/>
        </w:trPr>
        <w:tc>
          <w:tcPr>
            <w:tcW w:w="4261" w:type="dxa"/>
          </w:tcPr>
          <w:p w14:paraId="52B8495A" w14:textId="77777777" w:rsidR="00E83209" w:rsidRPr="00D201E4" w:rsidRDefault="00E83209" w:rsidP="00817345">
            <w:pPr>
              <w:rPr>
                <w:rFonts w:cstheme="minorHAnsi"/>
                <w:b/>
              </w:rPr>
            </w:pPr>
            <w:r w:rsidRPr="00D201E4">
              <w:rPr>
                <w:rFonts w:cstheme="minorHAnsi"/>
                <w:b/>
              </w:rPr>
              <w:t>Date for Next Review</w:t>
            </w:r>
          </w:p>
          <w:p w14:paraId="02E2D65E" w14:textId="77777777" w:rsidR="00E83209" w:rsidRPr="00D201E4" w:rsidRDefault="00E83209" w:rsidP="00817345">
            <w:pPr>
              <w:rPr>
                <w:rFonts w:cstheme="minorHAnsi"/>
                <w:b/>
              </w:rPr>
            </w:pPr>
          </w:p>
        </w:tc>
        <w:tc>
          <w:tcPr>
            <w:tcW w:w="4261" w:type="dxa"/>
          </w:tcPr>
          <w:p w14:paraId="5346915D" w14:textId="77777777" w:rsidR="00E83209" w:rsidRPr="00D201E4" w:rsidRDefault="00E83209" w:rsidP="00817345">
            <w:pPr>
              <w:rPr>
                <w:rFonts w:cstheme="minorHAnsi"/>
              </w:rPr>
            </w:pPr>
            <w:r w:rsidRPr="00D201E4">
              <w:rPr>
                <w:rFonts w:cstheme="minorHAnsi"/>
              </w:rPr>
              <w:t>March 2025</w:t>
            </w:r>
          </w:p>
        </w:tc>
      </w:tr>
      <w:tr w:rsidR="00E83209" w:rsidRPr="00D201E4" w14:paraId="5D98C2B9" w14:textId="77777777" w:rsidTr="00817345">
        <w:trPr>
          <w:tblHeader/>
        </w:trPr>
        <w:tc>
          <w:tcPr>
            <w:tcW w:w="4261" w:type="dxa"/>
          </w:tcPr>
          <w:p w14:paraId="1A78064A" w14:textId="77777777" w:rsidR="00E83209" w:rsidRPr="00D201E4" w:rsidRDefault="00E83209" w:rsidP="00817345">
            <w:pPr>
              <w:rPr>
                <w:rFonts w:cstheme="minorHAnsi"/>
                <w:b/>
              </w:rPr>
            </w:pPr>
            <w:r w:rsidRPr="00D201E4">
              <w:rPr>
                <w:rFonts w:cstheme="minorHAnsi"/>
                <w:b/>
              </w:rPr>
              <w:t>Audience</w:t>
            </w:r>
          </w:p>
        </w:tc>
        <w:tc>
          <w:tcPr>
            <w:tcW w:w="4261" w:type="dxa"/>
          </w:tcPr>
          <w:p w14:paraId="09961463" w14:textId="77777777" w:rsidR="00E83209" w:rsidRPr="00D201E4" w:rsidRDefault="00E83209" w:rsidP="00817345">
            <w:pPr>
              <w:rPr>
                <w:rFonts w:cstheme="minorHAnsi"/>
                <w:iCs/>
              </w:rPr>
            </w:pPr>
            <w:r w:rsidRPr="00D201E4">
              <w:rPr>
                <w:rFonts w:cstheme="minorHAnsi"/>
                <w:iCs/>
              </w:rPr>
              <w:t>All Staff</w:t>
            </w:r>
          </w:p>
        </w:tc>
      </w:tr>
      <w:tr w:rsidR="00E83209" w:rsidRPr="00D201E4" w14:paraId="7DC89231" w14:textId="77777777" w:rsidTr="00817345">
        <w:trPr>
          <w:tblHeader/>
        </w:trPr>
        <w:tc>
          <w:tcPr>
            <w:tcW w:w="4261" w:type="dxa"/>
          </w:tcPr>
          <w:p w14:paraId="48732C37" w14:textId="77777777" w:rsidR="00E83209" w:rsidRPr="00D201E4" w:rsidRDefault="00E83209" w:rsidP="00817345">
            <w:pPr>
              <w:rPr>
                <w:rFonts w:cstheme="minorHAnsi"/>
                <w:b/>
              </w:rPr>
            </w:pPr>
            <w:r w:rsidRPr="00D201E4">
              <w:rPr>
                <w:rFonts w:cstheme="minorHAnsi"/>
                <w:b/>
              </w:rPr>
              <w:t xml:space="preserve">Related </w:t>
            </w:r>
          </w:p>
          <w:p w14:paraId="0574213C" w14:textId="77777777" w:rsidR="00E83209" w:rsidRPr="00D201E4" w:rsidRDefault="00E83209" w:rsidP="00817345">
            <w:pPr>
              <w:rPr>
                <w:rFonts w:cstheme="minorHAnsi"/>
                <w:b/>
              </w:rPr>
            </w:pPr>
          </w:p>
        </w:tc>
        <w:tc>
          <w:tcPr>
            <w:tcW w:w="4261" w:type="dxa"/>
          </w:tcPr>
          <w:p w14:paraId="532BB9D0" w14:textId="77777777" w:rsidR="00E83209" w:rsidRPr="00D201E4" w:rsidRDefault="00E83209" w:rsidP="00817345">
            <w:pPr>
              <w:rPr>
                <w:rFonts w:cstheme="minorHAnsi"/>
                <w:iCs/>
              </w:rPr>
            </w:pPr>
            <w:r w:rsidRPr="00D201E4">
              <w:rPr>
                <w:rFonts w:cstheme="minorHAnsi"/>
                <w:iCs/>
              </w:rPr>
              <w:t xml:space="preserve">Equality and Diversity, Protection of </w:t>
            </w:r>
          </w:p>
          <w:p w14:paraId="4F84312F" w14:textId="77777777" w:rsidR="00E83209" w:rsidRPr="00D201E4" w:rsidRDefault="00E83209" w:rsidP="00817345">
            <w:pPr>
              <w:rPr>
                <w:rFonts w:cstheme="minorHAnsi"/>
                <w:iCs/>
              </w:rPr>
            </w:pPr>
            <w:r w:rsidRPr="00D201E4">
              <w:rPr>
                <w:rFonts w:cstheme="minorHAnsi"/>
                <w:iCs/>
              </w:rPr>
              <w:t xml:space="preserve">Vulnerable Groups, Employment </w:t>
            </w:r>
          </w:p>
          <w:p w14:paraId="1D5FC300" w14:textId="77777777" w:rsidR="00E83209" w:rsidRPr="00D201E4" w:rsidRDefault="00E83209" w:rsidP="00817345">
            <w:pPr>
              <w:rPr>
                <w:rFonts w:cstheme="minorHAnsi"/>
                <w:iCs/>
              </w:rPr>
            </w:pPr>
            <w:r w:rsidRPr="00D201E4">
              <w:rPr>
                <w:rFonts w:cstheme="minorHAnsi"/>
                <w:iCs/>
              </w:rPr>
              <w:t>(Immigration), Temporary Services</w:t>
            </w:r>
          </w:p>
        </w:tc>
      </w:tr>
      <w:tr w:rsidR="00E83209" w:rsidRPr="00D201E4" w14:paraId="1A47D571" w14:textId="77777777" w:rsidTr="00817345">
        <w:trPr>
          <w:tblHeader/>
        </w:trPr>
        <w:tc>
          <w:tcPr>
            <w:tcW w:w="4261" w:type="dxa"/>
          </w:tcPr>
          <w:p w14:paraId="129D4EAD" w14:textId="77777777" w:rsidR="00E83209" w:rsidRPr="00D201E4" w:rsidRDefault="00E83209" w:rsidP="00817345">
            <w:pPr>
              <w:rPr>
                <w:rFonts w:cstheme="minorHAnsi"/>
                <w:b/>
              </w:rPr>
            </w:pPr>
            <w:r w:rsidRPr="00D201E4">
              <w:rPr>
                <w:rFonts w:cstheme="minorHAnsi"/>
                <w:b/>
              </w:rPr>
              <w:t>Subject / Description</w:t>
            </w:r>
          </w:p>
          <w:p w14:paraId="37DFF37A" w14:textId="77777777" w:rsidR="00E83209" w:rsidRPr="00D201E4" w:rsidRDefault="00E83209" w:rsidP="00817345">
            <w:pPr>
              <w:rPr>
                <w:rFonts w:cstheme="minorHAnsi"/>
                <w:b/>
              </w:rPr>
            </w:pPr>
          </w:p>
        </w:tc>
        <w:tc>
          <w:tcPr>
            <w:tcW w:w="4261" w:type="dxa"/>
          </w:tcPr>
          <w:p w14:paraId="258C64BE" w14:textId="77777777" w:rsidR="00E83209" w:rsidRPr="00D201E4" w:rsidRDefault="00E83209" w:rsidP="00817345">
            <w:pPr>
              <w:rPr>
                <w:rFonts w:cstheme="minorHAnsi"/>
              </w:rPr>
            </w:pPr>
            <w:r w:rsidRPr="00D201E4">
              <w:rPr>
                <w:rFonts w:cstheme="minorHAnsi"/>
              </w:rPr>
              <w:t xml:space="preserve">To ensure the University has a fair </w:t>
            </w:r>
          </w:p>
          <w:p w14:paraId="16018333" w14:textId="77777777" w:rsidR="00E83209" w:rsidRPr="00D201E4" w:rsidRDefault="00E83209" w:rsidP="00817345">
            <w:pPr>
              <w:rPr>
                <w:rFonts w:cstheme="minorHAnsi"/>
              </w:rPr>
            </w:pPr>
            <w:r w:rsidRPr="00D201E4">
              <w:rPr>
                <w:rFonts w:cstheme="minorHAnsi"/>
              </w:rPr>
              <w:t xml:space="preserve">and effective recruitment and </w:t>
            </w:r>
          </w:p>
          <w:p w14:paraId="5312FB84" w14:textId="77777777" w:rsidR="00E83209" w:rsidRPr="00D201E4" w:rsidRDefault="00E83209" w:rsidP="00817345">
            <w:pPr>
              <w:rPr>
                <w:rFonts w:cstheme="minorHAnsi"/>
              </w:rPr>
            </w:pPr>
            <w:r w:rsidRPr="00D201E4">
              <w:rPr>
                <w:rFonts w:cstheme="minorHAnsi"/>
              </w:rPr>
              <w:t>selection Process</w:t>
            </w:r>
          </w:p>
        </w:tc>
      </w:tr>
      <w:tr w:rsidR="00E83209" w:rsidRPr="00D201E4" w14:paraId="5C7F5423" w14:textId="77777777" w:rsidTr="00817345">
        <w:trPr>
          <w:tblHeader/>
        </w:trPr>
        <w:tc>
          <w:tcPr>
            <w:tcW w:w="4261" w:type="dxa"/>
          </w:tcPr>
          <w:p w14:paraId="50D40566" w14:textId="77777777" w:rsidR="00E83209" w:rsidRPr="00D201E4" w:rsidRDefault="00E83209" w:rsidP="00817345">
            <w:pPr>
              <w:rPr>
                <w:rFonts w:cstheme="minorHAnsi"/>
                <w:b/>
              </w:rPr>
            </w:pPr>
            <w:r w:rsidRPr="00D201E4">
              <w:rPr>
                <w:rFonts w:cstheme="minorHAnsi"/>
                <w:b/>
              </w:rPr>
              <w:t>Equality Impact Assessment</w:t>
            </w:r>
          </w:p>
        </w:tc>
        <w:tc>
          <w:tcPr>
            <w:tcW w:w="4261" w:type="dxa"/>
          </w:tcPr>
          <w:p w14:paraId="70E0007B" w14:textId="77777777" w:rsidR="00E83209" w:rsidRPr="00D201E4" w:rsidRDefault="00E83209" w:rsidP="00817345">
            <w:pPr>
              <w:rPr>
                <w:rFonts w:cstheme="minorHAnsi"/>
              </w:rPr>
            </w:pPr>
          </w:p>
        </w:tc>
      </w:tr>
      <w:tr w:rsidR="00E83209" w:rsidRPr="00D201E4" w14:paraId="482774C5" w14:textId="77777777" w:rsidTr="00817345">
        <w:trPr>
          <w:tblHeader/>
        </w:trPr>
        <w:tc>
          <w:tcPr>
            <w:tcW w:w="4261" w:type="dxa"/>
          </w:tcPr>
          <w:p w14:paraId="1BCB9A75" w14:textId="77777777" w:rsidR="00E83209" w:rsidRPr="00D201E4" w:rsidRDefault="00E83209" w:rsidP="00817345">
            <w:pPr>
              <w:rPr>
                <w:rFonts w:cstheme="minorHAnsi"/>
                <w:b/>
              </w:rPr>
            </w:pPr>
            <w:r w:rsidRPr="00D201E4">
              <w:rPr>
                <w:rFonts w:cstheme="minorHAnsi"/>
                <w:b/>
              </w:rPr>
              <w:t>Section</w:t>
            </w:r>
          </w:p>
          <w:p w14:paraId="6CF148E0" w14:textId="77777777" w:rsidR="00E83209" w:rsidRPr="00D201E4" w:rsidRDefault="00E83209" w:rsidP="00817345">
            <w:pPr>
              <w:rPr>
                <w:rFonts w:cstheme="minorHAnsi"/>
                <w:b/>
              </w:rPr>
            </w:pPr>
          </w:p>
        </w:tc>
        <w:tc>
          <w:tcPr>
            <w:tcW w:w="4261" w:type="dxa"/>
          </w:tcPr>
          <w:p w14:paraId="7F85B96D" w14:textId="77777777" w:rsidR="00E83209" w:rsidRPr="00D201E4" w:rsidRDefault="00E83209" w:rsidP="00817345">
            <w:pPr>
              <w:rPr>
                <w:rFonts w:cstheme="minorHAnsi"/>
              </w:rPr>
            </w:pPr>
            <w:r w:rsidRPr="00D201E4">
              <w:rPr>
                <w:rFonts w:cstheme="minorHAnsi"/>
              </w:rPr>
              <w:t>HR</w:t>
            </w:r>
          </w:p>
        </w:tc>
      </w:tr>
      <w:tr w:rsidR="00E83209" w:rsidRPr="00D201E4" w14:paraId="502A14C7" w14:textId="77777777" w:rsidTr="00817345">
        <w:trPr>
          <w:trHeight w:val="445"/>
          <w:tblHeader/>
        </w:trPr>
        <w:tc>
          <w:tcPr>
            <w:tcW w:w="4261" w:type="dxa"/>
          </w:tcPr>
          <w:p w14:paraId="2CB7923E" w14:textId="77777777" w:rsidR="00E83209" w:rsidRPr="00D201E4" w:rsidRDefault="00E83209" w:rsidP="00817345">
            <w:pPr>
              <w:rPr>
                <w:rFonts w:cstheme="minorHAnsi"/>
                <w:b/>
              </w:rPr>
            </w:pPr>
            <w:r w:rsidRPr="00D201E4">
              <w:rPr>
                <w:rFonts w:cstheme="minorHAnsi"/>
                <w:b/>
              </w:rPr>
              <w:t>Theme</w:t>
            </w:r>
          </w:p>
          <w:p w14:paraId="197224D9" w14:textId="77777777" w:rsidR="00E83209" w:rsidRPr="00D201E4" w:rsidRDefault="00E83209" w:rsidP="00817345">
            <w:pPr>
              <w:rPr>
                <w:rFonts w:cstheme="minorHAnsi"/>
                <w:b/>
              </w:rPr>
            </w:pPr>
          </w:p>
        </w:tc>
        <w:tc>
          <w:tcPr>
            <w:tcW w:w="4261" w:type="dxa"/>
          </w:tcPr>
          <w:p w14:paraId="4AFC67E2" w14:textId="77777777" w:rsidR="00E83209" w:rsidRPr="00D201E4" w:rsidRDefault="00E83209" w:rsidP="00817345">
            <w:pPr>
              <w:rPr>
                <w:rFonts w:cstheme="minorHAnsi"/>
              </w:rPr>
            </w:pPr>
            <w:r w:rsidRPr="00D201E4">
              <w:rPr>
                <w:rFonts w:cstheme="minorHAnsi"/>
              </w:rPr>
              <w:t>Employment</w:t>
            </w:r>
          </w:p>
        </w:tc>
      </w:tr>
      <w:tr w:rsidR="00E83209" w:rsidRPr="00D201E4" w14:paraId="7B97FBFB" w14:textId="77777777" w:rsidTr="00817345">
        <w:trPr>
          <w:trHeight w:val="445"/>
          <w:tblHeader/>
        </w:trPr>
        <w:tc>
          <w:tcPr>
            <w:tcW w:w="4261" w:type="dxa"/>
          </w:tcPr>
          <w:p w14:paraId="796C01A9" w14:textId="77777777" w:rsidR="00E83209" w:rsidRPr="00D201E4" w:rsidRDefault="00E83209" w:rsidP="00817345">
            <w:pPr>
              <w:rPr>
                <w:rFonts w:cstheme="minorHAnsi"/>
                <w:b/>
              </w:rPr>
            </w:pPr>
            <w:r w:rsidRPr="00D201E4">
              <w:rPr>
                <w:rFonts w:cstheme="minorHAnsi"/>
                <w:b/>
              </w:rPr>
              <w:t>Keywords</w:t>
            </w:r>
          </w:p>
        </w:tc>
        <w:tc>
          <w:tcPr>
            <w:tcW w:w="4261" w:type="dxa"/>
          </w:tcPr>
          <w:p w14:paraId="3F88BBC3" w14:textId="77777777" w:rsidR="00E83209" w:rsidRPr="00D201E4" w:rsidRDefault="00E83209" w:rsidP="00817345">
            <w:pPr>
              <w:rPr>
                <w:rFonts w:cstheme="minorHAnsi"/>
              </w:rPr>
            </w:pPr>
            <w:r w:rsidRPr="00D201E4">
              <w:rPr>
                <w:rFonts w:cstheme="minorHAnsi"/>
              </w:rPr>
              <w:t>HR, Staff, Recruitment</w:t>
            </w:r>
          </w:p>
        </w:tc>
      </w:tr>
    </w:tbl>
    <w:p w14:paraId="10AACBB7" w14:textId="77777777" w:rsidR="00E83209" w:rsidRPr="00D201E4" w:rsidRDefault="00E83209" w:rsidP="00E83209">
      <w:pPr>
        <w:rPr>
          <w:rFonts w:cstheme="minorHAnsi"/>
        </w:rPr>
      </w:pPr>
    </w:p>
    <w:p w14:paraId="387BF05B" w14:textId="77777777" w:rsidR="00E83209" w:rsidRDefault="00E83209" w:rsidP="000A5DEA">
      <w:pPr>
        <w:spacing w:after="0" w:line="240" w:lineRule="auto"/>
        <w:jc w:val="both"/>
        <w:rPr>
          <w:rFonts w:ascii="Arial" w:hAnsi="Arial" w:cs="Arial"/>
          <w:sz w:val="20"/>
          <w:szCs w:val="20"/>
        </w:rPr>
      </w:pPr>
    </w:p>
    <w:sectPr w:rsidR="00E83209" w:rsidSect="002442E0">
      <w:headerReference w:type="default" r:id="rId47"/>
      <w:footerReference w:type="default" r:id="rId48"/>
      <w:pgSz w:w="11906" w:h="16838"/>
      <w:pgMar w:top="851" w:right="1440" w:bottom="851" w:left="1440"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5E361" w14:textId="77777777" w:rsidR="004736C3" w:rsidRDefault="004736C3" w:rsidP="004A0C84">
      <w:pPr>
        <w:spacing w:after="0" w:line="240" w:lineRule="auto"/>
      </w:pPr>
      <w:r>
        <w:separator/>
      </w:r>
    </w:p>
  </w:endnote>
  <w:endnote w:type="continuationSeparator" w:id="0">
    <w:p w14:paraId="0273771E" w14:textId="77777777" w:rsidR="004736C3" w:rsidRDefault="004736C3" w:rsidP="004A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774729"/>
      <w:docPartObj>
        <w:docPartGallery w:val="Page Numbers (Bottom of Page)"/>
        <w:docPartUnique/>
      </w:docPartObj>
    </w:sdtPr>
    <w:sdtEndPr>
      <w:rPr>
        <w:noProof/>
      </w:rPr>
    </w:sdtEndPr>
    <w:sdtContent>
      <w:p w14:paraId="4F80DFCF" w14:textId="77777777" w:rsidR="00F6757E" w:rsidRDefault="00F6757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1E16E7BC" w14:textId="77777777" w:rsidR="00F6757E" w:rsidRDefault="00F6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4D13" w14:textId="77777777" w:rsidR="004736C3" w:rsidRDefault="004736C3" w:rsidP="004A0C84">
      <w:pPr>
        <w:spacing w:after="0" w:line="240" w:lineRule="auto"/>
      </w:pPr>
      <w:r>
        <w:separator/>
      </w:r>
    </w:p>
  </w:footnote>
  <w:footnote w:type="continuationSeparator" w:id="0">
    <w:p w14:paraId="2754BE97" w14:textId="77777777" w:rsidR="004736C3" w:rsidRDefault="004736C3" w:rsidP="004A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4976" w14:textId="02EAC5FA" w:rsidR="00F6757E" w:rsidRPr="00730AF5" w:rsidRDefault="00F6757E" w:rsidP="00730AF5">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1F4D"/>
    <w:multiLevelType w:val="hybridMultilevel"/>
    <w:tmpl w:val="18F82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1667DC"/>
    <w:multiLevelType w:val="hybridMultilevel"/>
    <w:tmpl w:val="354ACC3E"/>
    <w:lvl w:ilvl="0" w:tplc="4292330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263B3"/>
    <w:multiLevelType w:val="hybridMultilevel"/>
    <w:tmpl w:val="12CE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80426"/>
    <w:multiLevelType w:val="multilevel"/>
    <w:tmpl w:val="4FE8CC1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D0F5E"/>
    <w:multiLevelType w:val="hybridMultilevel"/>
    <w:tmpl w:val="DDCC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B712E"/>
    <w:multiLevelType w:val="hybridMultilevel"/>
    <w:tmpl w:val="BE904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067F9C"/>
    <w:multiLevelType w:val="hybridMultilevel"/>
    <w:tmpl w:val="955C6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9318A6"/>
    <w:multiLevelType w:val="multilevel"/>
    <w:tmpl w:val="A9DC0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B40362"/>
    <w:multiLevelType w:val="multilevel"/>
    <w:tmpl w:val="D9B0D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4A261C"/>
    <w:multiLevelType w:val="hybridMultilevel"/>
    <w:tmpl w:val="79C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500D6"/>
    <w:multiLevelType w:val="hybridMultilevel"/>
    <w:tmpl w:val="18F82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4722D4"/>
    <w:multiLevelType w:val="multilevel"/>
    <w:tmpl w:val="FC6682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1F3A26"/>
    <w:multiLevelType w:val="multilevel"/>
    <w:tmpl w:val="4FE8CC1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91571"/>
    <w:multiLevelType w:val="hybridMultilevel"/>
    <w:tmpl w:val="70E8F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923190">
    <w:abstractNumId w:val="2"/>
  </w:num>
  <w:num w:numId="2" w16cid:durableId="1370689441">
    <w:abstractNumId w:val="12"/>
  </w:num>
  <w:num w:numId="3" w16cid:durableId="167983686">
    <w:abstractNumId w:val="11"/>
  </w:num>
  <w:num w:numId="4" w16cid:durableId="1337073913">
    <w:abstractNumId w:val="3"/>
  </w:num>
  <w:num w:numId="5" w16cid:durableId="834539089">
    <w:abstractNumId w:val="4"/>
  </w:num>
  <w:num w:numId="6" w16cid:durableId="1822648579">
    <w:abstractNumId w:val="8"/>
  </w:num>
  <w:num w:numId="7" w16cid:durableId="22681236">
    <w:abstractNumId w:val="13"/>
  </w:num>
  <w:num w:numId="8" w16cid:durableId="1279096281">
    <w:abstractNumId w:val="5"/>
  </w:num>
  <w:num w:numId="9" w16cid:durableId="536282398">
    <w:abstractNumId w:val="6"/>
  </w:num>
  <w:num w:numId="10" w16cid:durableId="1265922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0896790">
    <w:abstractNumId w:val="0"/>
  </w:num>
  <w:num w:numId="12" w16cid:durableId="1265109499">
    <w:abstractNumId w:val="1"/>
  </w:num>
  <w:num w:numId="13" w16cid:durableId="941449276">
    <w:abstractNumId w:val="7"/>
  </w:num>
  <w:num w:numId="14" w16cid:durableId="211605529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BF"/>
    <w:rsid w:val="000045D4"/>
    <w:rsid w:val="000069F4"/>
    <w:rsid w:val="00006C93"/>
    <w:rsid w:val="0000747F"/>
    <w:rsid w:val="00010941"/>
    <w:rsid w:val="000200CF"/>
    <w:rsid w:val="00022769"/>
    <w:rsid w:val="00024030"/>
    <w:rsid w:val="00032365"/>
    <w:rsid w:val="00032BF9"/>
    <w:rsid w:val="00032C2D"/>
    <w:rsid w:val="000343A6"/>
    <w:rsid w:val="0003686D"/>
    <w:rsid w:val="00040989"/>
    <w:rsid w:val="0004733A"/>
    <w:rsid w:val="00047A24"/>
    <w:rsid w:val="000507D4"/>
    <w:rsid w:val="000518AF"/>
    <w:rsid w:val="000534A3"/>
    <w:rsid w:val="00060174"/>
    <w:rsid w:val="00060B6C"/>
    <w:rsid w:val="00063B59"/>
    <w:rsid w:val="000641D0"/>
    <w:rsid w:val="0007069E"/>
    <w:rsid w:val="00071E08"/>
    <w:rsid w:val="000724FA"/>
    <w:rsid w:val="00072FC7"/>
    <w:rsid w:val="00082936"/>
    <w:rsid w:val="0008465E"/>
    <w:rsid w:val="00094285"/>
    <w:rsid w:val="00096733"/>
    <w:rsid w:val="00097521"/>
    <w:rsid w:val="000A28BF"/>
    <w:rsid w:val="000A38B6"/>
    <w:rsid w:val="000A5DEA"/>
    <w:rsid w:val="000B01B0"/>
    <w:rsid w:val="000B14BE"/>
    <w:rsid w:val="000B212C"/>
    <w:rsid w:val="000B6157"/>
    <w:rsid w:val="000B6E42"/>
    <w:rsid w:val="000C213A"/>
    <w:rsid w:val="000C7CFC"/>
    <w:rsid w:val="000E45F2"/>
    <w:rsid w:val="000E5CEF"/>
    <w:rsid w:val="000E6735"/>
    <w:rsid w:val="000E708B"/>
    <w:rsid w:val="000F06B0"/>
    <w:rsid w:val="000F2E33"/>
    <w:rsid w:val="000F7CBD"/>
    <w:rsid w:val="00102909"/>
    <w:rsid w:val="00104BD0"/>
    <w:rsid w:val="001065CB"/>
    <w:rsid w:val="001140F0"/>
    <w:rsid w:val="00120D4B"/>
    <w:rsid w:val="00123635"/>
    <w:rsid w:val="00125BFB"/>
    <w:rsid w:val="00126CC7"/>
    <w:rsid w:val="0013259E"/>
    <w:rsid w:val="0014123B"/>
    <w:rsid w:val="0014569B"/>
    <w:rsid w:val="00153715"/>
    <w:rsid w:val="00154FF0"/>
    <w:rsid w:val="001614A5"/>
    <w:rsid w:val="00161FE8"/>
    <w:rsid w:val="00165ADB"/>
    <w:rsid w:val="00170092"/>
    <w:rsid w:val="00170467"/>
    <w:rsid w:val="00171860"/>
    <w:rsid w:val="00174442"/>
    <w:rsid w:val="00175F6E"/>
    <w:rsid w:val="0017623D"/>
    <w:rsid w:val="001764B5"/>
    <w:rsid w:val="0017699E"/>
    <w:rsid w:val="0017735D"/>
    <w:rsid w:val="001812C1"/>
    <w:rsid w:val="00187A50"/>
    <w:rsid w:val="00191ABE"/>
    <w:rsid w:val="00191F6B"/>
    <w:rsid w:val="001A05FE"/>
    <w:rsid w:val="001A3ABE"/>
    <w:rsid w:val="001A52E2"/>
    <w:rsid w:val="001A53B2"/>
    <w:rsid w:val="001A7EB9"/>
    <w:rsid w:val="001B209F"/>
    <w:rsid w:val="001B6116"/>
    <w:rsid w:val="001B7882"/>
    <w:rsid w:val="001C2197"/>
    <w:rsid w:val="001C3AE6"/>
    <w:rsid w:val="001D0347"/>
    <w:rsid w:val="001D7BCB"/>
    <w:rsid w:val="001E0298"/>
    <w:rsid w:val="001E1AC6"/>
    <w:rsid w:val="001E1D06"/>
    <w:rsid w:val="001E2DA6"/>
    <w:rsid w:val="001E2E2E"/>
    <w:rsid w:val="001E545C"/>
    <w:rsid w:val="001F2F92"/>
    <w:rsid w:val="001F3E5B"/>
    <w:rsid w:val="001F47EA"/>
    <w:rsid w:val="001F5AF0"/>
    <w:rsid w:val="00200A3D"/>
    <w:rsid w:val="002042AE"/>
    <w:rsid w:val="002104B8"/>
    <w:rsid w:val="00210F05"/>
    <w:rsid w:val="00215AC7"/>
    <w:rsid w:val="002160F0"/>
    <w:rsid w:val="00216B52"/>
    <w:rsid w:val="00217C50"/>
    <w:rsid w:val="00217E61"/>
    <w:rsid w:val="00220506"/>
    <w:rsid w:val="002207A9"/>
    <w:rsid w:val="00220C59"/>
    <w:rsid w:val="00222064"/>
    <w:rsid w:val="00222643"/>
    <w:rsid w:val="00222AE0"/>
    <w:rsid w:val="0022456B"/>
    <w:rsid w:val="002313F9"/>
    <w:rsid w:val="00233C2D"/>
    <w:rsid w:val="0023741A"/>
    <w:rsid w:val="0024066C"/>
    <w:rsid w:val="002442E0"/>
    <w:rsid w:val="002465E4"/>
    <w:rsid w:val="00253253"/>
    <w:rsid w:val="0025449E"/>
    <w:rsid w:val="00255AD7"/>
    <w:rsid w:val="002635F2"/>
    <w:rsid w:val="00264579"/>
    <w:rsid w:val="00267808"/>
    <w:rsid w:val="00270A63"/>
    <w:rsid w:val="00277972"/>
    <w:rsid w:val="002848BB"/>
    <w:rsid w:val="00285F31"/>
    <w:rsid w:val="002917AD"/>
    <w:rsid w:val="0029197E"/>
    <w:rsid w:val="002931E7"/>
    <w:rsid w:val="002A2429"/>
    <w:rsid w:val="002A59D3"/>
    <w:rsid w:val="002A60FA"/>
    <w:rsid w:val="002A6331"/>
    <w:rsid w:val="002C1575"/>
    <w:rsid w:val="002C3A0F"/>
    <w:rsid w:val="002C5881"/>
    <w:rsid w:val="002C594C"/>
    <w:rsid w:val="002C6144"/>
    <w:rsid w:val="002D4677"/>
    <w:rsid w:val="002D702D"/>
    <w:rsid w:val="002E4C00"/>
    <w:rsid w:val="002E6BDD"/>
    <w:rsid w:val="002F2DA7"/>
    <w:rsid w:val="002F4FDF"/>
    <w:rsid w:val="002F7E23"/>
    <w:rsid w:val="00302457"/>
    <w:rsid w:val="00312A49"/>
    <w:rsid w:val="003133B3"/>
    <w:rsid w:val="003178AC"/>
    <w:rsid w:val="00322798"/>
    <w:rsid w:val="00324ECD"/>
    <w:rsid w:val="00331AE3"/>
    <w:rsid w:val="00333CCD"/>
    <w:rsid w:val="003344F0"/>
    <w:rsid w:val="00335CAF"/>
    <w:rsid w:val="00341E46"/>
    <w:rsid w:val="00354C8C"/>
    <w:rsid w:val="003565BF"/>
    <w:rsid w:val="0037081E"/>
    <w:rsid w:val="00374B71"/>
    <w:rsid w:val="00381FC9"/>
    <w:rsid w:val="00391E84"/>
    <w:rsid w:val="00392E66"/>
    <w:rsid w:val="00393502"/>
    <w:rsid w:val="00395A02"/>
    <w:rsid w:val="00397C34"/>
    <w:rsid w:val="003A0B64"/>
    <w:rsid w:val="003A31CA"/>
    <w:rsid w:val="003A35BC"/>
    <w:rsid w:val="003A6678"/>
    <w:rsid w:val="003A71CD"/>
    <w:rsid w:val="003A7C1B"/>
    <w:rsid w:val="003B0741"/>
    <w:rsid w:val="003B0C24"/>
    <w:rsid w:val="003B2C87"/>
    <w:rsid w:val="003C114B"/>
    <w:rsid w:val="003C1945"/>
    <w:rsid w:val="003C69F0"/>
    <w:rsid w:val="003C751C"/>
    <w:rsid w:val="003E27CC"/>
    <w:rsid w:val="003F150F"/>
    <w:rsid w:val="003F378F"/>
    <w:rsid w:val="003F6331"/>
    <w:rsid w:val="004031A4"/>
    <w:rsid w:val="00404739"/>
    <w:rsid w:val="00404745"/>
    <w:rsid w:val="00406DF5"/>
    <w:rsid w:val="00406F03"/>
    <w:rsid w:val="00421973"/>
    <w:rsid w:val="00422E0F"/>
    <w:rsid w:val="00423859"/>
    <w:rsid w:val="00426B26"/>
    <w:rsid w:val="00431416"/>
    <w:rsid w:val="0044353A"/>
    <w:rsid w:val="0044364F"/>
    <w:rsid w:val="00443AEB"/>
    <w:rsid w:val="00447278"/>
    <w:rsid w:val="00456554"/>
    <w:rsid w:val="004622EC"/>
    <w:rsid w:val="00463A03"/>
    <w:rsid w:val="004679EE"/>
    <w:rsid w:val="00467AFE"/>
    <w:rsid w:val="00472711"/>
    <w:rsid w:val="004736C3"/>
    <w:rsid w:val="004767C9"/>
    <w:rsid w:val="00487991"/>
    <w:rsid w:val="00495CC0"/>
    <w:rsid w:val="00496F82"/>
    <w:rsid w:val="004A0191"/>
    <w:rsid w:val="004A0C84"/>
    <w:rsid w:val="004A4F80"/>
    <w:rsid w:val="004A51EE"/>
    <w:rsid w:val="004B0D51"/>
    <w:rsid w:val="004B1BF5"/>
    <w:rsid w:val="004B21BC"/>
    <w:rsid w:val="004B3E4E"/>
    <w:rsid w:val="004B4D1F"/>
    <w:rsid w:val="004B5A34"/>
    <w:rsid w:val="004B6150"/>
    <w:rsid w:val="004C29BE"/>
    <w:rsid w:val="004C365E"/>
    <w:rsid w:val="004C6994"/>
    <w:rsid w:val="004C7DEA"/>
    <w:rsid w:val="004D01F5"/>
    <w:rsid w:val="004D0AB5"/>
    <w:rsid w:val="004D27D3"/>
    <w:rsid w:val="004E098A"/>
    <w:rsid w:val="004E0A6C"/>
    <w:rsid w:val="004E0F2B"/>
    <w:rsid w:val="004E3B66"/>
    <w:rsid w:val="004F6E7D"/>
    <w:rsid w:val="0051126F"/>
    <w:rsid w:val="00513659"/>
    <w:rsid w:val="00516843"/>
    <w:rsid w:val="00517DAE"/>
    <w:rsid w:val="00520E39"/>
    <w:rsid w:val="0052363C"/>
    <w:rsid w:val="00527265"/>
    <w:rsid w:val="005276DC"/>
    <w:rsid w:val="00533CC1"/>
    <w:rsid w:val="005379F5"/>
    <w:rsid w:val="00545CE5"/>
    <w:rsid w:val="005463A6"/>
    <w:rsid w:val="00556488"/>
    <w:rsid w:val="00560415"/>
    <w:rsid w:val="00575021"/>
    <w:rsid w:val="005755EC"/>
    <w:rsid w:val="00583139"/>
    <w:rsid w:val="005A0815"/>
    <w:rsid w:val="005A251D"/>
    <w:rsid w:val="005A417C"/>
    <w:rsid w:val="005A75E3"/>
    <w:rsid w:val="005A7CC0"/>
    <w:rsid w:val="005B06C8"/>
    <w:rsid w:val="005B70A9"/>
    <w:rsid w:val="005C36B6"/>
    <w:rsid w:val="005C61FD"/>
    <w:rsid w:val="005C7685"/>
    <w:rsid w:val="005D090A"/>
    <w:rsid w:val="005D79DD"/>
    <w:rsid w:val="005E12A8"/>
    <w:rsid w:val="005E141E"/>
    <w:rsid w:val="005E5557"/>
    <w:rsid w:val="005E70A1"/>
    <w:rsid w:val="005E7DE3"/>
    <w:rsid w:val="005F33F1"/>
    <w:rsid w:val="005F6DCA"/>
    <w:rsid w:val="00600FE8"/>
    <w:rsid w:val="00606953"/>
    <w:rsid w:val="006077CB"/>
    <w:rsid w:val="0061049C"/>
    <w:rsid w:val="00610F6B"/>
    <w:rsid w:val="00612D85"/>
    <w:rsid w:val="00616180"/>
    <w:rsid w:val="00616A06"/>
    <w:rsid w:val="006174E1"/>
    <w:rsid w:val="00622476"/>
    <w:rsid w:val="00623A45"/>
    <w:rsid w:val="00625262"/>
    <w:rsid w:val="006252D2"/>
    <w:rsid w:val="00626CC8"/>
    <w:rsid w:val="00631C4A"/>
    <w:rsid w:val="00637D50"/>
    <w:rsid w:val="00641084"/>
    <w:rsid w:val="00642410"/>
    <w:rsid w:val="00643AD0"/>
    <w:rsid w:val="0064653A"/>
    <w:rsid w:val="006477CD"/>
    <w:rsid w:val="00647A2E"/>
    <w:rsid w:val="00650F69"/>
    <w:rsid w:val="006510A6"/>
    <w:rsid w:val="00657C42"/>
    <w:rsid w:val="00662FD8"/>
    <w:rsid w:val="00664685"/>
    <w:rsid w:val="006768F6"/>
    <w:rsid w:val="00680FAD"/>
    <w:rsid w:val="00681AA2"/>
    <w:rsid w:val="0068772C"/>
    <w:rsid w:val="006913DD"/>
    <w:rsid w:val="006932B5"/>
    <w:rsid w:val="00694660"/>
    <w:rsid w:val="00696AA1"/>
    <w:rsid w:val="006A0E47"/>
    <w:rsid w:val="006A33A8"/>
    <w:rsid w:val="006A5160"/>
    <w:rsid w:val="006A589C"/>
    <w:rsid w:val="006A61BD"/>
    <w:rsid w:val="006A7666"/>
    <w:rsid w:val="006B1107"/>
    <w:rsid w:val="006B3AB1"/>
    <w:rsid w:val="006B4DD3"/>
    <w:rsid w:val="006C16FC"/>
    <w:rsid w:val="006C1E32"/>
    <w:rsid w:val="006C2721"/>
    <w:rsid w:val="006C6C8B"/>
    <w:rsid w:val="006D2402"/>
    <w:rsid w:val="006D56B2"/>
    <w:rsid w:val="006D616F"/>
    <w:rsid w:val="006D6D42"/>
    <w:rsid w:val="006E3F57"/>
    <w:rsid w:val="006E416B"/>
    <w:rsid w:val="006E5FAC"/>
    <w:rsid w:val="006F170E"/>
    <w:rsid w:val="006F1BA1"/>
    <w:rsid w:val="00700D4C"/>
    <w:rsid w:val="007056D4"/>
    <w:rsid w:val="00706FC7"/>
    <w:rsid w:val="00707A1D"/>
    <w:rsid w:val="00707B75"/>
    <w:rsid w:val="0071447B"/>
    <w:rsid w:val="00716AB0"/>
    <w:rsid w:val="0072120E"/>
    <w:rsid w:val="00721DCE"/>
    <w:rsid w:val="0072201D"/>
    <w:rsid w:val="00723495"/>
    <w:rsid w:val="007263E9"/>
    <w:rsid w:val="00730AF5"/>
    <w:rsid w:val="00731417"/>
    <w:rsid w:val="00732AD1"/>
    <w:rsid w:val="007357AC"/>
    <w:rsid w:val="00742D39"/>
    <w:rsid w:val="007518B5"/>
    <w:rsid w:val="00757709"/>
    <w:rsid w:val="0076089E"/>
    <w:rsid w:val="0076332C"/>
    <w:rsid w:val="00771288"/>
    <w:rsid w:val="00775FA2"/>
    <w:rsid w:val="00775FF4"/>
    <w:rsid w:val="00777599"/>
    <w:rsid w:val="00781C4A"/>
    <w:rsid w:val="007A0350"/>
    <w:rsid w:val="007A0B5D"/>
    <w:rsid w:val="007A4F6C"/>
    <w:rsid w:val="007B0F7D"/>
    <w:rsid w:val="007B1B1C"/>
    <w:rsid w:val="007B246E"/>
    <w:rsid w:val="007B28EB"/>
    <w:rsid w:val="007B4BB7"/>
    <w:rsid w:val="007B750A"/>
    <w:rsid w:val="007C2D61"/>
    <w:rsid w:val="007C3F31"/>
    <w:rsid w:val="007D1EF0"/>
    <w:rsid w:val="007D4B9F"/>
    <w:rsid w:val="007D698A"/>
    <w:rsid w:val="007D7BE3"/>
    <w:rsid w:val="007E3C58"/>
    <w:rsid w:val="007E4481"/>
    <w:rsid w:val="007F1E1C"/>
    <w:rsid w:val="007F6C23"/>
    <w:rsid w:val="00800D7E"/>
    <w:rsid w:val="00802FC3"/>
    <w:rsid w:val="008054C6"/>
    <w:rsid w:val="008126B8"/>
    <w:rsid w:val="0081286F"/>
    <w:rsid w:val="00812926"/>
    <w:rsid w:val="008312A6"/>
    <w:rsid w:val="008330A3"/>
    <w:rsid w:val="00833964"/>
    <w:rsid w:val="008430EA"/>
    <w:rsid w:val="00843966"/>
    <w:rsid w:val="00847860"/>
    <w:rsid w:val="0085045C"/>
    <w:rsid w:val="00855077"/>
    <w:rsid w:val="008615F5"/>
    <w:rsid w:val="00864BB9"/>
    <w:rsid w:val="00865108"/>
    <w:rsid w:val="00867878"/>
    <w:rsid w:val="00867E29"/>
    <w:rsid w:val="0087273A"/>
    <w:rsid w:val="00887A6F"/>
    <w:rsid w:val="008A162F"/>
    <w:rsid w:val="008A4EAD"/>
    <w:rsid w:val="008B00A6"/>
    <w:rsid w:val="008B49F3"/>
    <w:rsid w:val="008B58F0"/>
    <w:rsid w:val="008C30D2"/>
    <w:rsid w:val="008C31F6"/>
    <w:rsid w:val="008C3750"/>
    <w:rsid w:val="008C70D9"/>
    <w:rsid w:val="008D01C3"/>
    <w:rsid w:val="008D27A5"/>
    <w:rsid w:val="008D57FB"/>
    <w:rsid w:val="008E0976"/>
    <w:rsid w:val="008E50E1"/>
    <w:rsid w:val="008F14CD"/>
    <w:rsid w:val="008F1811"/>
    <w:rsid w:val="008F2D75"/>
    <w:rsid w:val="00902A47"/>
    <w:rsid w:val="00904FFA"/>
    <w:rsid w:val="00907F65"/>
    <w:rsid w:val="0091644D"/>
    <w:rsid w:val="00920683"/>
    <w:rsid w:val="00921422"/>
    <w:rsid w:val="00922B68"/>
    <w:rsid w:val="00922D3B"/>
    <w:rsid w:val="009246BE"/>
    <w:rsid w:val="00924F88"/>
    <w:rsid w:val="0092716C"/>
    <w:rsid w:val="009313E4"/>
    <w:rsid w:val="00931F65"/>
    <w:rsid w:val="00934474"/>
    <w:rsid w:val="00934C1C"/>
    <w:rsid w:val="00935B2B"/>
    <w:rsid w:val="0093623F"/>
    <w:rsid w:val="00940425"/>
    <w:rsid w:val="00941C46"/>
    <w:rsid w:val="00944C98"/>
    <w:rsid w:val="0095306B"/>
    <w:rsid w:val="00953D43"/>
    <w:rsid w:val="009562E5"/>
    <w:rsid w:val="00957194"/>
    <w:rsid w:val="009600D1"/>
    <w:rsid w:val="0096154C"/>
    <w:rsid w:val="00966B5C"/>
    <w:rsid w:val="0097527E"/>
    <w:rsid w:val="0097560C"/>
    <w:rsid w:val="00982197"/>
    <w:rsid w:val="00984785"/>
    <w:rsid w:val="00990D8C"/>
    <w:rsid w:val="00994692"/>
    <w:rsid w:val="009955E1"/>
    <w:rsid w:val="009B33B6"/>
    <w:rsid w:val="009C257A"/>
    <w:rsid w:val="009C43B6"/>
    <w:rsid w:val="009C575D"/>
    <w:rsid w:val="009D09AA"/>
    <w:rsid w:val="009D2C3D"/>
    <w:rsid w:val="009D4D03"/>
    <w:rsid w:val="009E03CB"/>
    <w:rsid w:val="009E5F8B"/>
    <w:rsid w:val="009E6906"/>
    <w:rsid w:val="009E7B0A"/>
    <w:rsid w:val="009F0E40"/>
    <w:rsid w:val="009F1BF8"/>
    <w:rsid w:val="009F6A80"/>
    <w:rsid w:val="00A00536"/>
    <w:rsid w:val="00A02D4C"/>
    <w:rsid w:val="00A0373F"/>
    <w:rsid w:val="00A07BF2"/>
    <w:rsid w:val="00A21035"/>
    <w:rsid w:val="00A26FF9"/>
    <w:rsid w:val="00A274AD"/>
    <w:rsid w:val="00A32162"/>
    <w:rsid w:val="00A34352"/>
    <w:rsid w:val="00A36CAD"/>
    <w:rsid w:val="00A40D8A"/>
    <w:rsid w:val="00A41286"/>
    <w:rsid w:val="00A41B57"/>
    <w:rsid w:val="00A41FB9"/>
    <w:rsid w:val="00A47AAB"/>
    <w:rsid w:val="00A56BA4"/>
    <w:rsid w:val="00A73580"/>
    <w:rsid w:val="00A80D78"/>
    <w:rsid w:val="00A835AD"/>
    <w:rsid w:val="00A83D15"/>
    <w:rsid w:val="00A9772D"/>
    <w:rsid w:val="00AA0DA4"/>
    <w:rsid w:val="00AA1DC1"/>
    <w:rsid w:val="00AA5016"/>
    <w:rsid w:val="00AA7C23"/>
    <w:rsid w:val="00AB29AA"/>
    <w:rsid w:val="00AB34C6"/>
    <w:rsid w:val="00AB3BB2"/>
    <w:rsid w:val="00AB736D"/>
    <w:rsid w:val="00AC683B"/>
    <w:rsid w:val="00AD1526"/>
    <w:rsid w:val="00AD1B81"/>
    <w:rsid w:val="00AD243C"/>
    <w:rsid w:val="00AD6AAF"/>
    <w:rsid w:val="00AE5543"/>
    <w:rsid w:val="00B00502"/>
    <w:rsid w:val="00B038B0"/>
    <w:rsid w:val="00B03F80"/>
    <w:rsid w:val="00B15012"/>
    <w:rsid w:val="00B21B2B"/>
    <w:rsid w:val="00B3355D"/>
    <w:rsid w:val="00B33FCC"/>
    <w:rsid w:val="00B52EDB"/>
    <w:rsid w:val="00B5376B"/>
    <w:rsid w:val="00B57E23"/>
    <w:rsid w:val="00B61DEB"/>
    <w:rsid w:val="00B708E4"/>
    <w:rsid w:val="00B71B51"/>
    <w:rsid w:val="00B765A1"/>
    <w:rsid w:val="00B76ACD"/>
    <w:rsid w:val="00B84701"/>
    <w:rsid w:val="00B85BEA"/>
    <w:rsid w:val="00B937B6"/>
    <w:rsid w:val="00BA0E60"/>
    <w:rsid w:val="00BA33C3"/>
    <w:rsid w:val="00BA7BFD"/>
    <w:rsid w:val="00BB1769"/>
    <w:rsid w:val="00BB50EA"/>
    <w:rsid w:val="00BC0395"/>
    <w:rsid w:val="00BC28D3"/>
    <w:rsid w:val="00BC4643"/>
    <w:rsid w:val="00BC7CAB"/>
    <w:rsid w:val="00BD44CD"/>
    <w:rsid w:val="00BE7182"/>
    <w:rsid w:val="00BF532C"/>
    <w:rsid w:val="00BF550E"/>
    <w:rsid w:val="00BF5ACE"/>
    <w:rsid w:val="00BF6819"/>
    <w:rsid w:val="00C005A9"/>
    <w:rsid w:val="00C032C6"/>
    <w:rsid w:val="00C040B6"/>
    <w:rsid w:val="00C12784"/>
    <w:rsid w:val="00C17CD1"/>
    <w:rsid w:val="00C22421"/>
    <w:rsid w:val="00C25ECB"/>
    <w:rsid w:val="00C309C3"/>
    <w:rsid w:val="00C33EE7"/>
    <w:rsid w:val="00C3441E"/>
    <w:rsid w:val="00C35017"/>
    <w:rsid w:val="00C407B2"/>
    <w:rsid w:val="00C42DD8"/>
    <w:rsid w:val="00C43BFA"/>
    <w:rsid w:val="00C4722D"/>
    <w:rsid w:val="00C47A84"/>
    <w:rsid w:val="00C503D2"/>
    <w:rsid w:val="00C51074"/>
    <w:rsid w:val="00C6026D"/>
    <w:rsid w:val="00C634C1"/>
    <w:rsid w:val="00C63E5B"/>
    <w:rsid w:val="00C651D3"/>
    <w:rsid w:val="00C67DA1"/>
    <w:rsid w:val="00C7171F"/>
    <w:rsid w:val="00C73ACD"/>
    <w:rsid w:val="00C74F63"/>
    <w:rsid w:val="00C8102A"/>
    <w:rsid w:val="00C90E14"/>
    <w:rsid w:val="00C95250"/>
    <w:rsid w:val="00C976D3"/>
    <w:rsid w:val="00CA0C19"/>
    <w:rsid w:val="00CA1886"/>
    <w:rsid w:val="00CA2A89"/>
    <w:rsid w:val="00CA2EAF"/>
    <w:rsid w:val="00CA38C3"/>
    <w:rsid w:val="00CA3A72"/>
    <w:rsid w:val="00CA40D5"/>
    <w:rsid w:val="00CA5601"/>
    <w:rsid w:val="00CA6AB2"/>
    <w:rsid w:val="00CB371C"/>
    <w:rsid w:val="00CB4DD6"/>
    <w:rsid w:val="00CB5A1D"/>
    <w:rsid w:val="00CB7F7A"/>
    <w:rsid w:val="00CC4FD8"/>
    <w:rsid w:val="00CC56FC"/>
    <w:rsid w:val="00CC68C2"/>
    <w:rsid w:val="00CD1CB1"/>
    <w:rsid w:val="00CD38A0"/>
    <w:rsid w:val="00CD7805"/>
    <w:rsid w:val="00CE0FDC"/>
    <w:rsid w:val="00CF052D"/>
    <w:rsid w:val="00CF223B"/>
    <w:rsid w:val="00D03331"/>
    <w:rsid w:val="00D05981"/>
    <w:rsid w:val="00D11D1A"/>
    <w:rsid w:val="00D13C9D"/>
    <w:rsid w:val="00D14B42"/>
    <w:rsid w:val="00D25D96"/>
    <w:rsid w:val="00D27A01"/>
    <w:rsid w:val="00D308AE"/>
    <w:rsid w:val="00D34BDC"/>
    <w:rsid w:val="00D41865"/>
    <w:rsid w:val="00D433EC"/>
    <w:rsid w:val="00D44014"/>
    <w:rsid w:val="00D46D93"/>
    <w:rsid w:val="00D60A27"/>
    <w:rsid w:val="00D61B89"/>
    <w:rsid w:val="00D62773"/>
    <w:rsid w:val="00D628E6"/>
    <w:rsid w:val="00D64EEE"/>
    <w:rsid w:val="00D70265"/>
    <w:rsid w:val="00D71DBE"/>
    <w:rsid w:val="00D76AEC"/>
    <w:rsid w:val="00D833A9"/>
    <w:rsid w:val="00D8685F"/>
    <w:rsid w:val="00D90E0C"/>
    <w:rsid w:val="00D91C37"/>
    <w:rsid w:val="00D94535"/>
    <w:rsid w:val="00D96B4C"/>
    <w:rsid w:val="00D96E11"/>
    <w:rsid w:val="00D97161"/>
    <w:rsid w:val="00D97ABA"/>
    <w:rsid w:val="00D97EBF"/>
    <w:rsid w:val="00DA3573"/>
    <w:rsid w:val="00DA4469"/>
    <w:rsid w:val="00DA4CFC"/>
    <w:rsid w:val="00DA53AD"/>
    <w:rsid w:val="00DA7559"/>
    <w:rsid w:val="00DC1882"/>
    <w:rsid w:val="00DC28DC"/>
    <w:rsid w:val="00DC3551"/>
    <w:rsid w:val="00DC45DE"/>
    <w:rsid w:val="00DC5A9A"/>
    <w:rsid w:val="00DC6615"/>
    <w:rsid w:val="00DD518C"/>
    <w:rsid w:val="00DE39DE"/>
    <w:rsid w:val="00DE706B"/>
    <w:rsid w:val="00DE7C89"/>
    <w:rsid w:val="00DF788B"/>
    <w:rsid w:val="00DF7FB2"/>
    <w:rsid w:val="00E04262"/>
    <w:rsid w:val="00E112EA"/>
    <w:rsid w:val="00E11D37"/>
    <w:rsid w:val="00E13CFF"/>
    <w:rsid w:val="00E15EBD"/>
    <w:rsid w:val="00E21AB8"/>
    <w:rsid w:val="00E222C3"/>
    <w:rsid w:val="00E31924"/>
    <w:rsid w:val="00E323F4"/>
    <w:rsid w:val="00E32CCC"/>
    <w:rsid w:val="00E35EFE"/>
    <w:rsid w:val="00E40991"/>
    <w:rsid w:val="00E443E2"/>
    <w:rsid w:val="00E47783"/>
    <w:rsid w:val="00E51AF0"/>
    <w:rsid w:val="00E568D8"/>
    <w:rsid w:val="00E622C2"/>
    <w:rsid w:val="00E727F2"/>
    <w:rsid w:val="00E73356"/>
    <w:rsid w:val="00E73DA8"/>
    <w:rsid w:val="00E83209"/>
    <w:rsid w:val="00E87C76"/>
    <w:rsid w:val="00E904AB"/>
    <w:rsid w:val="00E93F91"/>
    <w:rsid w:val="00EA19E7"/>
    <w:rsid w:val="00EA7FCB"/>
    <w:rsid w:val="00EB1F9F"/>
    <w:rsid w:val="00EB2897"/>
    <w:rsid w:val="00EB6097"/>
    <w:rsid w:val="00EC3703"/>
    <w:rsid w:val="00EC644B"/>
    <w:rsid w:val="00ED363B"/>
    <w:rsid w:val="00ED395F"/>
    <w:rsid w:val="00EE00CC"/>
    <w:rsid w:val="00EE09B9"/>
    <w:rsid w:val="00EE43AD"/>
    <w:rsid w:val="00EE44E4"/>
    <w:rsid w:val="00EE4A24"/>
    <w:rsid w:val="00EF25C2"/>
    <w:rsid w:val="00F01585"/>
    <w:rsid w:val="00F029A6"/>
    <w:rsid w:val="00F119BF"/>
    <w:rsid w:val="00F14226"/>
    <w:rsid w:val="00F17CFC"/>
    <w:rsid w:val="00F2064C"/>
    <w:rsid w:val="00F22BD4"/>
    <w:rsid w:val="00F234B4"/>
    <w:rsid w:val="00F26841"/>
    <w:rsid w:val="00F26865"/>
    <w:rsid w:val="00F27709"/>
    <w:rsid w:val="00F300A2"/>
    <w:rsid w:val="00F36D82"/>
    <w:rsid w:val="00F405E3"/>
    <w:rsid w:val="00F419DA"/>
    <w:rsid w:val="00F43325"/>
    <w:rsid w:val="00F437C6"/>
    <w:rsid w:val="00F43E53"/>
    <w:rsid w:val="00F47902"/>
    <w:rsid w:val="00F5396A"/>
    <w:rsid w:val="00F62B66"/>
    <w:rsid w:val="00F65574"/>
    <w:rsid w:val="00F6757E"/>
    <w:rsid w:val="00F702BB"/>
    <w:rsid w:val="00F71146"/>
    <w:rsid w:val="00F74F65"/>
    <w:rsid w:val="00F753C0"/>
    <w:rsid w:val="00F803BF"/>
    <w:rsid w:val="00F845C7"/>
    <w:rsid w:val="00F852B7"/>
    <w:rsid w:val="00F86C78"/>
    <w:rsid w:val="00F87A38"/>
    <w:rsid w:val="00F87F69"/>
    <w:rsid w:val="00F905BE"/>
    <w:rsid w:val="00F928D4"/>
    <w:rsid w:val="00F92A53"/>
    <w:rsid w:val="00F977D4"/>
    <w:rsid w:val="00FA1193"/>
    <w:rsid w:val="00FA2968"/>
    <w:rsid w:val="00FA4EAB"/>
    <w:rsid w:val="00FA4F7F"/>
    <w:rsid w:val="00FB2A7D"/>
    <w:rsid w:val="00FB2DBE"/>
    <w:rsid w:val="00FB3C59"/>
    <w:rsid w:val="00FB4D6F"/>
    <w:rsid w:val="00FB6705"/>
    <w:rsid w:val="00FB7BBE"/>
    <w:rsid w:val="00FC07CF"/>
    <w:rsid w:val="00FC0BDB"/>
    <w:rsid w:val="00FD2834"/>
    <w:rsid w:val="00FD3617"/>
    <w:rsid w:val="00FD5C25"/>
    <w:rsid w:val="00FD7B5A"/>
    <w:rsid w:val="00FE12BF"/>
    <w:rsid w:val="00FE1EEC"/>
    <w:rsid w:val="00FE3BC3"/>
    <w:rsid w:val="00FE47DF"/>
    <w:rsid w:val="00FE56BC"/>
    <w:rsid w:val="00FF1158"/>
    <w:rsid w:val="00FF1364"/>
    <w:rsid w:val="00FF2E35"/>
    <w:rsid w:val="00FF5B81"/>
    <w:rsid w:val="264ACDFA"/>
    <w:rsid w:val="33415507"/>
    <w:rsid w:val="3943CC1E"/>
    <w:rsid w:val="45C3C09B"/>
    <w:rsid w:val="4A17CBB4"/>
    <w:rsid w:val="4FF394A0"/>
    <w:rsid w:val="677A9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AEDB"/>
  <w15:docId w15:val="{58691C7A-F566-477A-AE30-19EDE475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F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3F57"/>
    <w:rPr>
      <w:color w:val="0563C1" w:themeColor="hyperlink"/>
      <w:u w:val="single"/>
    </w:rPr>
  </w:style>
  <w:style w:type="paragraph" w:styleId="Header">
    <w:name w:val="header"/>
    <w:basedOn w:val="Normal"/>
    <w:link w:val="HeaderChar"/>
    <w:uiPriority w:val="99"/>
    <w:unhideWhenUsed/>
    <w:rsid w:val="004A0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C84"/>
  </w:style>
  <w:style w:type="paragraph" w:styleId="Footer">
    <w:name w:val="footer"/>
    <w:basedOn w:val="Normal"/>
    <w:link w:val="FooterChar"/>
    <w:uiPriority w:val="99"/>
    <w:unhideWhenUsed/>
    <w:rsid w:val="004A0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C84"/>
  </w:style>
  <w:style w:type="character" w:styleId="FollowedHyperlink">
    <w:name w:val="FollowedHyperlink"/>
    <w:basedOn w:val="DefaultParagraphFont"/>
    <w:uiPriority w:val="99"/>
    <w:semiHidden/>
    <w:unhideWhenUsed/>
    <w:rsid w:val="004C365E"/>
    <w:rPr>
      <w:color w:val="954F72" w:themeColor="followedHyperlink"/>
      <w:u w:val="single"/>
    </w:rPr>
  </w:style>
  <w:style w:type="paragraph" w:styleId="ListParagraph">
    <w:name w:val="List Paragraph"/>
    <w:basedOn w:val="Normal"/>
    <w:uiPriority w:val="34"/>
    <w:qFormat/>
    <w:rsid w:val="00DA53AD"/>
    <w:pPr>
      <w:ind w:left="720"/>
      <w:contextualSpacing/>
    </w:pPr>
  </w:style>
  <w:style w:type="paragraph" w:styleId="BalloonText">
    <w:name w:val="Balloon Text"/>
    <w:basedOn w:val="Normal"/>
    <w:link w:val="BalloonTextChar"/>
    <w:uiPriority w:val="99"/>
    <w:semiHidden/>
    <w:unhideWhenUsed/>
    <w:rsid w:val="00354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8C"/>
    <w:rPr>
      <w:rFonts w:ascii="Segoe UI" w:hAnsi="Segoe UI" w:cs="Segoe UI"/>
      <w:sz w:val="18"/>
      <w:szCs w:val="18"/>
    </w:rPr>
  </w:style>
  <w:style w:type="character" w:styleId="CommentReference">
    <w:name w:val="annotation reference"/>
    <w:basedOn w:val="DefaultParagraphFont"/>
    <w:uiPriority w:val="99"/>
    <w:semiHidden/>
    <w:unhideWhenUsed/>
    <w:rsid w:val="005E7DE3"/>
    <w:rPr>
      <w:sz w:val="16"/>
      <w:szCs w:val="16"/>
    </w:rPr>
  </w:style>
  <w:style w:type="paragraph" w:styleId="CommentText">
    <w:name w:val="annotation text"/>
    <w:basedOn w:val="Normal"/>
    <w:link w:val="CommentTextChar"/>
    <w:uiPriority w:val="99"/>
    <w:semiHidden/>
    <w:unhideWhenUsed/>
    <w:rsid w:val="005E7DE3"/>
    <w:pPr>
      <w:spacing w:line="240" w:lineRule="auto"/>
    </w:pPr>
    <w:rPr>
      <w:sz w:val="20"/>
      <w:szCs w:val="20"/>
    </w:rPr>
  </w:style>
  <w:style w:type="character" w:customStyle="1" w:styleId="CommentTextChar">
    <w:name w:val="Comment Text Char"/>
    <w:basedOn w:val="DefaultParagraphFont"/>
    <w:link w:val="CommentText"/>
    <w:uiPriority w:val="99"/>
    <w:semiHidden/>
    <w:rsid w:val="005E7DE3"/>
    <w:rPr>
      <w:sz w:val="20"/>
      <w:szCs w:val="20"/>
    </w:rPr>
  </w:style>
  <w:style w:type="paragraph" w:styleId="CommentSubject">
    <w:name w:val="annotation subject"/>
    <w:basedOn w:val="CommentText"/>
    <w:next w:val="CommentText"/>
    <w:link w:val="CommentSubjectChar"/>
    <w:uiPriority w:val="99"/>
    <w:semiHidden/>
    <w:unhideWhenUsed/>
    <w:rsid w:val="005E7DE3"/>
    <w:rPr>
      <w:b/>
      <w:bCs/>
    </w:rPr>
  </w:style>
  <w:style w:type="character" w:customStyle="1" w:styleId="CommentSubjectChar">
    <w:name w:val="Comment Subject Char"/>
    <w:basedOn w:val="CommentTextChar"/>
    <w:link w:val="CommentSubject"/>
    <w:uiPriority w:val="99"/>
    <w:semiHidden/>
    <w:rsid w:val="005E7DE3"/>
    <w:rPr>
      <w:b/>
      <w:bCs/>
      <w:sz w:val="20"/>
      <w:szCs w:val="20"/>
    </w:rPr>
  </w:style>
  <w:style w:type="character" w:styleId="UnresolvedMention">
    <w:name w:val="Unresolved Mention"/>
    <w:basedOn w:val="DefaultParagraphFont"/>
    <w:uiPriority w:val="99"/>
    <w:semiHidden/>
    <w:unhideWhenUsed/>
    <w:rsid w:val="002848BB"/>
    <w:rPr>
      <w:color w:val="605E5C"/>
      <w:shd w:val="clear" w:color="auto" w:fill="E1DFDD"/>
    </w:rPr>
  </w:style>
  <w:style w:type="table" w:styleId="TableGrid">
    <w:name w:val="Table Grid"/>
    <w:basedOn w:val="TableNormal"/>
    <w:uiPriority w:val="39"/>
    <w:rsid w:val="008F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28D3"/>
    <w:pPr>
      <w:spacing w:after="0" w:line="240" w:lineRule="auto"/>
    </w:pPr>
  </w:style>
  <w:style w:type="table" w:customStyle="1" w:styleId="TableGrid1">
    <w:name w:val="Table Grid1"/>
    <w:basedOn w:val="TableNormal"/>
    <w:next w:val="TableGrid"/>
    <w:uiPriority w:val="39"/>
    <w:rsid w:val="00CD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3884">
      <w:bodyDiv w:val="1"/>
      <w:marLeft w:val="0"/>
      <w:marRight w:val="0"/>
      <w:marTop w:val="0"/>
      <w:marBottom w:val="0"/>
      <w:divBdr>
        <w:top w:val="none" w:sz="0" w:space="0" w:color="auto"/>
        <w:left w:val="none" w:sz="0" w:space="0" w:color="auto"/>
        <w:bottom w:val="none" w:sz="0" w:space="0" w:color="auto"/>
        <w:right w:val="none" w:sz="0" w:space="0" w:color="auto"/>
      </w:divBdr>
      <w:divsChild>
        <w:div w:id="1345590894">
          <w:marLeft w:val="0"/>
          <w:marRight w:val="0"/>
          <w:marTop w:val="0"/>
          <w:marBottom w:val="0"/>
          <w:divBdr>
            <w:top w:val="none" w:sz="0" w:space="0" w:color="auto"/>
            <w:left w:val="none" w:sz="0" w:space="0" w:color="auto"/>
            <w:bottom w:val="none" w:sz="0" w:space="0" w:color="auto"/>
            <w:right w:val="none" w:sz="0" w:space="0" w:color="auto"/>
          </w:divBdr>
          <w:divsChild>
            <w:div w:id="737943543">
              <w:marLeft w:val="0"/>
              <w:marRight w:val="0"/>
              <w:marTop w:val="0"/>
              <w:marBottom w:val="0"/>
              <w:divBdr>
                <w:top w:val="none" w:sz="0" w:space="0" w:color="auto"/>
                <w:left w:val="none" w:sz="0" w:space="0" w:color="auto"/>
                <w:bottom w:val="none" w:sz="0" w:space="0" w:color="auto"/>
                <w:right w:val="none" w:sz="0" w:space="0" w:color="auto"/>
              </w:divBdr>
              <w:divsChild>
                <w:div w:id="289017061">
                  <w:marLeft w:val="0"/>
                  <w:marRight w:val="0"/>
                  <w:marTop w:val="0"/>
                  <w:marBottom w:val="0"/>
                  <w:divBdr>
                    <w:top w:val="none" w:sz="0" w:space="0" w:color="auto"/>
                    <w:left w:val="none" w:sz="0" w:space="0" w:color="auto"/>
                    <w:bottom w:val="none" w:sz="0" w:space="0" w:color="auto"/>
                    <w:right w:val="none" w:sz="0" w:space="0" w:color="auto"/>
                  </w:divBdr>
                  <w:divsChild>
                    <w:div w:id="16287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0385">
      <w:bodyDiv w:val="1"/>
      <w:marLeft w:val="0"/>
      <w:marRight w:val="0"/>
      <w:marTop w:val="0"/>
      <w:marBottom w:val="0"/>
      <w:divBdr>
        <w:top w:val="none" w:sz="0" w:space="0" w:color="auto"/>
        <w:left w:val="none" w:sz="0" w:space="0" w:color="auto"/>
        <w:bottom w:val="none" w:sz="0" w:space="0" w:color="auto"/>
        <w:right w:val="none" w:sz="0" w:space="0" w:color="auto"/>
      </w:divBdr>
      <w:divsChild>
        <w:div w:id="900097555">
          <w:marLeft w:val="0"/>
          <w:marRight w:val="0"/>
          <w:marTop w:val="0"/>
          <w:marBottom w:val="0"/>
          <w:divBdr>
            <w:top w:val="none" w:sz="0" w:space="0" w:color="auto"/>
            <w:left w:val="none" w:sz="0" w:space="0" w:color="auto"/>
            <w:bottom w:val="none" w:sz="0" w:space="0" w:color="auto"/>
            <w:right w:val="none" w:sz="0" w:space="0" w:color="auto"/>
          </w:divBdr>
          <w:divsChild>
            <w:div w:id="1850101166">
              <w:marLeft w:val="0"/>
              <w:marRight w:val="0"/>
              <w:marTop w:val="0"/>
              <w:marBottom w:val="0"/>
              <w:divBdr>
                <w:top w:val="none" w:sz="0" w:space="0" w:color="auto"/>
                <w:left w:val="none" w:sz="0" w:space="0" w:color="auto"/>
                <w:bottom w:val="none" w:sz="0" w:space="0" w:color="auto"/>
                <w:right w:val="none" w:sz="0" w:space="0" w:color="auto"/>
              </w:divBdr>
              <w:divsChild>
                <w:div w:id="20408892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08555887">
      <w:bodyDiv w:val="1"/>
      <w:marLeft w:val="0"/>
      <w:marRight w:val="0"/>
      <w:marTop w:val="0"/>
      <w:marBottom w:val="0"/>
      <w:divBdr>
        <w:top w:val="none" w:sz="0" w:space="0" w:color="auto"/>
        <w:left w:val="none" w:sz="0" w:space="0" w:color="auto"/>
        <w:bottom w:val="none" w:sz="0" w:space="0" w:color="auto"/>
        <w:right w:val="none" w:sz="0" w:space="0" w:color="auto"/>
      </w:divBdr>
      <w:divsChild>
        <w:div w:id="128982622">
          <w:marLeft w:val="0"/>
          <w:marRight w:val="0"/>
          <w:marTop w:val="0"/>
          <w:marBottom w:val="0"/>
          <w:divBdr>
            <w:top w:val="none" w:sz="0" w:space="0" w:color="auto"/>
            <w:left w:val="none" w:sz="0" w:space="0" w:color="auto"/>
            <w:bottom w:val="none" w:sz="0" w:space="0" w:color="auto"/>
            <w:right w:val="none" w:sz="0" w:space="0" w:color="auto"/>
          </w:divBdr>
          <w:divsChild>
            <w:div w:id="862792280">
              <w:marLeft w:val="0"/>
              <w:marRight w:val="0"/>
              <w:marTop w:val="0"/>
              <w:marBottom w:val="0"/>
              <w:divBdr>
                <w:top w:val="none" w:sz="0" w:space="0" w:color="auto"/>
                <w:left w:val="none" w:sz="0" w:space="0" w:color="auto"/>
                <w:bottom w:val="none" w:sz="0" w:space="0" w:color="auto"/>
                <w:right w:val="none" w:sz="0" w:space="0" w:color="auto"/>
              </w:divBdr>
              <w:divsChild>
                <w:div w:id="364210411">
                  <w:marLeft w:val="0"/>
                  <w:marRight w:val="0"/>
                  <w:marTop w:val="0"/>
                  <w:marBottom w:val="0"/>
                  <w:divBdr>
                    <w:top w:val="none" w:sz="0" w:space="0" w:color="auto"/>
                    <w:left w:val="none" w:sz="0" w:space="0" w:color="auto"/>
                    <w:bottom w:val="none" w:sz="0" w:space="0" w:color="auto"/>
                    <w:right w:val="none" w:sz="0" w:space="0" w:color="auto"/>
                  </w:divBdr>
                  <w:divsChild>
                    <w:div w:id="6650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381">
      <w:bodyDiv w:val="1"/>
      <w:marLeft w:val="0"/>
      <w:marRight w:val="0"/>
      <w:marTop w:val="0"/>
      <w:marBottom w:val="0"/>
      <w:divBdr>
        <w:top w:val="none" w:sz="0" w:space="0" w:color="auto"/>
        <w:left w:val="none" w:sz="0" w:space="0" w:color="auto"/>
        <w:bottom w:val="none" w:sz="0" w:space="0" w:color="auto"/>
        <w:right w:val="none" w:sz="0" w:space="0" w:color="auto"/>
      </w:divBdr>
      <w:divsChild>
        <w:div w:id="407773487">
          <w:marLeft w:val="0"/>
          <w:marRight w:val="0"/>
          <w:marTop w:val="0"/>
          <w:marBottom w:val="0"/>
          <w:divBdr>
            <w:top w:val="none" w:sz="0" w:space="0" w:color="auto"/>
            <w:left w:val="none" w:sz="0" w:space="0" w:color="auto"/>
            <w:bottom w:val="none" w:sz="0" w:space="0" w:color="auto"/>
            <w:right w:val="none" w:sz="0" w:space="0" w:color="auto"/>
          </w:divBdr>
          <w:divsChild>
            <w:div w:id="1238980551">
              <w:marLeft w:val="0"/>
              <w:marRight w:val="0"/>
              <w:marTop w:val="0"/>
              <w:marBottom w:val="0"/>
              <w:divBdr>
                <w:top w:val="none" w:sz="0" w:space="0" w:color="auto"/>
                <w:left w:val="none" w:sz="0" w:space="0" w:color="auto"/>
                <w:bottom w:val="none" w:sz="0" w:space="0" w:color="auto"/>
                <w:right w:val="none" w:sz="0" w:space="0" w:color="auto"/>
              </w:divBdr>
              <w:divsChild>
                <w:div w:id="952328511">
                  <w:marLeft w:val="0"/>
                  <w:marRight w:val="0"/>
                  <w:marTop w:val="0"/>
                  <w:marBottom w:val="0"/>
                  <w:divBdr>
                    <w:top w:val="none" w:sz="0" w:space="0" w:color="auto"/>
                    <w:left w:val="none" w:sz="0" w:space="0" w:color="auto"/>
                    <w:bottom w:val="none" w:sz="0" w:space="0" w:color="auto"/>
                    <w:right w:val="none" w:sz="0" w:space="0" w:color="auto"/>
                  </w:divBdr>
                  <w:divsChild>
                    <w:div w:id="14478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20140">
      <w:bodyDiv w:val="1"/>
      <w:marLeft w:val="0"/>
      <w:marRight w:val="0"/>
      <w:marTop w:val="0"/>
      <w:marBottom w:val="0"/>
      <w:divBdr>
        <w:top w:val="none" w:sz="0" w:space="0" w:color="auto"/>
        <w:left w:val="none" w:sz="0" w:space="0" w:color="auto"/>
        <w:bottom w:val="none" w:sz="0" w:space="0" w:color="auto"/>
        <w:right w:val="none" w:sz="0" w:space="0" w:color="auto"/>
      </w:divBdr>
    </w:div>
    <w:div w:id="1220283299">
      <w:bodyDiv w:val="1"/>
      <w:marLeft w:val="0"/>
      <w:marRight w:val="0"/>
      <w:marTop w:val="0"/>
      <w:marBottom w:val="0"/>
      <w:divBdr>
        <w:top w:val="none" w:sz="0" w:space="0" w:color="auto"/>
        <w:left w:val="none" w:sz="0" w:space="0" w:color="auto"/>
        <w:bottom w:val="none" w:sz="0" w:space="0" w:color="auto"/>
        <w:right w:val="none" w:sz="0" w:space="0" w:color="auto"/>
      </w:divBdr>
      <w:divsChild>
        <w:div w:id="985161276">
          <w:marLeft w:val="0"/>
          <w:marRight w:val="0"/>
          <w:marTop w:val="0"/>
          <w:marBottom w:val="0"/>
          <w:divBdr>
            <w:top w:val="none" w:sz="0" w:space="0" w:color="auto"/>
            <w:left w:val="none" w:sz="0" w:space="0" w:color="auto"/>
            <w:bottom w:val="none" w:sz="0" w:space="0" w:color="auto"/>
            <w:right w:val="none" w:sz="0" w:space="0" w:color="auto"/>
          </w:divBdr>
          <w:divsChild>
            <w:div w:id="892618175">
              <w:marLeft w:val="0"/>
              <w:marRight w:val="0"/>
              <w:marTop w:val="0"/>
              <w:marBottom w:val="0"/>
              <w:divBdr>
                <w:top w:val="none" w:sz="0" w:space="0" w:color="auto"/>
                <w:left w:val="none" w:sz="0" w:space="0" w:color="auto"/>
                <w:bottom w:val="none" w:sz="0" w:space="0" w:color="auto"/>
                <w:right w:val="none" w:sz="0" w:space="0" w:color="auto"/>
              </w:divBdr>
              <w:divsChild>
                <w:div w:id="1012417162">
                  <w:marLeft w:val="0"/>
                  <w:marRight w:val="0"/>
                  <w:marTop w:val="0"/>
                  <w:marBottom w:val="0"/>
                  <w:divBdr>
                    <w:top w:val="none" w:sz="0" w:space="0" w:color="auto"/>
                    <w:left w:val="none" w:sz="0" w:space="0" w:color="auto"/>
                    <w:bottom w:val="none" w:sz="0" w:space="0" w:color="auto"/>
                    <w:right w:val="none" w:sz="0" w:space="0" w:color="auto"/>
                  </w:divBdr>
                  <w:divsChild>
                    <w:div w:id="17578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32221">
      <w:bodyDiv w:val="1"/>
      <w:marLeft w:val="0"/>
      <w:marRight w:val="0"/>
      <w:marTop w:val="0"/>
      <w:marBottom w:val="0"/>
      <w:divBdr>
        <w:top w:val="none" w:sz="0" w:space="0" w:color="auto"/>
        <w:left w:val="none" w:sz="0" w:space="0" w:color="auto"/>
        <w:bottom w:val="none" w:sz="0" w:space="0" w:color="auto"/>
        <w:right w:val="none" w:sz="0" w:space="0" w:color="auto"/>
      </w:divBdr>
    </w:div>
    <w:div w:id="1506748846">
      <w:bodyDiv w:val="1"/>
      <w:marLeft w:val="0"/>
      <w:marRight w:val="0"/>
      <w:marTop w:val="0"/>
      <w:marBottom w:val="0"/>
      <w:divBdr>
        <w:top w:val="none" w:sz="0" w:space="0" w:color="auto"/>
        <w:left w:val="none" w:sz="0" w:space="0" w:color="auto"/>
        <w:bottom w:val="none" w:sz="0" w:space="0" w:color="auto"/>
        <w:right w:val="none" w:sz="0" w:space="0" w:color="auto"/>
      </w:divBdr>
      <w:divsChild>
        <w:div w:id="484132277">
          <w:marLeft w:val="0"/>
          <w:marRight w:val="0"/>
          <w:marTop w:val="0"/>
          <w:marBottom w:val="0"/>
          <w:divBdr>
            <w:top w:val="none" w:sz="0" w:space="0" w:color="auto"/>
            <w:left w:val="none" w:sz="0" w:space="0" w:color="auto"/>
            <w:bottom w:val="none" w:sz="0" w:space="0" w:color="auto"/>
            <w:right w:val="none" w:sz="0" w:space="0" w:color="auto"/>
          </w:divBdr>
          <w:divsChild>
            <w:div w:id="1037051610">
              <w:marLeft w:val="0"/>
              <w:marRight w:val="0"/>
              <w:marTop w:val="0"/>
              <w:marBottom w:val="0"/>
              <w:divBdr>
                <w:top w:val="none" w:sz="0" w:space="0" w:color="auto"/>
                <w:left w:val="none" w:sz="0" w:space="0" w:color="auto"/>
                <w:bottom w:val="none" w:sz="0" w:space="0" w:color="auto"/>
                <w:right w:val="none" w:sz="0" w:space="0" w:color="auto"/>
              </w:divBdr>
              <w:divsChild>
                <w:div w:id="592739025">
                  <w:marLeft w:val="0"/>
                  <w:marRight w:val="0"/>
                  <w:marTop w:val="0"/>
                  <w:marBottom w:val="0"/>
                  <w:divBdr>
                    <w:top w:val="none" w:sz="0" w:space="0" w:color="auto"/>
                    <w:left w:val="none" w:sz="0" w:space="0" w:color="auto"/>
                    <w:bottom w:val="none" w:sz="0" w:space="0" w:color="auto"/>
                    <w:right w:val="none" w:sz="0" w:space="0" w:color="auto"/>
                  </w:divBdr>
                  <w:divsChild>
                    <w:div w:id="10881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3166">
      <w:bodyDiv w:val="1"/>
      <w:marLeft w:val="0"/>
      <w:marRight w:val="0"/>
      <w:marTop w:val="0"/>
      <w:marBottom w:val="0"/>
      <w:divBdr>
        <w:top w:val="none" w:sz="0" w:space="0" w:color="auto"/>
        <w:left w:val="none" w:sz="0" w:space="0" w:color="auto"/>
        <w:bottom w:val="none" w:sz="0" w:space="0" w:color="auto"/>
        <w:right w:val="none" w:sz="0" w:space="0" w:color="auto"/>
      </w:divBdr>
    </w:div>
    <w:div w:id="1774327067">
      <w:bodyDiv w:val="1"/>
      <w:marLeft w:val="0"/>
      <w:marRight w:val="0"/>
      <w:marTop w:val="0"/>
      <w:marBottom w:val="0"/>
      <w:divBdr>
        <w:top w:val="none" w:sz="0" w:space="0" w:color="auto"/>
        <w:left w:val="none" w:sz="0" w:space="0" w:color="auto"/>
        <w:bottom w:val="none" w:sz="0" w:space="0" w:color="auto"/>
        <w:right w:val="none" w:sz="0" w:space="0" w:color="auto"/>
      </w:divBdr>
      <w:divsChild>
        <w:div w:id="1145202538">
          <w:marLeft w:val="0"/>
          <w:marRight w:val="0"/>
          <w:marTop w:val="0"/>
          <w:marBottom w:val="0"/>
          <w:divBdr>
            <w:top w:val="none" w:sz="0" w:space="0" w:color="auto"/>
            <w:left w:val="none" w:sz="0" w:space="0" w:color="auto"/>
            <w:bottom w:val="none" w:sz="0" w:space="0" w:color="auto"/>
            <w:right w:val="none" w:sz="0" w:space="0" w:color="auto"/>
          </w:divBdr>
          <w:divsChild>
            <w:div w:id="1025060635">
              <w:marLeft w:val="0"/>
              <w:marRight w:val="0"/>
              <w:marTop w:val="0"/>
              <w:marBottom w:val="0"/>
              <w:divBdr>
                <w:top w:val="none" w:sz="0" w:space="0" w:color="auto"/>
                <w:left w:val="none" w:sz="0" w:space="0" w:color="auto"/>
                <w:bottom w:val="none" w:sz="0" w:space="0" w:color="auto"/>
                <w:right w:val="none" w:sz="0" w:space="0" w:color="auto"/>
              </w:divBdr>
              <w:divsChild>
                <w:div w:id="101346884">
                  <w:marLeft w:val="0"/>
                  <w:marRight w:val="0"/>
                  <w:marTop w:val="0"/>
                  <w:marBottom w:val="0"/>
                  <w:divBdr>
                    <w:top w:val="none" w:sz="0" w:space="0" w:color="auto"/>
                    <w:left w:val="none" w:sz="0" w:space="0" w:color="auto"/>
                    <w:bottom w:val="none" w:sz="0" w:space="0" w:color="auto"/>
                    <w:right w:val="none" w:sz="0" w:space="0" w:color="auto"/>
                  </w:divBdr>
                  <w:divsChild>
                    <w:div w:id="20726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3321">
      <w:bodyDiv w:val="1"/>
      <w:marLeft w:val="0"/>
      <w:marRight w:val="0"/>
      <w:marTop w:val="0"/>
      <w:marBottom w:val="0"/>
      <w:divBdr>
        <w:top w:val="none" w:sz="0" w:space="0" w:color="auto"/>
        <w:left w:val="none" w:sz="0" w:space="0" w:color="auto"/>
        <w:bottom w:val="none" w:sz="0" w:space="0" w:color="auto"/>
        <w:right w:val="none" w:sz="0" w:space="0" w:color="auto"/>
      </w:divBdr>
      <w:divsChild>
        <w:div w:id="975136815">
          <w:marLeft w:val="0"/>
          <w:marRight w:val="0"/>
          <w:marTop w:val="0"/>
          <w:marBottom w:val="0"/>
          <w:divBdr>
            <w:top w:val="none" w:sz="0" w:space="0" w:color="auto"/>
            <w:left w:val="none" w:sz="0" w:space="0" w:color="auto"/>
            <w:bottom w:val="none" w:sz="0" w:space="0" w:color="auto"/>
            <w:right w:val="none" w:sz="0" w:space="0" w:color="auto"/>
          </w:divBdr>
          <w:divsChild>
            <w:div w:id="2058119844">
              <w:marLeft w:val="0"/>
              <w:marRight w:val="0"/>
              <w:marTop w:val="0"/>
              <w:marBottom w:val="0"/>
              <w:divBdr>
                <w:top w:val="none" w:sz="0" w:space="0" w:color="auto"/>
                <w:left w:val="none" w:sz="0" w:space="0" w:color="auto"/>
                <w:bottom w:val="none" w:sz="0" w:space="0" w:color="auto"/>
                <w:right w:val="none" w:sz="0" w:space="0" w:color="auto"/>
              </w:divBdr>
              <w:divsChild>
                <w:div w:id="1753045979">
                  <w:marLeft w:val="0"/>
                  <w:marRight w:val="0"/>
                  <w:marTop w:val="0"/>
                  <w:marBottom w:val="0"/>
                  <w:divBdr>
                    <w:top w:val="none" w:sz="0" w:space="0" w:color="auto"/>
                    <w:left w:val="none" w:sz="0" w:space="0" w:color="auto"/>
                    <w:bottom w:val="none" w:sz="0" w:space="0" w:color="auto"/>
                    <w:right w:val="none" w:sz="0" w:space="0" w:color="auto"/>
                  </w:divBdr>
                  <w:divsChild>
                    <w:div w:id="114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859534">
      <w:bodyDiv w:val="1"/>
      <w:marLeft w:val="0"/>
      <w:marRight w:val="0"/>
      <w:marTop w:val="0"/>
      <w:marBottom w:val="0"/>
      <w:divBdr>
        <w:top w:val="none" w:sz="0" w:space="0" w:color="auto"/>
        <w:left w:val="none" w:sz="0" w:space="0" w:color="auto"/>
        <w:bottom w:val="none" w:sz="0" w:space="0" w:color="auto"/>
        <w:right w:val="none" w:sz="0" w:space="0" w:color="auto"/>
      </w:divBdr>
      <w:divsChild>
        <w:div w:id="1276910376">
          <w:marLeft w:val="0"/>
          <w:marRight w:val="0"/>
          <w:marTop w:val="0"/>
          <w:marBottom w:val="0"/>
          <w:divBdr>
            <w:top w:val="none" w:sz="0" w:space="0" w:color="auto"/>
            <w:left w:val="none" w:sz="0" w:space="0" w:color="auto"/>
            <w:bottom w:val="none" w:sz="0" w:space="0" w:color="auto"/>
            <w:right w:val="none" w:sz="0" w:space="0" w:color="auto"/>
          </w:divBdr>
          <w:divsChild>
            <w:div w:id="970746813">
              <w:marLeft w:val="0"/>
              <w:marRight w:val="0"/>
              <w:marTop w:val="0"/>
              <w:marBottom w:val="0"/>
              <w:divBdr>
                <w:top w:val="none" w:sz="0" w:space="0" w:color="auto"/>
                <w:left w:val="none" w:sz="0" w:space="0" w:color="auto"/>
                <w:bottom w:val="none" w:sz="0" w:space="0" w:color="auto"/>
                <w:right w:val="none" w:sz="0" w:space="0" w:color="auto"/>
              </w:divBdr>
              <w:divsChild>
                <w:div w:id="1486700463">
                  <w:marLeft w:val="0"/>
                  <w:marRight w:val="0"/>
                  <w:marTop w:val="0"/>
                  <w:marBottom w:val="0"/>
                  <w:divBdr>
                    <w:top w:val="none" w:sz="0" w:space="0" w:color="auto"/>
                    <w:left w:val="none" w:sz="0" w:space="0" w:color="auto"/>
                    <w:bottom w:val="none" w:sz="0" w:space="0" w:color="auto"/>
                    <w:right w:val="none" w:sz="0" w:space="0" w:color="auto"/>
                  </w:divBdr>
                  <w:divsChild>
                    <w:div w:id="20164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91616">
      <w:bodyDiv w:val="1"/>
      <w:marLeft w:val="0"/>
      <w:marRight w:val="0"/>
      <w:marTop w:val="0"/>
      <w:marBottom w:val="0"/>
      <w:divBdr>
        <w:top w:val="none" w:sz="0" w:space="0" w:color="auto"/>
        <w:left w:val="none" w:sz="0" w:space="0" w:color="auto"/>
        <w:bottom w:val="none" w:sz="0" w:space="0" w:color="auto"/>
        <w:right w:val="none" w:sz="0" w:space="0" w:color="auto"/>
      </w:divBdr>
      <w:divsChild>
        <w:div w:id="494541125">
          <w:marLeft w:val="0"/>
          <w:marRight w:val="0"/>
          <w:marTop w:val="0"/>
          <w:marBottom w:val="0"/>
          <w:divBdr>
            <w:top w:val="none" w:sz="0" w:space="0" w:color="auto"/>
            <w:left w:val="none" w:sz="0" w:space="0" w:color="auto"/>
            <w:bottom w:val="none" w:sz="0" w:space="0" w:color="auto"/>
            <w:right w:val="none" w:sz="0" w:space="0" w:color="auto"/>
          </w:divBdr>
          <w:divsChild>
            <w:div w:id="86269869">
              <w:marLeft w:val="0"/>
              <w:marRight w:val="0"/>
              <w:marTop w:val="0"/>
              <w:marBottom w:val="0"/>
              <w:divBdr>
                <w:top w:val="none" w:sz="0" w:space="0" w:color="auto"/>
                <w:left w:val="none" w:sz="0" w:space="0" w:color="auto"/>
                <w:bottom w:val="none" w:sz="0" w:space="0" w:color="auto"/>
                <w:right w:val="none" w:sz="0" w:space="0" w:color="auto"/>
              </w:divBdr>
              <w:divsChild>
                <w:div w:id="302153016">
                  <w:marLeft w:val="0"/>
                  <w:marRight w:val="0"/>
                  <w:marTop w:val="0"/>
                  <w:marBottom w:val="0"/>
                  <w:divBdr>
                    <w:top w:val="none" w:sz="0" w:space="0" w:color="auto"/>
                    <w:left w:val="none" w:sz="0" w:space="0" w:color="auto"/>
                    <w:bottom w:val="none" w:sz="0" w:space="0" w:color="auto"/>
                    <w:right w:val="none" w:sz="0" w:space="0" w:color="auto"/>
                  </w:divBdr>
                  <w:divsChild>
                    <w:div w:id="877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dn.ac.uk/staffnet/documents/Document%203%20Deans%20protocol_.pdf" TargetMode="External"/><Relationship Id="rId18" Type="http://schemas.openxmlformats.org/officeDocument/2006/relationships/hyperlink" Target="https://www.abdn.ac.uk/staffnet/documents/policy-zone-employment/PolicyOnEmploymentImmigration.pdf" TargetMode="External"/><Relationship Id="rId26" Type="http://schemas.openxmlformats.org/officeDocument/2006/relationships/hyperlink" Target="https://www.abdn.ac.uk/staffnet/working-here/recruitment-selection-14483.php" TargetMode="External"/><Relationship Id="rId39" Type="http://schemas.openxmlformats.org/officeDocument/2006/relationships/hyperlink" Target="https://www.abdn.ac.uk/staffnet/documents/Document%207%20Guidance%20on%20Interview%20Questions%20220222.pdf" TargetMode="External"/><Relationship Id="rId21" Type="http://schemas.openxmlformats.org/officeDocument/2006/relationships/hyperlink" Target="https://www.abdn.ac.uk/staffnet/documents/policy-zone-employment/PVG-Policy-June2015-(Revised-July2017-due-to-College-restructure).pdf" TargetMode="External"/><Relationship Id="rId34" Type="http://schemas.openxmlformats.org/officeDocument/2006/relationships/hyperlink" Target="https://www.abdn.ac.uk/staffnet/working-here/recruitment-selection-14483.php" TargetMode="External"/><Relationship Id="rId42" Type="http://schemas.openxmlformats.org/officeDocument/2006/relationships/hyperlink" Target="https://www.abdn.ac.uk/staffnet/documents/policy-zone-employment/PolicyOnEmploymentImmigration.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dn.ac.uk/staffnet/documents/policy-zone-governance-and-compliance/Equality_Diversity_Inclusion_Policy.pdf" TargetMode="External"/><Relationship Id="rId29" Type="http://schemas.openxmlformats.org/officeDocument/2006/relationships/hyperlink" Target="https://www.abdn.ac.uk/staffnet/working-here/recruitment-selection-14483.php" TargetMode="External"/><Relationship Id="rId11" Type="http://schemas.openxmlformats.org/officeDocument/2006/relationships/hyperlink" Target="https://www.abdn.ac.uk/staffnet/documents/Document%201%20Senior%20Vice-Principal%20and%20Vice-Principal%20Appointments%20Protocol.pdf" TargetMode="External"/><Relationship Id="rId24" Type="http://schemas.openxmlformats.org/officeDocument/2006/relationships/hyperlink" Target="https://www.abdn.ac.uk/staffnet/documents/Document%2012%20Rooney%20Rule%20Guidance%20.pdf" TargetMode="External"/><Relationship Id="rId32" Type="http://schemas.openxmlformats.org/officeDocument/2006/relationships/hyperlink" Target="https://www.abdn.ac.uk/staffnet/working-here/recruitment-selection-14483.php" TargetMode="External"/><Relationship Id="rId37" Type="http://schemas.openxmlformats.org/officeDocument/2006/relationships/hyperlink" Target="http://www.abdn.ac.uk/jobs" TargetMode="External"/><Relationship Id="rId40" Type="http://schemas.openxmlformats.org/officeDocument/2006/relationships/hyperlink" Target="https://www.abdn.ac.uk/staffnet/working-here/recruitment-selection-14483.php" TargetMode="External"/><Relationship Id="rId45" Type="http://schemas.openxmlformats.org/officeDocument/2006/relationships/hyperlink" Target="https://www.hse.gov.uk/youngpeople/law/index.htm" TargetMode="External"/><Relationship Id="rId5" Type="http://schemas.openxmlformats.org/officeDocument/2006/relationships/numbering" Target="numbering.xml"/><Relationship Id="rId15" Type="http://schemas.openxmlformats.org/officeDocument/2006/relationships/hyperlink" Target="https://www.abdn.ac.uk/staffnet/documents/Document%2014%20Direct%20Appointment%20process.docx" TargetMode="External"/><Relationship Id="rId23" Type="http://schemas.openxmlformats.org/officeDocument/2006/relationships/hyperlink" Target="chrome-extension://efaidnbmnnnibpcajpcglclefindmkaj/https:/www.abdn.ac.uk/staffnet/documents/Document%2010%20EDI%20Guidance.pdf" TargetMode="External"/><Relationship Id="rId28" Type="http://schemas.openxmlformats.org/officeDocument/2006/relationships/hyperlink" Target="https://www.abdn.ac.uk/staffnet/working-here/regrading-12018.php" TargetMode="External"/><Relationship Id="rId36" Type="http://schemas.openxmlformats.org/officeDocument/2006/relationships/hyperlink" Target="https://www.abdn.ac.uk/staffnet/working-here/recruitment-selection-14483.ph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dn.ac.uk/staffnet/documents/Document%2013%20Temporary%20Services%20Guidance%20April%202021.pdf" TargetMode="External"/><Relationship Id="rId31" Type="http://schemas.openxmlformats.org/officeDocument/2006/relationships/hyperlink" Target="https://www.abdn.ac.uk/staffnet/documents/Document%206%20Person%20Specification%20Guidance%20for%20Recruiting%20Managers.pdf" TargetMode="External"/><Relationship Id="rId44" Type="http://schemas.openxmlformats.org/officeDocument/2006/relationships/hyperlink" Target="http://www.ucl.ac.uk/safety-services/a-z/young-peo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documents/Document%2013%20Temporary%20Services%20Guidance%20April%202021.pdf" TargetMode="External"/><Relationship Id="rId22" Type="http://schemas.openxmlformats.org/officeDocument/2006/relationships/hyperlink" Target="https://www.abdn.ac.uk/jobs/equality-diversity/index.php" TargetMode="External"/><Relationship Id="rId27" Type="http://schemas.openxmlformats.org/officeDocument/2006/relationships/hyperlink" Target="https://www.abdn.ac.uk/staffnet/working-here/recruitment-selection-3988.php" TargetMode="External"/><Relationship Id="rId30" Type="http://schemas.openxmlformats.org/officeDocument/2006/relationships/hyperlink" Target="https://www.abdn.ac.uk/staffnet/documents/Document%205%20CRITERIA%20FOR%20APPOINTMENT%20TO%20THE%20UNIVERSITY.TK.pdf" TargetMode="External"/><Relationship Id="rId35" Type="http://schemas.openxmlformats.org/officeDocument/2006/relationships/hyperlink" Target="https://www.abdn.ac.uk/staffnet/documents/Document%2011%20School%20Executive%20Structures%20Recruitment%20Protocol.pdf" TargetMode="External"/><Relationship Id="rId43" Type="http://schemas.openxmlformats.org/officeDocument/2006/relationships/hyperlink" Target="https://www.abdn.ac.uk/staffnet/working-here/recruitment-selection-14483.php"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bdn.ac.uk/staffnet/documents/Document%202%20Head%20of%20School%20Protocol.pdf" TargetMode="External"/><Relationship Id="rId17" Type="http://schemas.openxmlformats.org/officeDocument/2006/relationships/hyperlink" Target="https://www.abdn.ac.uk/staffnet/working-here/recruitment-selection-3988.php" TargetMode="External"/><Relationship Id="rId25" Type="http://schemas.openxmlformats.org/officeDocument/2006/relationships/hyperlink" Target="https://www.abdn.ac.uk/staffnet/documents/Document%204%20RECRUITING%20MANAGER%20CHECKLIST%20TK.pdf" TargetMode="External"/><Relationship Id="rId33" Type="http://schemas.openxmlformats.org/officeDocument/2006/relationships/hyperlink" Target="https://www.abdn.ac.uk/staffnet/documents/policy-zone-employment/Redeployment_Policy_and_Procedure.pdf" TargetMode="External"/><Relationship Id="rId38" Type="http://schemas.openxmlformats.org/officeDocument/2006/relationships/hyperlink" Target="http://www.jobs.ac.uk" TargetMode="External"/><Relationship Id="rId46" Type="http://schemas.openxmlformats.org/officeDocument/2006/relationships/hyperlink" Target="https://www.abdn.ac.uk/staffnet/working-here/new-starter-induction-110.php" TargetMode="External"/><Relationship Id="rId20" Type="http://schemas.openxmlformats.org/officeDocument/2006/relationships/hyperlink" Target="https://www.abdn.ac.uk/staffnet/documents/Regrading%20Procedure.pdf" TargetMode="External"/><Relationship Id="rId41" Type="http://schemas.openxmlformats.org/officeDocument/2006/relationships/hyperlink" Target="https://www.abdn.ac.uk/staffnet/documents/policy-zone-employment/Staff-Relationships-(Revised-July2017-due-to-College-restructure).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d7e45c6c-19fb-4a8b-bdbd-7d47806820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6BCA148C06354489A140790CFA66C7" ma:contentTypeVersion="7" ma:contentTypeDescription="Create a new document." ma:contentTypeScope="" ma:versionID="06273dfc2a470b7afdddfcfc60a8798d">
  <xsd:schema xmlns:xsd="http://www.w3.org/2001/XMLSchema" xmlns:xs="http://www.w3.org/2001/XMLSchema" xmlns:p="http://schemas.microsoft.com/office/2006/metadata/properties" xmlns:ns2="d7e45c6c-19fb-4a8b-bdbd-7d478068208c" xmlns:ns3="36d0b5f1-883a-43ba-ab93-b58145b12fb3" targetNamespace="http://schemas.microsoft.com/office/2006/metadata/properties" ma:root="true" ma:fieldsID="03158a40530028fe90b054a2e3481ec7" ns2:_="" ns3:_="">
    <xsd:import namespace="d7e45c6c-19fb-4a8b-bdbd-7d478068208c"/>
    <xsd:import namespace="36d0b5f1-883a-43ba-ab93-b58145b12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and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45c6c-19fb-4a8b-bdbd-7d4780682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andTime" ma:index="12"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0b5f1-883a-43ba-ab93-b58145b12f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63171-8C65-4DCC-81B3-EA7E6FFF24F3}">
  <ds:schemaRefs>
    <ds:schemaRef ds:uri="http://schemas.openxmlformats.org/officeDocument/2006/bibliography"/>
  </ds:schemaRefs>
</ds:datastoreItem>
</file>

<file path=customXml/itemProps2.xml><?xml version="1.0" encoding="utf-8"?>
<ds:datastoreItem xmlns:ds="http://schemas.openxmlformats.org/officeDocument/2006/customXml" ds:itemID="{2D83BD99-8FC6-4B95-B3FB-D94AFBCBE1DC}">
  <ds:schemaRefs>
    <ds:schemaRef ds:uri="http://schemas.microsoft.com/sharepoint/v3/contenttype/forms"/>
  </ds:schemaRefs>
</ds:datastoreItem>
</file>

<file path=customXml/itemProps3.xml><?xml version="1.0" encoding="utf-8"?>
<ds:datastoreItem xmlns:ds="http://schemas.openxmlformats.org/officeDocument/2006/customXml" ds:itemID="{5F4D7E90-C168-4CC7-861B-2647A5074157}">
  <ds:schemaRefs>
    <ds:schemaRef ds:uri="http://schemas.microsoft.com/office/2006/metadata/properties"/>
    <ds:schemaRef ds:uri="http://schemas.microsoft.com/office/infopath/2007/PartnerControls"/>
    <ds:schemaRef ds:uri="d7e45c6c-19fb-4a8b-bdbd-7d478068208c"/>
  </ds:schemaRefs>
</ds:datastoreItem>
</file>

<file path=customXml/itemProps4.xml><?xml version="1.0" encoding="utf-8"?>
<ds:datastoreItem xmlns:ds="http://schemas.openxmlformats.org/officeDocument/2006/customXml" ds:itemID="{683D88AE-DC28-4A3C-A32C-A7437415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45c6c-19fb-4a8b-bdbd-7d478068208c"/>
    <ds:schemaRef ds:uri="36d0b5f1-883a-43ba-ab93-b58145b12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Catherine Ann</dc:creator>
  <cp:keywords/>
  <dc:description/>
  <cp:lastModifiedBy>Sabiston, Mary</cp:lastModifiedBy>
  <cp:revision>3</cp:revision>
  <cp:lastPrinted>2016-10-24T11:19:00Z</cp:lastPrinted>
  <dcterms:created xsi:type="dcterms:W3CDTF">2024-12-18T16:50:00Z</dcterms:created>
  <dcterms:modified xsi:type="dcterms:W3CDTF">2024-12-18T17:01:00Z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0x010100626BCA148C06354489A140790CFA66C7</vt:lpwstr>
  </property>
</Properties>
</file>