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814CB" w14:textId="77777777" w:rsidR="00A947A5" w:rsidRPr="002005E8" w:rsidRDefault="00A947A5" w:rsidP="00CE7F4F">
      <w:pPr>
        <w:jc w:val="center"/>
        <w:rPr>
          <w:sz w:val="22"/>
          <w:szCs w:val="22"/>
          <w:lang w:val="en-US"/>
        </w:rPr>
      </w:pPr>
      <w:r w:rsidRPr="002005E8">
        <w:rPr>
          <w:sz w:val="22"/>
          <w:szCs w:val="22"/>
          <w:lang w:val="en-US"/>
        </w:rPr>
        <w:t>UNIVERSITY OF ABERDEEN</w:t>
      </w:r>
    </w:p>
    <w:p w14:paraId="6792629F" w14:textId="77777777" w:rsidR="00A947A5" w:rsidRPr="002005E8" w:rsidRDefault="00A947A5" w:rsidP="00CE7F4F">
      <w:pPr>
        <w:jc w:val="center"/>
        <w:rPr>
          <w:sz w:val="22"/>
          <w:szCs w:val="22"/>
          <w:lang w:val="en-US"/>
        </w:rPr>
      </w:pPr>
    </w:p>
    <w:p w14:paraId="75DE5469" w14:textId="77777777" w:rsidR="00A947A5" w:rsidRPr="002005E8" w:rsidRDefault="00A947A5" w:rsidP="00CE7F4F">
      <w:pPr>
        <w:jc w:val="center"/>
        <w:rPr>
          <w:b/>
          <w:bCs/>
          <w:sz w:val="22"/>
          <w:szCs w:val="22"/>
          <w:lang w:val="en-US"/>
        </w:rPr>
      </w:pPr>
      <w:r w:rsidRPr="002005E8">
        <w:rPr>
          <w:b/>
          <w:bCs/>
          <w:sz w:val="22"/>
          <w:szCs w:val="22"/>
          <w:lang w:val="en-US"/>
        </w:rPr>
        <w:t>INSTITUTIONAL RESEARCH LEAVE SCHEME</w:t>
      </w:r>
    </w:p>
    <w:p w14:paraId="6D593A80" w14:textId="77777777" w:rsidR="00A947A5" w:rsidRPr="002005E8" w:rsidRDefault="00A947A5" w:rsidP="00CE7F4F">
      <w:pPr>
        <w:jc w:val="both"/>
        <w:rPr>
          <w:sz w:val="22"/>
          <w:szCs w:val="22"/>
          <w:lang w:val="en-US"/>
        </w:rPr>
      </w:pPr>
    </w:p>
    <w:p w14:paraId="10841843" w14:textId="36A37AB0" w:rsidR="00435A9F" w:rsidRPr="002005E8" w:rsidRDefault="00A947A5" w:rsidP="00435A9F">
      <w:pPr>
        <w:jc w:val="both"/>
        <w:rPr>
          <w:sz w:val="22"/>
          <w:szCs w:val="22"/>
          <w:lang w:val="en-US"/>
        </w:rPr>
      </w:pPr>
      <w:r w:rsidRPr="002005E8">
        <w:rPr>
          <w:sz w:val="22"/>
          <w:szCs w:val="22"/>
          <w:lang w:val="en-US"/>
        </w:rPr>
        <w:t xml:space="preserve">The purpose of the institutional Leave Scheme is to enable staff time away from their </w:t>
      </w:r>
      <w:r w:rsidR="00FB69FE" w:rsidRPr="002005E8">
        <w:rPr>
          <w:sz w:val="22"/>
          <w:szCs w:val="22"/>
          <w:lang w:val="en-US"/>
        </w:rPr>
        <w:t xml:space="preserve">core </w:t>
      </w:r>
      <w:r w:rsidR="00B66497" w:rsidRPr="002005E8">
        <w:rPr>
          <w:sz w:val="22"/>
          <w:szCs w:val="22"/>
          <w:lang w:val="en-US"/>
        </w:rPr>
        <w:t>activity</w:t>
      </w:r>
      <w:r w:rsidR="00FB69FE" w:rsidRPr="002005E8">
        <w:rPr>
          <w:sz w:val="22"/>
          <w:szCs w:val="22"/>
          <w:lang w:val="en-US"/>
        </w:rPr>
        <w:t xml:space="preserve"> </w:t>
      </w:r>
      <w:r w:rsidRPr="002005E8">
        <w:rPr>
          <w:sz w:val="22"/>
          <w:szCs w:val="22"/>
          <w:lang w:val="en-US"/>
        </w:rPr>
        <w:t xml:space="preserve">to undertake activities that will contribute to world-leading quality in research. This round of the institutional research </w:t>
      </w:r>
      <w:proofErr w:type="gramStart"/>
      <w:r w:rsidRPr="002005E8">
        <w:rPr>
          <w:sz w:val="22"/>
          <w:szCs w:val="22"/>
          <w:lang w:val="en-US"/>
        </w:rPr>
        <w:t>leave</w:t>
      </w:r>
      <w:proofErr w:type="gramEnd"/>
      <w:r w:rsidRPr="002005E8">
        <w:rPr>
          <w:sz w:val="22"/>
          <w:szCs w:val="22"/>
          <w:lang w:val="en-US"/>
        </w:rPr>
        <w:t xml:space="preserve"> scheme focuses on contributions to research culture, but applications will also be considered that will add significantly our submission to the next Research Excellence Framework by producing world-leading impact or outputs. </w:t>
      </w:r>
    </w:p>
    <w:p w14:paraId="65F73DDD" w14:textId="77777777" w:rsidR="00435A9F" w:rsidRPr="002005E8" w:rsidRDefault="00435A9F" w:rsidP="00435A9F">
      <w:pPr>
        <w:jc w:val="both"/>
        <w:rPr>
          <w:sz w:val="22"/>
          <w:szCs w:val="22"/>
          <w:lang w:val="en-US"/>
        </w:rPr>
      </w:pPr>
    </w:p>
    <w:p w14:paraId="79177203" w14:textId="0CEFB072" w:rsidR="00435A9F" w:rsidRPr="002005E8" w:rsidRDefault="005176EC" w:rsidP="00435A9F">
      <w:pPr>
        <w:jc w:val="both"/>
        <w:rPr>
          <w:sz w:val="22"/>
          <w:szCs w:val="22"/>
        </w:rPr>
      </w:pPr>
      <w:r w:rsidRPr="002005E8">
        <w:rPr>
          <w:sz w:val="22"/>
          <w:szCs w:val="22"/>
          <w:lang w:val="en-US"/>
        </w:rPr>
        <w:t>This round</w:t>
      </w:r>
      <w:r w:rsidR="00435A9F" w:rsidRPr="002005E8">
        <w:rPr>
          <w:sz w:val="22"/>
          <w:szCs w:val="22"/>
          <w:lang w:val="en-US"/>
        </w:rPr>
        <w:t xml:space="preserve"> is open to staff who either undertake or enable or support research. This includes Research Fellows, Advanced Research Fellows, Technicians and colleagues in Professional Services roles.</w:t>
      </w:r>
    </w:p>
    <w:p w14:paraId="2A7F8DBA" w14:textId="77777777" w:rsidR="00435A9F" w:rsidRPr="002005E8" w:rsidRDefault="00435A9F" w:rsidP="00CE7F4F">
      <w:pPr>
        <w:jc w:val="both"/>
        <w:rPr>
          <w:sz w:val="22"/>
          <w:szCs w:val="22"/>
          <w:lang w:val="en-US"/>
        </w:rPr>
      </w:pPr>
    </w:p>
    <w:p w14:paraId="7940005F" w14:textId="219E5C90" w:rsidR="00A947A5" w:rsidRPr="002005E8" w:rsidRDefault="00F875DF" w:rsidP="00CE7F4F">
      <w:pPr>
        <w:jc w:val="both"/>
        <w:rPr>
          <w:b/>
          <w:bCs/>
          <w:sz w:val="22"/>
          <w:szCs w:val="22"/>
          <w:lang w:val="en-US"/>
        </w:rPr>
      </w:pPr>
      <w:r w:rsidRPr="002005E8">
        <w:rPr>
          <w:b/>
          <w:bCs/>
          <w:sz w:val="22"/>
          <w:szCs w:val="22"/>
          <w:lang w:val="en-US"/>
        </w:rPr>
        <w:t xml:space="preserve">Applications </w:t>
      </w:r>
      <w:r w:rsidR="00CE1BFA" w:rsidRPr="002005E8">
        <w:rPr>
          <w:b/>
          <w:bCs/>
          <w:sz w:val="22"/>
          <w:szCs w:val="22"/>
          <w:lang w:val="en-US"/>
        </w:rPr>
        <w:t>for</w:t>
      </w:r>
      <w:r w:rsidRPr="002005E8">
        <w:rPr>
          <w:b/>
          <w:bCs/>
          <w:sz w:val="22"/>
          <w:szCs w:val="22"/>
          <w:lang w:val="en-US"/>
        </w:rPr>
        <w:t xml:space="preserve"> contributions to r</w:t>
      </w:r>
      <w:r w:rsidR="00A947A5" w:rsidRPr="002005E8">
        <w:rPr>
          <w:b/>
          <w:bCs/>
          <w:sz w:val="22"/>
          <w:szCs w:val="22"/>
          <w:lang w:val="en-US"/>
        </w:rPr>
        <w:t xml:space="preserve">esearch culture </w:t>
      </w:r>
    </w:p>
    <w:p w14:paraId="5FDD4C01" w14:textId="77777777" w:rsidR="00F2468A" w:rsidRPr="002005E8" w:rsidRDefault="00F2468A" w:rsidP="00CE7F4F">
      <w:pPr>
        <w:jc w:val="both"/>
        <w:rPr>
          <w:b/>
          <w:bCs/>
          <w:sz w:val="22"/>
          <w:szCs w:val="22"/>
          <w:lang w:val="en-US"/>
        </w:rPr>
      </w:pPr>
    </w:p>
    <w:p w14:paraId="113FCC40" w14:textId="77777777" w:rsidR="00ED104D" w:rsidRPr="002005E8" w:rsidRDefault="00ED104D" w:rsidP="00CE7F4F">
      <w:pPr>
        <w:jc w:val="both"/>
        <w:rPr>
          <w:sz w:val="22"/>
          <w:szCs w:val="22"/>
        </w:rPr>
      </w:pPr>
      <w:r w:rsidRPr="002005E8">
        <w:rPr>
          <w:sz w:val="22"/>
          <w:szCs w:val="22"/>
        </w:rPr>
        <w:t xml:space="preserve">Research culture encompasses a broad, holistic view of what constitutes a supportive research environment. It places researchers’ experiences, development, and support at the forefront, emphasising that the culture in which research takes place is just as important as the research outcomes themselves. This focus on researcher development and support is accompanied by an emphasis on </w:t>
      </w:r>
      <w:hyperlink r:id="rId9" w:history="1">
        <w:r w:rsidRPr="002005E8">
          <w:rPr>
            <w:rStyle w:val="Hyperlink"/>
            <w:sz w:val="22"/>
            <w:szCs w:val="22"/>
          </w:rPr>
          <w:t>research integrity</w:t>
        </w:r>
      </w:hyperlink>
      <w:r w:rsidRPr="002005E8">
        <w:rPr>
          <w:sz w:val="22"/>
          <w:szCs w:val="22"/>
        </w:rPr>
        <w:t xml:space="preserve"> and </w:t>
      </w:r>
      <w:hyperlink r:id="rId10" w:history="1">
        <w:r w:rsidRPr="002005E8">
          <w:rPr>
            <w:rStyle w:val="Hyperlink"/>
            <w:sz w:val="22"/>
            <w:szCs w:val="22"/>
          </w:rPr>
          <w:t>reproducibility</w:t>
        </w:r>
      </w:hyperlink>
      <w:r w:rsidRPr="002005E8">
        <w:rPr>
          <w:sz w:val="22"/>
          <w:szCs w:val="22"/>
        </w:rPr>
        <w:t xml:space="preserve">, </w:t>
      </w:r>
      <w:hyperlink r:id="rId11" w:history="1">
        <w:r w:rsidRPr="002005E8">
          <w:rPr>
            <w:rStyle w:val="Hyperlink"/>
            <w:sz w:val="22"/>
            <w:szCs w:val="22"/>
          </w:rPr>
          <w:t>Open Research</w:t>
        </w:r>
      </w:hyperlink>
      <w:r w:rsidRPr="002005E8">
        <w:rPr>
          <w:sz w:val="22"/>
          <w:szCs w:val="22"/>
        </w:rPr>
        <w:t xml:space="preserve"> approaches, and </w:t>
      </w:r>
      <w:hyperlink r:id="rId12" w:history="1">
        <w:r w:rsidRPr="002005E8">
          <w:rPr>
            <w:rStyle w:val="Hyperlink"/>
            <w:sz w:val="22"/>
            <w:szCs w:val="22"/>
          </w:rPr>
          <w:t>robust and responsible research assessment</w:t>
        </w:r>
      </w:hyperlink>
      <w:r w:rsidRPr="002005E8">
        <w:rPr>
          <w:sz w:val="22"/>
          <w:szCs w:val="22"/>
        </w:rPr>
        <w:t xml:space="preserve"> techniques, all of which shape the culture and environment that researchers work within.</w:t>
      </w:r>
    </w:p>
    <w:p w14:paraId="626E14B3" w14:textId="77777777" w:rsidR="00E96466" w:rsidRPr="002005E8" w:rsidRDefault="00E96466" w:rsidP="00CE7F4F">
      <w:pPr>
        <w:jc w:val="both"/>
        <w:rPr>
          <w:sz w:val="22"/>
          <w:szCs w:val="22"/>
        </w:rPr>
      </w:pPr>
    </w:p>
    <w:p w14:paraId="274CAEBB" w14:textId="6F09B4E8" w:rsidR="00F27848" w:rsidRPr="002005E8" w:rsidRDefault="00A947A5" w:rsidP="00CE7F4F">
      <w:pPr>
        <w:jc w:val="both"/>
        <w:rPr>
          <w:sz w:val="22"/>
          <w:szCs w:val="22"/>
        </w:rPr>
      </w:pPr>
      <w:r w:rsidRPr="002005E8">
        <w:rPr>
          <w:sz w:val="22"/>
          <w:szCs w:val="22"/>
        </w:rPr>
        <w:t xml:space="preserve">We envision our research culture </w:t>
      </w:r>
      <w:r w:rsidR="00ED104D" w:rsidRPr="002005E8">
        <w:rPr>
          <w:sz w:val="22"/>
          <w:szCs w:val="22"/>
        </w:rPr>
        <w:t xml:space="preserve">at the University of Aberdeen </w:t>
      </w:r>
      <w:r w:rsidRPr="002005E8">
        <w:rPr>
          <w:sz w:val="22"/>
          <w:szCs w:val="22"/>
        </w:rPr>
        <w:t xml:space="preserve">as a community that brings together the diverse, vibrant research cultures already thriving within our Schools, disciplines, and partnerships. Our institutional </w:t>
      </w:r>
      <w:r w:rsidR="00F875DF" w:rsidRPr="002005E8">
        <w:rPr>
          <w:sz w:val="22"/>
          <w:szCs w:val="22"/>
        </w:rPr>
        <w:t>strategy</w:t>
      </w:r>
      <w:r w:rsidRPr="002005E8">
        <w:rPr>
          <w:sz w:val="22"/>
          <w:szCs w:val="22"/>
        </w:rPr>
        <w:t xml:space="preserve"> centres around a collaborative approach that promotes effective ways of working to enhance collegiality, professional growth, and ethical standards.</w:t>
      </w:r>
      <w:r w:rsidR="00F875DF" w:rsidRPr="002005E8">
        <w:rPr>
          <w:sz w:val="22"/>
          <w:szCs w:val="22"/>
        </w:rPr>
        <w:t xml:space="preserve"> </w:t>
      </w:r>
      <w:r w:rsidR="00FB045D" w:rsidRPr="002005E8">
        <w:rPr>
          <w:sz w:val="22"/>
          <w:szCs w:val="22"/>
        </w:rPr>
        <w:t xml:space="preserve">These </w:t>
      </w:r>
      <w:r w:rsidR="00322411" w:rsidRPr="002005E8">
        <w:rPr>
          <w:sz w:val="22"/>
          <w:szCs w:val="22"/>
        </w:rPr>
        <w:t>way</w:t>
      </w:r>
      <w:r w:rsidR="00EE12AA" w:rsidRPr="002005E8">
        <w:rPr>
          <w:sz w:val="22"/>
          <w:szCs w:val="22"/>
        </w:rPr>
        <w:t xml:space="preserve">s of working </w:t>
      </w:r>
      <w:r w:rsidR="00E94DF2" w:rsidRPr="002005E8">
        <w:rPr>
          <w:sz w:val="22"/>
          <w:szCs w:val="22"/>
        </w:rPr>
        <w:t xml:space="preserve">help to </w:t>
      </w:r>
      <w:r w:rsidR="0063165D" w:rsidRPr="002005E8">
        <w:rPr>
          <w:sz w:val="22"/>
          <w:szCs w:val="22"/>
        </w:rPr>
        <w:t xml:space="preserve">provide the </w:t>
      </w:r>
      <w:r w:rsidR="00865242" w:rsidRPr="002005E8">
        <w:rPr>
          <w:sz w:val="22"/>
          <w:szCs w:val="22"/>
        </w:rPr>
        <w:t xml:space="preserve">conditions </w:t>
      </w:r>
      <w:r w:rsidR="00E317F4" w:rsidRPr="002005E8">
        <w:rPr>
          <w:sz w:val="22"/>
          <w:szCs w:val="22"/>
        </w:rPr>
        <w:t xml:space="preserve">and systems to </w:t>
      </w:r>
      <w:r w:rsidR="006C38AC" w:rsidRPr="002005E8">
        <w:rPr>
          <w:sz w:val="22"/>
          <w:szCs w:val="22"/>
        </w:rPr>
        <w:t>enable people t</w:t>
      </w:r>
      <w:r w:rsidR="00D63DF1" w:rsidRPr="002005E8">
        <w:rPr>
          <w:sz w:val="22"/>
          <w:szCs w:val="22"/>
        </w:rPr>
        <w:t xml:space="preserve">o conduct excellent research that will </w:t>
      </w:r>
      <w:r w:rsidR="00F25115" w:rsidRPr="002005E8">
        <w:rPr>
          <w:sz w:val="22"/>
          <w:szCs w:val="22"/>
        </w:rPr>
        <w:t xml:space="preserve">help deliver our Aberdeen 2040 research aims. </w:t>
      </w:r>
    </w:p>
    <w:p w14:paraId="1F9EF21D" w14:textId="77777777" w:rsidR="00C67EF8" w:rsidRPr="002005E8" w:rsidRDefault="00C67EF8" w:rsidP="00CE7F4F">
      <w:pPr>
        <w:jc w:val="both"/>
        <w:rPr>
          <w:sz w:val="22"/>
          <w:szCs w:val="22"/>
        </w:rPr>
      </w:pPr>
    </w:p>
    <w:p w14:paraId="6D37D466" w14:textId="5AFB163F" w:rsidR="00F875DF" w:rsidRPr="002005E8" w:rsidRDefault="00F875DF" w:rsidP="00CE7F4F">
      <w:pPr>
        <w:jc w:val="both"/>
        <w:rPr>
          <w:sz w:val="22"/>
          <w:szCs w:val="22"/>
        </w:rPr>
      </w:pPr>
      <w:r w:rsidRPr="002005E8">
        <w:rPr>
          <w:sz w:val="22"/>
          <w:szCs w:val="22"/>
        </w:rPr>
        <w:t xml:space="preserve">We invite applications that </w:t>
      </w:r>
      <w:r w:rsidR="00597423" w:rsidRPr="002005E8">
        <w:rPr>
          <w:sz w:val="22"/>
          <w:szCs w:val="22"/>
        </w:rPr>
        <w:t>support</w:t>
      </w:r>
      <w:r w:rsidRPr="002005E8">
        <w:rPr>
          <w:sz w:val="22"/>
          <w:szCs w:val="22"/>
        </w:rPr>
        <w:t xml:space="preserve"> local research cultures within Schools and units and those that </w:t>
      </w:r>
      <w:r w:rsidR="00901E8F" w:rsidRPr="002005E8">
        <w:rPr>
          <w:sz w:val="22"/>
          <w:szCs w:val="22"/>
        </w:rPr>
        <w:t>focus on</w:t>
      </w:r>
      <w:r w:rsidRPr="002005E8">
        <w:rPr>
          <w:sz w:val="22"/>
          <w:szCs w:val="22"/>
        </w:rPr>
        <w:t xml:space="preserve"> research culture across the University. We encourage applications that improve research culture by enhancing one of the following four ways of working:</w:t>
      </w:r>
    </w:p>
    <w:p w14:paraId="2D15307F" w14:textId="77777777" w:rsidR="00A947A5" w:rsidRPr="002005E8" w:rsidRDefault="00A947A5" w:rsidP="00CE7F4F">
      <w:pPr>
        <w:jc w:val="both"/>
        <w:rPr>
          <w:b/>
          <w:bCs/>
          <w:sz w:val="22"/>
          <w:szCs w:val="22"/>
        </w:rPr>
      </w:pPr>
    </w:p>
    <w:p w14:paraId="79F75F88" w14:textId="431B1668" w:rsidR="00A947A5" w:rsidRPr="002005E8" w:rsidRDefault="00A947A5" w:rsidP="00CE7F4F">
      <w:pPr>
        <w:pStyle w:val="ListParagraph"/>
        <w:numPr>
          <w:ilvl w:val="0"/>
          <w:numId w:val="1"/>
        </w:numPr>
        <w:jc w:val="both"/>
        <w:rPr>
          <w:sz w:val="22"/>
          <w:szCs w:val="22"/>
        </w:rPr>
      </w:pPr>
      <w:hyperlink r:id="rId13" w:history="1">
        <w:r w:rsidRPr="002005E8">
          <w:rPr>
            <w:rStyle w:val="Hyperlink"/>
            <w:b/>
            <w:bCs/>
            <w:sz w:val="22"/>
            <w:szCs w:val="22"/>
          </w:rPr>
          <w:t>Shared Standards of Excellence</w:t>
        </w:r>
      </w:hyperlink>
    </w:p>
    <w:p w14:paraId="0A0EF8BC" w14:textId="23AB3405" w:rsidR="00A947A5" w:rsidRPr="002005E8" w:rsidRDefault="00A947A5" w:rsidP="00CE7F4F">
      <w:pPr>
        <w:pStyle w:val="ListParagraph"/>
        <w:jc w:val="both"/>
        <w:rPr>
          <w:sz w:val="22"/>
          <w:szCs w:val="22"/>
        </w:rPr>
      </w:pPr>
      <w:r w:rsidRPr="002005E8">
        <w:rPr>
          <w:sz w:val="22"/>
          <w:szCs w:val="22"/>
        </w:rPr>
        <w:t>Guided by integrity, transparency, and openness, our shared standards ensure ethical, accessible research, fostering mutual trust, respect, and accountability across all levels.</w:t>
      </w:r>
    </w:p>
    <w:p w14:paraId="431C39E9" w14:textId="3FB69893" w:rsidR="00A947A5" w:rsidRPr="002005E8" w:rsidRDefault="00A947A5" w:rsidP="00CE7F4F">
      <w:pPr>
        <w:pStyle w:val="ListParagraph"/>
        <w:numPr>
          <w:ilvl w:val="0"/>
          <w:numId w:val="1"/>
        </w:numPr>
        <w:jc w:val="both"/>
        <w:rPr>
          <w:sz w:val="22"/>
          <w:szCs w:val="22"/>
        </w:rPr>
      </w:pPr>
      <w:hyperlink r:id="rId14" w:history="1">
        <w:r w:rsidRPr="002005E8">
          <w:rPr>
            <w:rStyle w:val="Hyperlink"/>
            <w:b/>
            <w:bCs/>
            <w:sz w:val="22"/>
            <w:szCs w:val="22"/>
          </w:rPr>
          <w:t>Collective problem solving and sharing good practice</w:t>
        </w:r>
      </w:hyperlink>
    </w:p>
    <w:p w14:paraId="753FBA34" w14:textId="0CE10880" w:rsidR="00972FF5" w:rsidRPr="002005E8" w:rsidRDefault="00972FF5" w:rsidP="00CE7F4F">
      <w:pPr>
        <w:pStyle w:val="ListParagraph"/>
        <w:jc w:val="both"/>
        <w:rPr>
          <w:sz w:val="22"/>
          <w:szCs w:val="22"/>
        </w:rPr>
      </w:pPr>
      <w:r w:rsidRPr="002005E8">
        <w:rPr>
          <w:sz w:val="22"/>
          <w:szCs w:val="22"/>
        </w:rPr>
        <w:t xml:space="preserve">Focused on sharing best practices across Schools, our approach fosters collaboration to address common challenges and boundaries to strengthen our research culture. </w:t>
      </w:r>
    </w:p>
    <w:p w14:paraId="6C37C9C1" w14:textId="33AE783C" w:rsidR="00A947A5" w:rsidRPr="002005E8" w:rsidRDefault="00A947A5" w:rsidP="00CE7F4F">
      <w:pPr>
        <w:pStyle w:val="ListParagraph"/>
        <w:numPr>
          <w:ilvl w:val="0"/>
          <w:numId w:val="1"/>
        </w:numPr>
        <w:jc w:val="both"/>
        <w:rPr>
          <w:sz w:val="22"/>
          <w:szCs w:val="22"/>
        </w:rPr>
      </w:pPr>
      <w:hyperlink r:id="rId15" w:history="1">
        <w:r w:rsidRPr="002005E8">
          <w:rPr>
            <w:rStyle w:val="Hyperlink"/>
            <w:b/>
            <w:bCs/>
            <w:sz w:val="22"/>
            <w:szCs w:val="22"/>
          </w:rPr>
          <w:t>Recognising contributions and supporting career development</w:t>
        </w:r>
      </w:hyperlink>
    </w:p>
    <w:p w14:paraId="265E859B" w14:textId="555FC20D" w:rsidR="00972FF5" w:rsidRPr="002005E8" w:rsidRDefault="00A947A5" w:rsidP="00CE7F4F">
      <w:pPr>
        <w:pStyle w:val="ListParagraph"/>
        <w:jc w:val="both"/>
        <w:rPr>
          <w:sz w:val="22"/>
          <w:szCs w:val="22"/>
        </w:rPr>
      </w:pPr>
      <w:r w:rsidRPr="002005E8">
        <w:rPr>
          <w:sz w:val="22"/>
          <w:szCs w:val="22"/>
        </w:rPr>
        <w:t>Acknowledging diverse contributions</w:t>
      </w:r>
      <w:r w:rsidR="00972FF5" w:rsidRPr="002005E8">
        <w:rPr>
          <w:sz w:val="22"/>
          <w:szCs w:val="22"/>
        </w:rPr>
        <w:t>, our approach fosters career growth and inclusive leadership through development, reward and recognition.</w:t>
      </w:r>
    </w:p>
    <w:p w14:paraId="6D428CC4" w14:textId="0DDFD47B" w:rsidR="00A947A5" w:rsidRPr="002005E8" w:rsidRDefault="00A947A5" w:rsidP="00CE7F4F">
      <w:pPr>
        <w:pStyle w:val="ListParagraph"/>
        <w:numPr>
          <w:ilvl w:val="0"/>
          <w:numId w:val="1"/>
        </w:numPr>
        <w:jc w:val="both"/>
        <w:rPr>
          <w:sz w:val="22"/>
          <w:szCs w:val="22"/>
        </w:rPr>
      </w:pPr>
      <w:hyperlink r:id="rId16" w:history="1">
        <w:r w:rsidRPr="002005E8">
          <w:rPr>
            <w:rStyle w:val="Hyperlink"/>
            <w:b/>
            <w:bCs/>
            <w:sz w:val="22"/>
            <w:szCs w:val="22"/>
          </w:rPr>
          <w:t>Developing an evidence-informed approach to culture change</w:t>
        </w:r>
      </w:hyperlink>
    </w:p>
    <w:p w14:paraId="35A21383" w14:textId="23AD11C7" w:rsidR="00972FF5" w:rsidRPr="002005E8" w:rsidRDefault="00A947A5" w:rsidP="00CE7F4F">
      <w:pPr>
        <w:pStyle w:val="ListParagraph"/>
        <w:jc w:val="both"/>
        <w:rPr>
          <w:sz w:val="22"/>
          <w:szCs w:val="22"/>
        </w:rPr>
      </w:pPr>
      <w:r w:rsidRPr="002005E8">
        <w:rPr>
          <w:sz w:val="22"/>
          <w:szCs w:val="22"/>
        </w:rPr>
        <w:t xml:space="preserve">Guided by evaluation strategies to assess engagement </w:t>
      </w:r>
      <w:r w:rsidR="00D43E69" w:rsidRPr="002005E8">
        <w:rPr>
          <w:sz w:val="22"/>
          <w:szCs w:val="22"/>
        </w:rPr>
        <w:t>with</w:t>
      </w:r>
      <w:r w:rsidR="3DEDFF6F" w:rsidRPr="002005E8">
        <w:rPr>
          <w:sz w:val="22"/>
          <w:szCs w:val="22"/>
        </w:rPr>
        <w:t>,</w:t>
      </w:r>
      <w:r w:rsidR="00D43E69" w:rsidRPr="002005E8">
        <w:rPr>
          <w:sz w:val="22"/>
          <w:szCs w:val="22"/>
        </w:rPr>
        <w:t xml:space="preserve"> </w:t>
      </w:r>
      <w:r w:rsidRPr="002005E8">
        <w:rPr>
          <w:sz w:val="22"/>
          <w:szCs w:val="22"/>
        </w:rPr>
        <w:t>and impact</w:t>
      </w:r>
      <w:r w:rsidR="0057059E" w:rsidRPr="002005E8">
        <w:rPr>
          <w:sz w:val="22"/>
          <w:szCs w:val="22"/>
        </w:rPr>
        <w:t xml:space="preserve"> of</w:t>
      </w:r>
      <w:r w:rsidR="00972FF5" w:rsidRPr="002005E8">
        <w:rPr>
          <w:sz w:val="22"/>
          <w:szCs w:val="22"/>
        </w:rPr>
        <w:t xml:space="preserve">, our approach enables continuous improvement through data-driven insights. </w:t>
      </w:r>
    </w:p>
    <w:p w14:paraId="401899F2" w14:textId="77777777" w:rsidR="00F875DF" w:rsidRPr="002005E8" w:rsidRDefault="00F875DF" w:rsidP="00CE7F4F">
      <w:pPr>
        <w:jc w:val="both"/>
        <w:rPr>
          <w:sz w:val="22"/>
          <w:szCs w:val="22"/>
        </w:rPr>
      </w:pPr>
    </w:p>
    <w:p w14:paraId="4CB91117" w14:textId="17A8E265" w:rsidR="00A716D7" w:rsidRPr="002005E8" w:rsidRDefault="00972FF5" w:rsidP="00CE7F4F">
      <w:pPr>
        <w:jc w:val="both"/>
        <w:rPr>
          <w:sz w:val="22"/>
          <w:szCs w:val="22"/>
        </w:rPr>
      </w:pPr>
      <w:r w:rsidRPr="002005E8">
        <w:rPr>
          <w:sz w:val="22"/>
          <w:szCs w:val="22"/>
        </w:rPr>
        <w:t>Research culture can be enhanced through any initiatives that support these ways of working in the University, such as developing and implementing a policy,</w:t>
      </w:r>
      <w:r w:rsidR="00E174F2" w:rsidRPr="002005E8">
        <w:rPr>
          <w:sz w:val="22"/>
          <w:szCs w:val="22"/>
        </w:rPr>
        <w:t xml:space="preserve"> </w:t>
      </w:r>
      <w:r w:rsidRPr="002005E8">
        <w:rPr>
          <w:sz w:val="22"/>
          <w:szCs w:val="22"/>
        </w:rPr>
        <w:t xml:space="preserve">establishing a </w:t>
      </w:r>
      <w:r w:rsidR="00FB1099" w:rsidRPr="002005E8">
        <w:rPr>
          <w:sz w:val="22"/>
          <w:szCs w:val="22"/>
        </w:rPr>
        <w:t>network to support a</w:t>
      </w:r>
      <w:r w:rsidR="0012264C" w:rsidRPr="002005E8">
        <w:rPr>
          <w:sz w:val="22"/>
          <w:szCs w:val="22"/>
        </w:rPr>
        <w:t>n</w:t>
      </w:r>
      <w:r w:rsidR="00FB1099" w:rsidRPr="002005E8">
        <w:rPr>
          <w:sz w:val="22"/>
          <w:szCs w:val="22"/>
        </w:rPr>
        <w:t xml:space="preserve"> aspect of research or staff development, initiatives that </w:t>
      </w:r>
      <w:r w:rsidR="00E16908" w:rsidRPr="002005E8">
        <w:rPr>
          <w:sz w:val="22"/>
          <w:szCs w:val="22"/>
        </w:rPr>
        <w:t xml:space="preserve">improve </w:t>
      </w:r>
      <w:r w:rsidR="00FB1099" w:rsidRPr="002005E8">
        <w:rPr>
          <w:sz w:val="22"/>
          <w:szCs w:val="22"/>
        </w:rPr>
        <w:t xml:space="preserve">our ability to collaborate effectively in the University and beyond, procedures to ensure inclusivity in our research activities, and ways of recognising diverse contributions to research. </w:t>
      </w:r>
      <w:r w:rsidR="00A716D7" w:rsidRPr="002005E8">
        <w:rPr>
          <w:sz w:val="22"/>
          <w:szCs w:val="22"/>
        </w:rPr>
        <w:t xml:space="preserve">Projects considering equity, diversity and inclusion in research culture are encouraged to take an intersectional approach. </w:t>
      </w:r>
    </w:p>
    <w:p w14:paraId="68DB6811" w14:textId="77777777" w:rsidR="00A716D7" w:rsidRPr="002005E8" w:rsidRDefault="00A716D7" w:rsidP="00CE7F4F">
      <w:pPr>
        <w:jc w:val="both"/>
        <w:rPr>
          <w:sz w:val="22"/>
          <w:szCs w:val="22"/>
        </w:rPr>
      </w:pPr>
    </w:p>
    <w:p w14:paraId="7D5D683E" w14:textId="30149E00" w:rsidR="00972FF5" w:rsidRPr="002005E8" w:rsidRDefault="00FB1099" w:rsidP="00CE7F4F">
      <w:pPr>
        <w:jc w:val="both"/>
        <w:rPr>
          <w:sz w:val="22"/>
          <w:szCs w:val="22"/>
        </w:rPr>
      </w:pPr>
      <w:r w:rsidRPr="002005E8">
        <w:rPr>
          <w:sz w:val="22"/>
          <w:szCs w:val="22"/>
        </w:rPr>
        <w:t xml:space="preserve">In all cases, projects should be evidence-led: using evidence-informed decision making to identify the need for the project and developing evaluation strategies for assessing the impact of the project. Projects that develop new evaluation strategies that may be transferrable to other activities are also encouraged. </w:t>
      </w:r>
    </w:p>
    <w:p w14:paraId="2311BA37" w14:textId="77777777" w:rsidR="00FB1099" w:rsidRPr="002005E8" w:rsidRDefault="00FB1099" w:rsidP="00CE7F4F">
      <w:pPr>
        <w:jc w:val="both"/>
        <w:rPr>
          <w:sz w:val="22"/>
          <w:szCs w:val="22"/>
        </w:rPr>
      </w:pPr>
    </w:p>
    <w:p w14:paraId="75AE0F4A" w14:textId="61ECE5E1" w:rsidR="00FB1099" w:rsidRPr="002005E8" w:rsidRDefault="00FB1099" w:rsidP="00CE7F4F">
      <w:pPr>
        <w:jc w:val="both"/>
        <w:rPr>
          <w:sz w:val="22"/>
          <w:szCs w:val="22"/>
        </w:rPr>
      </w:pPr>
      <w:r w:rsidRPr="002005E8">
        <w:rPr>
          <w:sz w:val="22"/>
          <w:szCs w:val="22"/>
        </w:rPr>
        <w:t xml:space="preserve">We encourage applications from teams as well as those from individuals. For team-based applications, funds can be requested to cover the leave of one individual in the team, explaining the benefit to the </w:t>
      </w:r>
      <w:proofErr w:type="gramStart"/>
      <w:r w:rsidRPr="002005E8">
        <w:rPr>
          <w:sz w:val="22"/>
          <w:szCs w:val="22"/>
        </w:rPr>
        <w:t>team as a whole, or</w:t>
      </w:r>
      <w:proofErr w:type="gramEnd"/>
      <w:r w:rsidRPr="002005E8">
        <w:rPr>
          <w:sz w:val="22"/>
          <w:szCs w:val="22"/>
        </w:rPr>
        <w:t xml:space="preserve"> can be used to cover other expenses that allow the team time away from usual duties in order to progress the project. </w:t>
      </w:r>
    </w:p>
    <w:p w14:paraId="24FA70C2" w14:textId="77777777" w:rsidR="00FB1099" w:rsidRPr="002005E8" w:rsidRDefault="00FB1099" w:rsidP="00CE7F4F">
      <w:pPr>
        <w:jc w:val="both"/>
        <w:rPr>
          <w:sz w:val="22"/>
          <w:szCs w:val="22"/>
        </w:rPr>
      </w:pPr>
    </w:p>
    <w:p w14:paraId="2ED60ACC" w14:textId="5320DB26" w:rsidR="00FB1099" w:rsidRPr="002005E8" w:rsidRDefault="00FB1099" w:rsidP="00CE7F4F">
      <w:pPr>
        <w:jc w:val="both"/>
        <w:rPr>
          <w:sz w:val="22"/>
          <w:szCs w:val="22"/>
        </w:rPr>
      </w:pPr>
      <w:r w:rsidRPr="002005E8">
        <w:rPr>
          <w:sz w:val="22"/>
          <w:szCs w:val="22"/>
        </w:rPr>
        <w:t xml:space="preserve">Proposed activities must clearly demonstrate how they add to the vitality of our research culture in the University, </w:t>
      </w:r>
      <w:r w:rsidR="005A28A8" w:rsidRPr="002005E8">
        <w:rPr>
          <w:sz w:val="22"/>
          <w:szCs w:val="22"/>
        </w:rPr>
        <w:t xml:space="preserve">fostering a thriving, inclusive </w:t>
      </w:r>
      <w:r w:rsidR="00C1244F" w:rsidRPr="002005E8">
        <w:rPr>
          <w:sz w:val="22"/>
          <w:szCs w:val="22"/>
        </w:rPr>
        <w:t xml:space="preserve">and engaged </w:t>
      </w:r>
      <w:r w:rsidR="00452ABE" w:rsidRPr="002005E8">
        <w:rPr>
          <w:sz w:val="22"/>
          <w:szCs w:val="22"/>
        </w:rPr>
        <w:t>culture. Applicants</w:t>
      </w:r>
      <w:r w:rsidRPr="002005E8">
        <w:rPr>
          <w:sz w:val="22"/>
          <w:szCs w:val="22"/>
        </w:rPr>
        <w:t xml:space="preserve"> must </w:t>
      </w:r>
      <w:r w:rsidR="00452ABE" w:rsidRPr="002005E8">
        <w:rPr>
          <w:sz w:val="22"/>
          <w:szCs w:val="22"/>
        </w:rPr>
        <w:t xml:space="preserve">also </w:t>
      </w:r>
      <w:r w:rsidRPr="002005E8">
        <w:rPr>
          <w:sz w:val="22"/>
          <w:szCs w:val="22"/>
        </w:rPr>
        <w:t xml:space="preserve">consider the sustainability of their proposed work. Specifically, how there will be ongoing and lasting benefit to the University’s research culture </w:t>
      </w:r>
      <w:proofErr w:type="gramStart"/>
      <w:r w:rsidRPr="002005E8">
        <w:rPr>
          <w:sz w:val="22"/>
          <w:szCs w:val="22"/>
        </w:rPr>
        <w:t>as a result of</w:t>
      </w:r>
      <w:proofErr w:type="gramEnd"/>
      <w:r w:rsidRPr="002005E8">
        <w:rPr>
          <w:sz w:val="22"/>
          <w:szCs w:val="22"/>
        </w:rPr>
        <w:t xml:space="preserve"> this project. </w:t>
      </w:r>
    </w:p>
    <w:p w14:paraId="3BC1300E" w14:textId="77777777" w:rsidR="00972FF5" w:rsidRPr="002005E8" w:rsidRDefault="00972FF5" w:rsidP="00CE7F4F">
      <w:pPr>
        <w:jc w:val="both"/>
        <w:rPr>
          <w:sz w:val="22"/>
          <w:szCs w:val="22"/>
        </w:rPr>
      </w:pPr>
    </w:p>
    <w:p w14:paraId="4134D07F" w14:textId="116F2E78" w:rsidR="006563FB" w:rsidRPr="002005E8" w:rsidRDefault="00F875DF" w:rsidP="00CE7F4F">
      <w:pPr>
        <w:jc w:val="both"/>
        <w:rPr>
          <w:sz w:val="22"/>
          <w:szCs w:val="22"/>
        </w:rPr>
      </w:pPr>
      <w:proofErr w:type="gramStart"/>
      <w:r w:rsidRPr="002005E8">
        <w:rPr>
          <w:sz w:val="22"/>
          <w:szCs w:val="22"/>
        </w:rPr>
        <w:t>In particular</w:t>
      </w:r>
      <w:r w:rsidR="006E4BD1" w:rsidRPr="002005E8">
        <w:rPr>
          <w:sz w:val="22"/>
          <w:szCs w:val="22"/>
        </w:rPr>
        <w:t>,</w:t>
      </w:r>
      <w:r w:rsidRPr="002005E8">
        <w:rPr>
          <w:sz w:val="22"/>
          <w:szCs w:val="22"/>
        </w:rPr>
        <w:t xml:space="preserve"> we</w:t>
      </w:r>
      <w:proofErr w:type="gramEnd"/>
      <w:r w:rsidRPr="002005E8">
        <w:rPr>
          <w:sz w:val="22"/>
          <w:szCs w:val="22"/>
        </w:rPr>
        <w:t xml:space="preserve"> welcome applications that </w:t>
      </w:r>
      <w:r w:rsidR="00364FF5" w:rsidRPr="002005E8">
        <w:rPr>
          <w:sz w:val="22"/>
          <w:szCs w:val="22"/>
        </w:rPr>
        <w:t xml:space="preserve">detail how they </w:t>
      </w:r>
      <w:r w:rsidRPr="002005E8">
        <w:rPr>
          <w:sz w:val="22"/>
          <w:szCs w:val="22"/>
        </w:rPr>
        <w:t xml:space="preserve">are likely to </w:t>
      </w:r>
      <w:r w:rsidR="00B55A28" w:rsidRPr="002005E8">
        <w:rPr>
          <w:sz w:val="22"/>
          <w:szCs w:val="22"/>
        </w:rPr>
        <w:t>also</w:t>
      </w:r>
      <w:r w:rsidRPr="002005E8">
        <w:rPr>
          <w:sz w:val="22"/>
          <w:szCs w:val="22"/>
        </w:rPr>
        <w:t xml:space="preserve"> contribute to our submission to the </w:t>
      </w:r>
      <w:r w:rsidR="008328DE" w:rsidRPr="002005E8">
        <w:rPr>
          <w:sz w:val="22"/>
          <w:szCs w:val="22"/>
        </w:rPr>
        <w:t>People, Culture and Environment element of REF2029.</w:t>
      </w:r>
      <w:r w:rsidRPr="002005E8">
        <w:rPr>
          <w:sz w:val="22"/>
          <w:szCs w:val="22"/>
        </w:rPr>
        <w:t xml:space="preserve"> </w:t>
      </w:r>
      <w:r w:rsidR="00020897" w:rsidRPr="002005E8">
        <w:rPr>
          <w:sz w:val="22"/>
          <w:szCs w:val="22"/>
        </w:rPr>
        <w:t xml:space="preserve">The People, Culture and Environment element of REF 2029 replaces the </w:t>
      </w:r>
      <w:r w:rsidR="000D333A" w:rsidRPr="002005E8">
        <w:rPr>
          <w:sz w:val="22"/>
          <w:szCs w:val="22"/>
        </w:rPr>
        <w:t>Environment</w:t>
      </w:r>
      <w:r w:rsidR="00020897" w:rsidRPr="002005E8">
        <w:rPr>
          <w:sz w:val="22"/>
          <w:szCs w:val="22"/>
        </w:rPr>
        <w:t xml:space="preserve"> element of previous REF exercises. </w:t>
      </w:r>
      <w:r w:rsidR="00887B07" w:rsidRPr="002005E8">
        <w:rPr>
          <w:sz w:val="22"/>
          <w:szCs w:val="22"/>
        </w:rPr>
        <w:t xml:space="preserve">This new element of the REF has been broadened in scope to allow an assessment that better recognises and rewards </w:t>
      </w:r>
      <w:r w:rsidR="00E069B4" w:rsidRPr="002005E8">
        <w:rPr>
          <w:sz w:val="22"/>
          <w:szCs w:val="22"/>
        </w:rPr>
        <w:t>institutions and units of assessment for progress in research culture</w:t>
      </w:r>
      <w:r w:rsidR="00742383" w:rsidRPr="002005E8">
        <w:rPr>
          <w:sz w:val="22"/>
          <w:szCs w:val="22"/>
        </w:rPr>
        <w:t>. The importance of research culture in the sector is reflected not only in the introduction of this new element of the REF but also b</w:t>
      </w:r>
      <w:r w:rsidR="00126D87" w:rsidRPr="002005E8">
        <w:rPr>
          <w:sz w:val="22"/>
          <w:szCs w:val="22"/>
        </w:rPr>
        <w:t xml:space="preserve">y </w:t>
      </w:r>
      <w:r w:rsidR="00016FD5" w:rsidRPr="002005E8">
        <w:rPr>
          <w:sz w:val="22"/>
          <w:szCs w:val="22"/>
        </w:rPr>
        <w:t>its weighting in the assessment: While the Environment element of REF2021</w:t>
      </w:r>
      <w:r w:rsidR="00B92DCC" w:rsidRPr="002005E8">
        <w:rPr>
          <w:sz w:val="22"/>
          <w:szCs w:val="22"/>
        </w:rPr>
        <w:t xml:space="preserve"> was 15% of the overall REF assessment, </w:t>
      </w:r>
      <w:r w:rsidR="000D333A" w:rsidRPr="002005E8">
        <w:rPr>
          <w:sz w:val="22"/>
          <w:szCs w:val="22"/>
        </w:rPr>
        <w:t xml:space="preserve">People, Culture and Environment will be 25% of the REF2029 assessment. </w:t>
      </w:r>
    </w:p>
    <w:p w14:paraId="4B699A64" w14:textId="77777777" w:rsidR="00CE7F4F" w:rsidRPr="002005E8" w:rsidRDefault="00CE7F4F" w:rsidP="00CE7F4F">
      <w:pPr>
        <w:jc w:val="both"/>
        <w:rPr>
          <w:sz w:val="22"/>
          <w:szCs w:val="22"/>
        </w:rPr>
      </w:pPr>
    </w:p>
    <w:p w14:paraId="03DF91E4" w14:textId="6A0FFC8F" w:rsidR="00F875DF" w:rsidRPr="002005E8" w:rsidRDefault="00F875DF" w:rsidP="00CE7F4F">
      <w:pPr>
        <w:jc w:val="both"/>
        <w:rPr>
          <w:b/>
          <w:bCs/>
          <w:sz w:val="22"/>
          <w:szCs w:val="22"/>
          <w:lang w:val="en-US"/>
        </w:rPr>
      </w:pPr>
      <w:r w:rsidRPr="002005E8">
        <w:rPr>
          <w:b/>
          <w:bCs/>
          <w:sz w:val="22"/>
          <w:szCs w:val="22"/>
          <w:lang w:val="en-US"/>
        </w:rPr>
        <w:t>Applications for contributions to engagement and Impact</w:t>
      </w:r>
    </w:p>
    <w:p w14:paraId="1826EF52" w14:textId="6A057FE1" w:rsidR="00F875DF" w:rsidRPr="002005E8" w:rsidRDefault="008328DE" w:rsidP="00CE7F4F">
      <w:pPr>
        <w:jc w:val="both"/>
        <w:rPr>
          <w:sz w:val="22"/>
          <w:szCs w:val="22"/>
          <w:lang w:val="en-US"/>
        </w:rPr>
      </w:pPr>
      <w:r w:rsidRPr="002005E8">
        <w:rPr>
          <w:sz w:val="22"/>
          <w:szCs w:val="22"/>
          <w:lang w:val="en-US"/>
        </w:rPr>
        <w:t>We welcome p</w:t>
      </w:r>
      <w:r w:rsidR="00F875DF" w:rsidRPr="002005E8">
        <w:rPr>
          <w:sz w:val="22"/>
          <w:szCs w:val="22"/>
          <w:lang w:val="en-US"/>
        </w:rPr>
        <w:t>roposals that will support and enhance ongoing impact work that will produce impact case studies for REF2029 that meet world leading (4*) standard</w:t>
      </w:r>
      <w:r w:rsidR="003F511F" w:rsidRPr="002005E8">
        <w:rPr>
          <w:sz w:val="22"/>
          <w:szCs w:val="22"/>
          <w:lang w:val="en-US"/>
        </w:rPr>
        <w:t>.</w:t>
      </w:r>
    </w:p>
    <w:p w14:paraId="18450604" w14:textId="77777777" w:rsidR="001D4DE1" w:rsidRPr="002005E8" w:rsidRDefault="001D4DE1" w:rsidP="00CE7F4F">
      <w:pPr>
        <w:jc w:val="both"/>
        <w:rPr>
          <w:sz w:val="22"/>
          <w:szCs w:val="22"/>
        </w:rPr>
      </w:pPr>
    </w:p>
    <w:p w14:paraId="28218728" w14:textId="5F20D927" w:rsidR="00F875DF" w:rsidRPr="002005E8" w:rsidRDefault="00F875DF" w:rsidP="00CE7F4F">
      <w:pPr>
        <w:jc w:val="both"/>
        <w:rPr>
          <w:b/>
          <w:bCs/>
          <w:sz w:val="22"/>
          <w:szCs w:val="22"/>
        </w:rPr>
      </w:pPr>
      <w:r w:rsidRPr="002005E8">
        <w:rPr>
          <w:b/>
          <w:bCs/>
          <w:sz w:val="22"/>
          <w:szCs w:val="22"/>
        </w:rPr>
        <w:t>Applications for contributions to knowledge and understanding</w:t>
      </w:r>
    </w:p>
    <w:p w14:paraId="385E2C1D" w14:textId="7A782CE6" w:rsidR="00011C0A" w:rsidRPr="002005E8" w:rsidRDefault="008328DE" w:rsidP="00CE7F4F">
      <w:pPr>
        <w:jc w:val="both"/>
        <w:rPr>
          <w:sz w:val="22"/>
          <w:szCs w:val="22"/>
          <w:lang w:val="en-US"/>
        </w:rPr>
      </w:pPr>
      <w:r w:rsidRPr="002005E8">
        <w:rPr>
          <w:sz w:val="22"/>
          <w:szCs w:val="22"/>
          <w:lang w:val="en-US"/>
        </w:rPr>
        <w:t>We welcome p</w:t>
      </w:r>
      <w:r w:rsidR="00F875DF" w:rsidRPr="002005E8">
        <w:rPr>
          <w:sz w:val="22"/>
          <w:szCs w:val="22"/>
          <w:lang w:val="en-US"/>
        </w:rPr>
        <w:t xml:space="preserve">roposals that will ensure the completion of ongoing research </w:t>
      </w:r>
      <w:r w:rsidRPr="002005E8">
        <w:rPr>
          <w:sz w:val="22"/>
          <w:szCs w:val="22"/>
          <w:lang w:val="en-US"/>
        </w:rPr>
        <w:t>of</w:t>
      </w:r>
      <w:r w:rsidR="00F875DF" w:rsidRPr="002005E8">
        <w:rPr>
          <w:sz w:val="22"/>
          <w:szCs w:val="22"/>
          <w:lang w:val="en-US"/>
        </w:rPr>
        <w:t xml:space="preserve"> world leading (4*) standard, e.g.</w:t>
      </w:r>
      <w:r w:rsidRPr="002005E8">
        <w:rPr>
          <w:sz w:val="22"/>
          <w:szCs w:val="22"/>
          <w:lang w:val="en-US"/>
        </w:rPr>
        <w:t>,</w:t>
      </w:r>
      <w:r w:rsidR="00F875DF" w:rsidRPr="002005E8">
        <w:rPr>
          <w:sz w:val="22"/>
          <w:szCs w:val="22"/>
          <w:lang w:val="en-US"/>
        </w:rPr>
        <w:t xml:space="preserve"> undertaking additional work to further </w:t>
      </w:r>
      <w:r w:rsidR="004534D5" w:rsidRPr="002005E8">
        <w:rPr>
          <w:sz w:val="22"/>
          <w:szCs w:val="22"/>
          <w:lang w:val="en-US"/>
        </w:rPr>
        <w:t>strengthen</w:t>
      </w:r>
      <w:r w:rsidR="00F875DF" w:rsidRPr="002005E8">
        <w:rPr>
          <w:sz w:val="22"/>
          <w:szCs w:val="22"/>
          <w:lang w:val="en-US"/>
        </w:rPr>
        <w:t xml:space="preserve"> the quality of ongoing work; completion of </w:t>
      </w:r>
      <w:proofErr w:type="gramStart"/>
      <w:r w:rsidR="00F875DF" w:rsidRPr="002005E8">
        <w:rPr>
          <w:sz w:val="22"/>
          <w:szCs w:val="22"/>
          <w:lang w:val="en-US"/>
        </w:rPr>
        <w:t>longer term</w:t>
      </w:r>
      <w:proofErr w:type="gramEnd"/>
      <w:r w:rsidR="00F875DF" w:rsidRPr="002005E8">
        <w:rPr>
          <w:sz w:val="22"/>
          <w:szCs w:val="22"/>
          <w:lang w:val="en-US"/>
        </w:rPr>
        <w:t xml:space="preserve"> projects to ensure publication falls within the current assessment exercise</w:t>
      </w:r>
      <w:r w:rsidRPr="002005E8">
        <w:rPr>
          <w:sz w:val="22"/>
          <w:szCs w:val="22"/>
          <w:lang w:val="en-US"/>
        </w:rPr>
        <w:t xml:space="preserve">. </w:t>
      </w:r>
    </w:p>
    <w:p w14:paraId="31DDE30F" w14:textId="77777777" w:rsidR="002368E3" w:rsidRPr="002005E8" w:rsidRDefault="002368E3" w:rsidP="00CE7F4F">
      <w:pPr>
        <w:jc w:val="both"/>
        <w:rPr>
          <w:sz w:val="22"/>
          <w:szCs w:val="22"/>
          <w:lang w:val="en-US"/>
        </w:rPr>
      </w:pPr>
    </w:p>
    <w:p w14:paraId="240FC918" w14:textId="12BF41A9" w:rsidR="008328DE" w:rsidRPr="002005E8" w:rsidRDefault="00011C0A" w:rsidP="00CE7F4F">
      <w:pPr>
        <w:jc w:val="both"/>
        <w:rPr>
          <w:b/>
          <w:bCs/>
          <w:sz w:val="22"/>
          <w:szCs w:val="22"/>
          <w:lang w:val="en-US"/>
        </w:rPr>
      </w:pPr>
      <w:r w:rsidRPr="002005E8">
        <w:rPr>
          <w:b/>
          <w:bCs/>
          <w:sz w:val="22"/>
          <w:szCs w:val="22"/>
          <w:lang w:val="en-US"/>
        </w:rPr>
        <w:t>When can you apply?</w:t>
      </w:r>
    </w:p>
    <w:p w14:paraId="228F5661" w14:textId="3D3B6DF8" w:rsidR="008328DE" w:rsidRPr="002005E8" w:rsidRDefault="008328DE" w:rsidP="00CE7F4F">
      <w:pPr>
        <w:jc w:val="both"/>
        <w:rPr>
          <w:sz w:val="22"/>
          <w:szCs w:val="22"/>
          <w:lang w:val="en-US"/>
        </w:rPr>
      </w:pPr>
      <w:r w:rsidRPr="002005E8">
        <w:rPr>
          <w:sz w:val="22"/>
          <w:szCs w:val="22"/>
          <w:lang w:val="en-US"/>
        </w:rPr>
        <w:t xml:space="preserve">Applications are invited by </w:t>
      </w:r>
      <w:r w:rsidR="00593D1E" w:rsidRPr="00593D1E">
        <w:rPr>
          <w:b/>
          <w:bCs/>
          <w:sz w:val="22"/>
          <w:szCs w:val="22"/>
          <w:lang w:val="en-US"/>
        </w:rPr>
        <w:t>4pm on 24</w:t>
      </w:r>
      <w:r w:rsidR="00593D1E" w:rsidRPr="00593D1E">
        <w:rPr>
          <w:b/>
          <w:bCs/>
          <w:sz w:val="22"/>
          <w:szCs w:val="22"/>
          <w:vertAlign w:val="superscript"/>
          <w:lang w:val="en-US"/>
        </w:rPr>
        <w:t>th</w:t>
      </w:r>
      <w:r w:rsidR="00593D1E" w:rsidRPr="00593D1E">
        <w:rPr>
          <w:b/>
          <w:bCs/>
          <w:sz w:val="22"/>
          <w:szCs w:val="22"/>
          <w:lang w:val="en-US"/>
        </w:rPr>
        <w:t xml:space="preserve"> </w:t>
      </w:r>
      <w:r w:rsidRPr="00593D1E">
        <w:rPr>
          <w:b/>
          <w:bCs/>
          <w:sz w:val="22"/>
          <w:szCs w:val="22"/>
          <w:lang w:val="en-US"/>
        </w:rPr>
        <w:t>January 2025</w:t>
      </w:r>
      <w:r w:rsidRPr="002005E8">
        <w:rPr>
          <w:sz w:val="22"/>
          <w:szCs w:val="22"/>
          <w:lang w:val="en-US"/>
        </w:rPr>
        <w:t xml:space="preserve">; selection decisions will be made by the end of February; it is anticipated that successful candidates will be notified by </w:t>
      </w:r>
      <w:r w:rsidR="004B7BBF" w:rsidRPr="002005E8">
        <w:rPr>
          <w:sz w:val="22"/>
          <w:szCs w:val="22"/>
          <w:lang w:val="en-US"/>
        </w:rPr>
        <w:t>mid-March</w:t>
      </w:r>
      <w:r w:rsidRPr="002005E8">
        <w:rPr>
          <w:sz w:val="22"/>
          <w:szCs w:val="22"/>
          <w:lang w:val="en-US"/>
        </w:rPr>
        <w:t xml:space="preserve"> 2025.  Research leave under this round of the scheme will normally fall into the first half session of the academic year 202</w:t>
      </w:r>
      <w:r w:rsidR="00060A6B" w:rsidRPr="002005E8">
        <w:rPr>
          <w:sz w:val="22"/>
          <w:szCs w:val="22"/>
          <w:lang w:val="en-US"/>
        </w:rPr>
        <w:t>5</w:t>
      </w:r>
      <w:r w:rsidRPr="002005E8">
        <w:rPr>
          <w:sz w:val="22"/>
          <w:szCs w:val="22"/>
          <w:lang w:val="en-US"/>
        </w:rPr>
        <w:t>/2</w:t>
      </w:r>
      <w:r w:rsidR="00060A6B" w:rsidRPr="002005E8">
        <w:rPr>
          <w:sz w:val="22"/>
          <w:szCs w:val="22"/>
          <w:lang w:val="en-US"/>
        </w:rPr>
        <w:t>6</w:t>
      </w:r>
      <w:r w:rsidRPr="002005E8">
        <w:rPr>
          <w:sz w:val="22"/>
          <w:szCs w:val="22"/>
          <w:lang w:val="en-US"/>
        </w:rPr>
        <w:t xml:space="preserve"> (however, if necessary, applications can be made for the second half session of the </w:t>
      </w:r>
      <w:r w:rsidR="00D1417C" w:rsidRPr="002005E8">
        <w:rPr>
          <w:sz w:val="22"/>
          <w:szCs w:val="22"/>
          <w:lang w:val="en-US"/>
        </w:rPr>
        <w:t>20</w:t>
      </w:r>
      <w:r w:rsidRPr="002005E8">
        <w:rPr>
          <w:sz w:val="22"/>
          <w:szCs w:val="22"/>
          <w:lang w:val="en-US"/>
        </w:rPr>
        <w:t>2</w:t>
      </w:r>
      <w:r w:rsidR="00060A6B" w:rsidRPr="002005E8">
        <w:rPr>
          <w:sz w:val="22"/>
          <w:szCs w:val="22"/>
          <w:lang w:val="en-US"/>
        </w:rPr>
        <w:t>5</w:t>
      </w:r>
      <w:r w:rsidRPr="002005E8">
        <w:rPr>
          <w:sz w:val="22"/>
          <w:szCs w:val="22"/>
          <w:lang w:val="en-US"/>
        </w:rPr>
        <w:t>/2</w:t>
      </w:r>
      <w:r w:rsidR="00060A6B" w:rsidRPr="002005E8">
        <w:rPr>
          <w:sz w:val="22"/>
          <w:szCs w:val="22"/>
          <w:lang w:val="en-US"/>
        </w:rPr>
        <w:t>6</w:t>
      </w:r>
      <w:r w:rsidRPr="002005E8">
        <w:rPr>
          <w:sz w:val="22"/>
          <w:szCs w:val="22"/>
          <w:lang w:val="en-US"/>
        </w:rPr>
        <w:t xml:space="preserve"> academic year).  Awards will be up to £20k for teaching or other buy out and reasonable expenses.  Awards are payable to the </w:t>
      </w:r>
      <w:proofErr w:type="gramStart"/>
      <w:r w:rsidRPr="002005E8">
        <w:rPr>
          <w:sz w:val="22"/>
          <w:szCs w:val="22"/>
          <w:lang w:val="en-US"/>
        </w:rPr>
        <w:t>School</w:t>
      </w:r>
      <w:proofErr w:type="gramEnd"/>
      <w:r w:rsidRPr="002005E8">
        <w:rPr>
          <w:sz w:val="22"/>
          <w:szCs w:val="22"/>
          <w:lang w:val="en-US"/>
        </w:rPr>
        <w:t>.</w:t>
      </w:r>
    </w:p>
    <w:p w14:paraId="6474402C" w14:textId="77777777" w:rsidR="008328DE" w:rsidRPr="002005E8" w:rsidRDefault="008328DE" w:rsidP="00CE7F4F">
      <w:pPr>
        <w:jc w:val="both"/>
        <w:rPr>
          <w:sz w:val="22"/>
          <w:szCs w:val="22"/>
          <w:lang w:val="en-US"/>
        </w:rPr>
      </w:pPr>
    </w:p>
    <w:p w14:paraId="6FF17936" w14:textId="77777777" w:rsidR="008328DE" w:rsidRPr="002005E8" w:rsidRDefault="008328DE" w:rsidP="00CE7F4F">
      <w:pPr>
        <w:jc w:val="both"/>
        <w:rPr>
          <w:sz w:val="22"/>
          <w:szCs w:val="22"/>
          <w:lang w:val="en-US"/>
        </w:rPr>
      </w:pPr>
      <w:r w:rsidRPr="002005E8">
        <w:rPr>
          <w:sz w:val="22"/>
          <w:szCs w:val="22"/>
          <w:lang w:val="en-US"/>
        </w:rPr>
        <w:t>All candidates will require support from their Head of School or Professional Services Directorate and, where appropriate, will need to comply with any additional School requirements around approval.</w:t>
      </w:r>
    </w:p>
    <w:p w14:paraId="03D4B376" w14:textId="77777777" w:rsidR="00060A6B" w:rsidRPr="002005E8" w:rsidRDefault="00060A6B" w:rsidP="00CE7F4F">
      <w:pPr>
        <w:jc w:val="both"/>
        <w:rPr>
          <w:sz w:val="22"/>
          <w:szCs w:val="22"/>
          <w:lang w:val="en-US"/>
        </w:rPr>
      </w:pPr>
    </w:p>
    <w:p w14:paraId="1DC412BE" w14:textId="7ECE1B95" w:rsidR="008328DE" w:rsidRPr="002005E8" w:rsidRDefault="008328DE" w:rsidP="00CE7F4F">
      <w:pPr>
        <w:jc w:val="both"/>
        <w:rPr>
          <w:sz w:val="22"/>
          <w:szCs w:val="22"/>
          <w:lang w:val="en-US"/>
        </w:rPr>
      </w:pPr>
      <w:r w:rsidRPr="002005E8">
        <w:rPr>
          <w:sz w:val="22"/>
          <w:szCs w:val="22"/>
          <w:lang w:val="en-US"/>
        </w:rPr>
        <w:t xml:space="preserve">This Research Leave Scheme is governed by the institutional </w:t>
      </w:r>
      <w:hyperlink r:id="rId17" w:history="1">
        <w:r w:rsidRPr="002005E8">
          <w:rPr>
            <w:rStyle w:val="Hyperlink"/>
            <w:sz w:val="22"/>
            <w:szCs w:val="22"/>
            <w:lang w:val="en-US"/>
          </w:rPr>
          <w:t>Research Leave Policy</w:t>
        </w:r>
      </w:hyperlink>
      <w:r w:rsidRPr="002005E8">
        <w:rPr>
          <w:sz w:val="22"/>
          <w:szCs w:val="22"/>
          <w:lang w:val="en-US"/>
        </w:rPr>
        <w:t>.</w:t>
      </w:r>
    </w:p>
    <w:p w14:paraId="54780AFC" w14:textId="77777777" w:rsidR="00CE7F4F" w:rsidRPr="002005E8" w:rsidRDefault="00CE7F4F" w:rsidP="00CE7F4F">
      <w:pPr>
        <w:jc w:val="both"/>
        <w:rPr>
          <w:b/>
          <w:bCs/>
          <w:sz w:val="22"/>
          <w:szCs w:val="22"/>
          <w:lang w:val="en-US"/>
        </w:rPr>
      </w:pPr>
    </w:p>
    <w:p w14:paraId="060FBBE6" w14:textId="11F55544" w:rsidR="008328DE" w:rsidRPr="002005E8" w:rsidRDefault="008328DE" w:rsidP="00CE7F4F">
      <w:pPr>
        <w:jc w:val="both"/>
        <w:rPr>
          <w:sz w:val="22"/>
          <w:szCs w:val="22"/>
          <w:lang w:val="en-US"/>
        </w:rPr>
      </w:pPr>
      <w:r w:rsidRPr="002005E8">
        <w:rPr>
          <w:b/>
          <w:bCs/>
          <w:sz w:val="22"/>
          <w:szCs w:val="22"/>
          <w:lang w:val="en-US"/>
        </w:rPr>
        <w:t>Who can apply?</w:t>
      </w:r>
      <w:r w:rsidRPr="002005E8">
        <w:rPr>
          <w:b/>
          <w:bCs/>
          <w:sz w:val="22"/>
          <w:szCs w:val="22"/>
          <w:lang w:val="en-US"/>
        </w:rPr>
        <w:tab/>
      </w:r>
      <w:r w:rsidRPr="002005E8">
        <w:rPr>
          <w:sz w:val="22"/>
          <w:szCs w:val="22"/>
          <w:lang w:val="en-US"/>
        </w:rPr>
        <w:tab/>
      </w:r>
    </w:p>
    <w:p w14:paraId="24A814DD" w14:textId="64582BF7" w:rsidR="008328DE" w:rsidRPr="002005E8" w:rsidRDefault="008328DE" w:rsidP="00CE7F4F">
      <w:pPr>
        <w:jc w:val="both"/>
        <w:rPr>
          <w:sz w:val="22"/>
          <w:szCs w:val="22"/>
        </w:rPr>
      </w:pPr>
      <w:r w:rsidRPr="002005E8">
        <w:rPr>
          <w:sz w:val="22"/>
          <w:szCs w:val="22"/>
          <w:lang w:val="en-US"/>
        </w:rPr>
        <w:t xml:space="preserve">The scheme is open to </w:t>
      </w:r>
      <w:r w:rsidR="00DA207C" w:rsidRPr="002005E8">
        <w:rPr>
          <w:sz w:val="22"/>
          <w:szCs w:val="22"/>
          <w:lang w:val="en-US"/>
        </w:rPr>
        <w:t>staff across all career stages</w:t>
      </w:r>
      <w:r w:rsidRPr="002005E8">
        <w:rPr>
          <w:sz w:val="22"/>
          <w:szCs w:val="22"/>
          <w:lang w:val="en-US"/>
        </w:rPr>
        <w:t xml:space="preserve"> who either undertake or enable or support research.</w:t>
      </w:r>
      <w:r w:rsidR="006ECDBC" w:rsidRPr="002005E8">
        <w:rPr>
          <w:sz w:val="22"/>
          <w:szCs w:val="22"/>
          <w:lang w:val="en-US"/>
        </w:rPr>
        <w:t xml:space="preserve"> This includes Research Fellows, Advanced Research Fellows, Technicians and colleagues in Professional Services roles.</w:t>
      </w:r>
    </w:p>
    <w:p w14:paraId="189E2B9C" w14:textId="77777777" w:rsidR="002368E3" w:rsidRPr="002005E8" w:rsidRDefault="002368E3" w:rsidP="00CE7F4F">
      <w:pPr>
        <w:jc w:val="both"/>
        <w:rPr>
          <w:b/>
          <w:sz w:val="22"/>
          <w:szCs w:val="22"/>
        </w:rPr>
      </w:pPr>
    </w:p>
    <w:p w14:paraId="5F351F80" w14:textId="586C88E3" w:rsidR="008328DE" w:rsidRPr="002005E8" w:rsidRDefault="008328DE" w:rsidP="00CE7F4F">
      <w:pPr>
        <w:jc w:val="both"/>
        <w:rPr>
          <w:b/>
          <w:bCs/>
          <w:sz w:val="22"/>
          <w:szCs w:val="22"/>
          <w:lang w:val="en-US"/>
        </w:rPr>
      </w:pPr>
      <w:r w:rsidRPr="002005E8">
        <w:rPr>
          <w:b/>
          <w:bCs/>
          <w:sz w:val="22"/>
          <w:szCs w:val="22"/>
          <w:lang w:val="en-US"/>
        </w:rPr>
        <w:t>What can staff apply for?</w:t>
      </w:r>
    </w:p>
    <w:p w14:paraId="14065AB4" w14:textId="77777777" w:rsidR="008328DE" w:rsidRPr="002005E8" w:rsidRDefault="008328DE" w:rsidP="00CE7F4F">
      <w:pPr>
        <w:jc w:val="both"/>
        <w:rPr>
          <w:sz w:val="22"/>
          <w:szCs w:val="22"/>
          <w:lang w:val="en-US"/>
        </w:rPr>
      </w:pPr>
      <w:r w:rsidRPr="002005E8">
        <w:rPr>
          <w:sz w:val="22"/>
          <w:szCs w:val="22"/>
          <w:lang w:val="en-US"/>
        </w:rPr>
        <w:t xml:space="preserve">The awards can include (to a maximum of £20k) </w:t>
      </w:r>
    </w:p>
    <w:p w14:paraId="52D25FC4" w14:textId="77777777" w:rsidR="008328DE" w:rsidRPr="002005E8" w:rsidRDefault="008328DE" w:rsidP="00CE7F4F">
      <w:pPr>
        <w:numPr>
          <w:ilvl w:val="0"/>
          <w:numId w:val="2"/>
        </w:numPr>
        <w:jc w:val="both"/>
        <w:rPr>
          <w:sz w:val="22"/>
          <w:szCs w:val="22"/>
          <w:lang w:val="en-US"/>
        </w:rPr>
      </w:pPr>
      <w:r w:rsidRPr="002005E8">
        <w:rPr>
          <w:sz w:val="22"/>
          <w:szCs w:val="22"/>
          <w:lang w:val="en-US"/>
        </w:rPr>
        <w:t>Cost of replacement teaching for up to a semester (costed at teaching fellow)</w:t>
      </w:r>
    </w:p>
    <w:p w14:paraId="6BB0BAC4" w14:textId="3F4843DE" w:rsidR="008328DE" w:rsidRPr="002005E8" w:rsidRDefault="008328DE" w:rsidP="00CE7F4F">
      <w:pPr>
        <w:numPr>
          <w:ilvl w:val="0"/>
          <w:numId w:val="2"/>
        </w:numPr>
        <w:jc w:val="both"/>
        <w:rPr>
          <w:sz w:val="22"/>
          <w:szCs w:val="22"/>
          <w:lang w:val="en-US"/>
        </w:rPr>
      </w:pPr>
      <w:r w:rsidRPr="002005E8">
        <w:rPr>
          <w:sz w:val="22"/>
          <w:szCs w:val="22"/>
          <w:lang w:val="en-US"/>
        </w:rPr>
        <w:t xml:space="preserve">Cost of replacement administrative </w:t>
      </w:r>
      <w:r w:rsidR="54BBAEA0" w:rsidRPr="002005E8">
        <w:rPr>
          <w:sz w:val="22"/>
          <w:szCs w:val="22"/>
          <w:lang w:val="en-US"/>
        </w:rPr>
        <w:t xml:space="preserve">or technical </w:t>
      </w:r>
      <w:r w:rsidRPr="002005E8">
        <w:rPr>
          <w:sz w:val="22"/>
          <w:szCs w:val="22"/>
          <w:lang w:val="en-US"/>
        </w:rPr>
        <w:t>duties for a semester</w:t>
      </w:r>
    </w:p>
    <w:p w14:paraId="75F9E5DD" w14:textId="430A75F8" w:rsidR="008328DE" w:rsidRPr="002005E8" w:rsidRDefault="008328DE" w:rsidP="00CE7F4F">
      <w:pPr>
        <w:numPr>
          <w:ilvl w:val="0"/>
          <w:numId w:val="2"/>
        </w:numPr>
        <w:jc w:val="both"/>
        <w:rPr>
          <w:sz w:val="22"/>
          <w:szCs w:val="22"/>
          <w:lang w:val="en-US"/>
        </w:rPr>
      </w:pPr>
      <w:r w:rsidRPr="002005E8">
        <w:rPr>
          <w:sz w:val="22"/>
          <w:szCs w:val="22"/>
          <w:lang w:val="en-US"/>
        </w:rPr>
        <w:t xml:space="preserve">Networking/travel/access </w:t>
      </w:r>
      <w:r w:rsidR="00405553" w:rsidRPr="002005E8">
        <w:rPr>
          <w:sz w:val="22"/>
          <w:szCs w:val="22"/>
          <w:lang w:val="en-US"/>
        </w:rPr>
        <w:t xml:space="preserve">and/or resource </w:t>
      </w:r>
      <w:r w:rsidR="00F815C7" w:rsidRPr="002005E8">
        <w:rPr>
          <w:sz w:val="22"/>
          <w:szCs w:val="22"/>
          <w:lang w:val="en-US"/>
        </w:rPr>
        <w:t>(e.g.</w:t>
      </w:r>
      <w:r w:rsidR="00D22D1A" w:rsidRPr="002005E8">
        <w:rPr>
          <w:sz w:val="22"/>
          <w:szCs w:val="22"/>
          <w:lang w:val="en-US"/>
        </w:rPr>
        <w:t>,</w:t>
      </w:r>
      <w:r w:rsidR="00F815C7" w:rsidRPr="002005E8">
        <w:rPr>
          <w:sz w:val="22"/>
          <w:szCs w:val="22"/>
          <w:lang w:val="en-US"/>
        </w:rPr>
        <w:t xml:space="preserve"> expert advice) </w:t>
      </w:r>
      <w:r w:rsidRPr="002005E8">
        <w:rPr>
          <w:sz w:val="22"/>
          <w:szCs w:val="22"/>
          <w:lang w:val="en-US"/>
        </w:rPr>
        <w:t>costs associated with proposed activities</w:t>
      </w:r>
    </w:p>
    <w:p w14:paraId="73B20599" w14:textId="77777777" w:rsidR="008927FB" w:rsidRPr="002005E8" w:rsidRDefault="008927FB" w:rsidP="008927FB">
      <w:pPr>
        <w:ind w:left="720"/>
        <w:jc w:val="both"/>
        <w:rPr>
          <w:sz w:val="22"/>
          <w:szCs w:val="22"/>
          <w:lang w:val="en-US"/>
        </w:rPr>
      </w:pPr>
    </w:p>
    <w:p w14:paraId="0EF44873" w14:textId="57A6709B" w:rsidR="008328DE" w:rsidRPr="002005E8" w:rsidRDefault="008328DE" w:rsidP="00CE7F4F">
      <w:pPr>
        <w:jc w:val="both"/>
        <w:rPr>
          <w:sz w:val="22"/>
          <w:szCs w:val="22"/>
          <w:lang w:val="en-US"/>
        </w:rPr>
      </w:pPr>
      <w:r w:rsidRPr="002005E8">
        <w:rPr>
          <w:sz w:val="22"/>
          <w:szCs w:val="22"/>
          <w:lang w:val="en-US"/>
        </w:rPr>
        <w:t>Applications should be submitted fully costed – please consult with Research Finance.</w:t>
      </w:r>
      <w:r w:rsidR="00491B65" w:rsidRPr="002005E8">
        <w:rPr>
          <w:sz w:val="22"/>
          <w:szCs w:val="22"/>
          <w:lang w:val="en-US"/>
        </w:rPr>
        <w:t xml:space="preserve"> </w:t>
      </w:r>
      <w:r w:rsidR="00FC61B9" w:rsidRPr="002005E8">
        <w:rPr>
          <w:sz w:val="22"/>
          <w:szCs w:val="22"/>
          <w:lang w:val="en-US"/>
        </w:rPr>
        <w:t>If you do not have access to Worktribe, pleas</w:t>
      </w:r>
      <w:r w:rsidR="008927FB" w:rsidRPr="002005E8">
        <w:rPr>
          <w:sz w:val="22"/>
          <w:szCs w:val="22"/>
          <w:lang w:val="en-US"/>
        </w:rPr>
        <w:t>e</w:t>
      </w:r>
      <w:r w:rsidR="00FC61B9" w:rsidRPr="002005E8">
        <w:rPr>
          <w:sz w:val="22"/>
          <w:szCs w:val="22"/>
          <w:lang w:val="en-US"/>
        </w:rPr>
        <w:t xml:space="preserve"> contact </w:t>
      </w:r>
      <w:hyperlink r:id="rId18" w:history="1">
        <w:r w:rsidR="008927FB" w:rsidRPr="002005E8">
          <w:rPr>
            <w:rStyle w:val="Hyperlink"/>
            <w:sz w:val="22"/>
            <w:szCs w:val="22"/>
          </w:rPr>
          <w:t>RAMSProject@abdn.ac.uk</w:t>
        </w:r>
      </w:hyperlink>
      <w:r w:rsidR="008927FB" w:rsidRPr="002005E8">
        <w:rPr>
          <w:sz w:val="22"/>
          <w:szCs w:val="22"/>
        </w:rPr>
        <w:t>.</w:t>
      </w:r>
    </w:p>
    <w:p w14:paraId="2D9C9276" w14:textId="505F1B7F" w:rsidR="00637634" w:rsidRPr="002005E8" w:rsidRDefault="00637634" w:rsidP="00CE7F4F">
      <w:pPr>
        <w:jc w:val="both"/>
        <w:rPr>
          <w:sz w:val="22"/>
          <w:szCs w:val="22"/>
          <w:lang w:val="en-US"/>
        </w:rPr>
      </w:pPr>
    </w:p>
    <w:p w14:paraId="4C8C0C50" w14:textId="794F865D" w:rsidR="008328DE" w:rsidRPr="002005E8" w:rsidRDefault="008328DE" w:rsidP="00CE7F4F">
      <w:pPr>
        <w:jc w:val="both"/>
        <w:rPr>
          <w:b/>
          <w:bCs/>
          <w:sz w:val="22"/>
          <w:szCs w:val="22"/>
          <w:lang w:val="en-US"/>
        </w:rPr>
      </w:pPr>
      <w:r w:rsidRPr="002005E8">
        <w:rPr>
          <w:b/>
          <w:bCs/>
          <w:sz w:val="22"/>
          <w:szCs w:val="22"/>
          <w:lang w:val="en-US"/>
        </w:rPr>
        <w:t>Selection panels</w:t>
      </w:r>
    </w:p>
    <w:p w14:paraId="33C13D2B" w14:textId="68283EA7" w:rsidR="008328DE" w:rsidRPr="002005E8" w:rsidRDefault="00CB1CD8" w:rsidP="00CE7F4F">
      <w:pPr>
        <w:jc w:val="both"/>
        <w:rPr>
          <w:sz w:val="22"/>
          <w:szCs w:val="22"/>
          <w:lang w:val="en-US"/>
        </w:rPr>
      </w:pPr>
      <w:r w:rsidRPr="002005E8">
        <w:rPr>
          <w:sz w:val="22"/>
          <w:szCs w:val="22"/>
          <w:lang w:val="en-US"/>
        </w:rPr>
        <w:t>The</w:t>
      </w:r>
      <w:r w:rsidR="008328DE" w:rsidRPr="002005E8">
        <w:rPr>
          <w:sz w:val="22"/>
          <w:szCs w:val="22"/>
          <w:lang w:val="en-US"/>
        </w:rPr>
        <w:t xml:space="preserve"> selection panels will meet thereafter to consider applications and make selections.  Applicants can request feedback on their applications; however, appeals can only be made on the grounds of process.</w:t>
      </w:r>
    </w:p>
    <w:p w14:paraId="5CC796FA" w14:textId="77777777" w:rsidR="00060A6B" w:rsidRPr="002005E8" w:rsidRDefault="00060A6B" w:rsidP="00CE7F4F">
      <w:pPr>
        <w:jc w:val="both"/>
        <w:rPr>
          <w:sz w:val="22"/>
          <w:szCs w:val="22"/>
          <w:lang w:val="en-US"/>
        </w:rPr>
      </w:pPr>
    </w:p>
    <w:p w14:paraId="175467E0" w14:textId="0B8F08C5" w:rsidR="008328DE" w:rsidRPr="002005E8" w:rsidRDefault="00CB1CD8" w:rsidP="00CE7F4F">
      <w:pPr>
        <w:jc w:val="both"/>
        <w:rPr>
          <w:sz w:val="22"/>
          <w:szCs w:val="22"/>
          <w:lang w:val="en-US"/>
        </w:rPr>
      </w:pPr>
      <w:r w:rsidRPr="002005E8">
        <w:rPr>
          <w:sz w:val="22"/>
          <w:szCs w:val="22"/>
          <w:lang w:val="en-US"/>
        </w:rPr>
        <w:t>The s</w:t>
      </w:r>
      <w:r w:rsidR="008328DE" w:rsidRPr="002005E8">
        <w:rPr>
          <w:sz w:val="22"/>
          <w:szCs w:val="22"/>
          <w:lang w:val="en-US"/>
        </w:rPr>
        <w:t xml:space="preserve">election panel will be chaired by the Vice-Principal (Research) and draw on a pool of panelists that includes the Research Deans, Interdisciplinary Directors, School Directors of Research (disciplinary expertise will be co-opted as required), </w:t>
      </w:r>
      <w:r w:rsidR="001E332E" w:rsidRPr="002005E8">
        <w:rPr>
          <w:sz w:val="22"/>
          <w:szCs w:val="22"/>
          <w:lang w:val="en-US"/>
        </w:rPr>
        <w:t xml:space="preserve">and </w:t>
      </w:r>
      <w:r w:rsidR="00250C64" w:rsidRPr="002005E8">
        <w:rPr>
          <w:sz w:val="22"/>
          <w:szCs w:val="22"/>
          <w:lang w:val="en-US"/>
        </w:rPr>
        <w:t xml:space="preserve">Professional Services leads for Research Culture, </w:t>
      </w:r>
      <w:proofErr w:type="spellStart"/>
      <w:r w:rsidR="00250C64" w:rsidRPr="002005E8">
        <w:rPr>
          <w:sz w:val="22"/>
          <w:szCs w:val="22"/>
          <w:lang w:val="en-US"/>
        </w:rPr>
        <w:t>Commercialisation</w:t>
      </w:r>
      <w:proofErr w:type="spellEnd"/>
      <w:r w:rsidR="00250C64" w:rsidRPr="002005E8">
        <w:rPr>
          <w:sz w:val="22"/>
          <w:szCs w:val="22"/>
          <w:lang w:val="en-US"/>
        </w:rPr>
        <w:t>, Impact and REF2029</w:t>
      </w:r>
      <w:r w:rsidR="008328DE" w:rsidRPr="002005E8">
        <w:rPr>
          <w:sz w:val="22"/>
          <w:szCs w:val="22"/>
          <w:lang w:val="en-US"/>
        </w:rPr>
        <w:t>.  Each panel will consist of at least 3 panelists.  Administrative support will be provided by the Directorate of Research &amp; Innovation.</w:t>
      </w:r>
    </w:p>
    <w:p w14:paraId="156325A8" w14:textId="77777777" w:rsidR="00060A6B" w:rsidRPr="002005E8" w:rsidRDefault="00060A6B" w:rsidP="00CE7F4F">
      <w:pPr>
        <w:jc w:val="both"/>
        <w:rPr>
          <w:sz w:val="22"/>
          <w:szCs w:val="22"/>
          <w:lang w:val="en-US"/>
        </w:rPr>
      </w:pPr>
    </w:p>
    <w:p w14:paraId="1C21BA45" w14:textId="77777777" w:rsidR="008328DE" w:rsidRPr="002005E8" w:rsidRDefault="008328DE" w:rsidP="00CE7F4F">
      <w:pPr>
        <w:jc w:val="both"/>
        <w:rPr>
          <w:sz w:val="22"/>
          <w:szCs w:val="22"/>
          <w:lang w:val="en-US"/>
        </w:rPr>
      </w:pPr>
      <w:r w:rsidRPr="002005E8">
        <w:rPr>
          <w:sz w:val="22"/>
          <w:szCs w:val="22"/>
          <w:lang w:val="en-US"/>
        </w:rPr>
        <w:t xml:space="preserve">The decision of the panel is final.  The panel reserves the right not to award leave if, in their view, applications fail to achieve the scheme’s </w:t>
      </w:r>
      <w:proofErr w:type="gramStart"/>
      <w:r w:rsidRPr="002005E8">
        <w:rPr>
          <w:sz w:val="22"/>
          <w:szCs w:val="22"/>
          <w:lang w:val="en-US"/>
        </w:rPr>
        <w:t>objectives</w:t>
      </w:r>
      <w:proofErr w:type="gramEnd"/>
      <w:r w:rsidRPr="002005E8">
        <w:rPr>
          <w:sz w:val="22"/>
          <w:szCs w:val="22"/>
          <w:lang w:val="en-US"/>
        </w:rPr>
        <w:t xml:space="preserve"> or the scheme is over-subscribed.</w:t>
      </w:r>
    </w:p>
    <w:p w14:paraId="4AB7C3F5" w14:textId="77777777" w:rsidR="008927FB" w:rsidRPr="002005E8" w:rsidRDefault="008927FB" w:rsidP="00CE7F4F">
      <w:pPr>
        <w:jc w:val="both"/>
        <w:rPr>
          <w:sz w:val="22"/>
          <w:szCs w:val="22"/>
          <w:lang w:val="en-US"/>
        </w:rPr>
      </w:pPr>
    </w:p>
    <w:p w14:paraId="54F39DE4" w14:textId="77777777" w:rsidR="008328DE" w:rsidRPr="002005E8" w:rsidRDefault="008328DE" w:rsidP="00CE7F4F">
      <w:pPr>
        <w:jc w:val="both"/>
        <w:rPr>
          <w:b/>
          <w:bCs/>
          <w:sz w:val="22"/>
          <w:szCs w:val="22"/>
          <w:lang w:val="en-US"/>
        </w:rPr>
      </w:pPr>
      <w:r w:rsidRPr="002005E8">
        <w:rPr>
          <w:b/>
          <w:bCs/>
          <w:sz w:val="22"/>
          <w:szCs w:val="22"/>
          <w:lang w:val="en-US"/>
        </w:rPr>
        <w:t>What information will the selection panel require?</w:t>
      </w:r>
    </w:p>
    <w:p w14:paraId="20FD0FD8" w14:textId="73993691" w:rsidR="008328DE" w:rsidRPr="002005E8" w:rsidRDefault="008328DE" w:rsidP="00CE7F4F">
      <w:pPr>
        <w:jc w:val="both"/>
        <w:rPr>
          <w:b/>
          <w:bCs/>
          <w:sz w:val="22"/>
          <w:szCs w:val="22"/>
          <w:lang w:val="en-US"/>
        </w:rPr>
      </w:pPr>
      <w:r w:rsidRPr="002005E8">
        <w:rPr>
          <w:sz w:val="22"/>
          <w:szCs w:val="22"/>
          <w:lang w:val="en-US"/>
        </w:rPr>
        <w:t xml:space="preserve">The application should set out how the proposed activities during the research leave period enable the </w:t>
      </w:r>
      <w:r w:rsidR="003C4224" w:rsidRPr="002005E8">
        <w:rPr>
          <w:sz w:val="22"/>
          <w:szCs w:val="22"/>
          <w:lang w:val="en-US"/>
        </w:rPr>
        <w:t xml:space="preserve">applicant(s) </w:t>
      </w:r>
      <w:r w:rsidRPr="002005E8">
        <w:rPr>
          <w:sz w:val="22"/>
          <w:szCs w:val="22"/>
          <w:lang w:val="en-US"/>
        </w:rPr>
        <w:t xml:space="preserve">to </w:t>
      </w:r>
      <w:r w:rsidR="00CB1CD8" w:rsidRPr="002005E8">
        <w:rPr>
          <w:sz w:val="22"/>
          <w:szCs w:val="22"/>
          <w:lang w:val="en-US"/>
        </w:rPr>
        <w:t xml:space="preserve">enhance our research culture in the University, </w:t>
      </w:r>
      <w:r w:rsidR="00815D2D" w:rsidRPr="002005E8">
        <w:rPr>
          <w:sz w:val="22"/>
          <w:szCs w:val="22"/>
          <w:lang w:val="en-US"/>
        </w:rPr>
        <w:t>and/</w:t>
      </w:r>
      <w:r w:rsidR="00CB1CD8" w:rsidRPr="002005E8">
        <w:rPr>
          <w:sz w:val="22"/>
          <w:szCs w:val="22"/>
          <w:lang w:val="en-US"/>
        </w:rPr>
        <w:t xml:space="preserve">or to </w:t>
      </w:r>
      <w:r w:rsidRPr="002005E8">
        <w:rPr>
          <w:sz w:val="22"/>
          <w:szCs w:val="22"/>
          <w:lang w:val="en-US"/>
        </w:rPr>
        <w:t xml:space="preserve">complete or </w:t>
      </w:r>
      <w:r w:rsidR="00E64B7C" w:rsidRPr="002005E8">
        <w:rPr>
          <w:sz w:val="22"/>
          <w:szCs w:val="22"/>
          <w:lang w:val="en-US"/>
        </w:rPr>
        <w:t>strengthen</w:t>
      </w:r>
      <w:r w:rsidRPr="002005E8">
        <w:rPr>
          <w:sz w:val="22"/>
          <w:szCs w:val="22"/>
          <w:lang w:val="en-US"/>
        </w:rPr>
        <w:t xml:space="preserve"> research to </w:t>
      </w:r>
      <w:r w:rsidR="4B923D48" w:rsidRPr="002005E8">
        <w:rPr>
          <w:sz w:val="22"/>
          <w:szCs w:val="22"/>
          <w:lang w:val="en-US"/>
        </w:rPr>
        <w:t>a</w:t>
      </w:r>
      <w:r w:rsidRPr="002005E8">
        <w:rPr>
          <w:sz w:val="22"/>
          <w:szCs w:val="22"/>
          <w:lang w:val="en-US"/>
        </w:rPr>
        <w:t xml:space="preserve"> </w:t>
      </w:r>
      <w:hyperlink r:id="rId19" w:anchor="2021">
        <w:r w:rsidRPr="002005E8">
          <w:rPr>
            <w:rStyle w:val="Hyperlink"/>
            <w:sz w:val="22"/>
            <w:szCs w:val="22"/>
            <w:lang w:val="en-US"/>
          </w:rPr>
          <w:t>world leading</w:t>
        </w:r>
      </w:hyperlink>
      <w:r w:rsidRPr="002005E8">
        <w:rPr>
          <w:sz w:val="22"/>
          <w:szCs w:val="22"/>
          <w:lang w:val="en-US"/>
        </w:rPr>
        <w:t xml:space="preserve"> level (i.e. 4*) for REF202</w:t>
      </w:r>
      <w:r w:rsidR="00060A6B" w:rsidRPr="002005E8">
        <w:rPr>
          <w:sz w:val="22"/>
          <w:szCs w:val="22"/>
          <w:lang w:val="en-US"/>
        </w:rPr>
        <w:t>9</w:t>
      </w:r>
      <w:r w:rsidRPr="002005E8">
        <w:rPr>
          <w:sz w:val="22"/>
          <w:szCs w:val="22"/>
          <w:lang w:val="en-US"/>
        </w:rPr>
        <w:t>.</w:t>
      </w:r>
      <w:r w:rsidRPr="002005E8">
        <w:rPr>
          <w:b/>
          <w:bCs/>
          <w:sz w:val="22"/>
          <w:szCs w:val="22"/>
          <w:lang w:val="en-US"/>
        </w:rPr>
        <w:t xml:space="preserve"> </w:t>
      </w:r>
      <w:r w:rsidR="005022A6" w:rsidRPr="002005E8">
        <w:rPr>
          <w:sz w:val="22"/>
          <w:szCs w:val="22"/>
          <w:lang w:val="en-US"/>
        </w:rPr>
        <w:t xml:space="preserve">Applications should also articulate how </w:t>
      </w:r>
      <w:r w:rsidR="005B6E66" w:rsidRPr="002005E8">
        <w:rPr>
          <w:sz w:val="22"/>
          <w:szCs w:val="22"/>
          <w:lang w:val="en-US"/>
        </w:rPr>
        <w:t xml:space="preserve">proposed activities </w:t>
      </w:r>
      <w:r w:rsidR="00964C45" w:rsidRPr="002005E8">
        <w:rPr>
          <w:sz w:val="22"/>
          <w:szCs w:val="22"/>
          <w:lang w:val="en-US"/>
        </w:rPr>
        <w:t>contribute to the aims of the Aberdeen 2040 strategy.</w:t>
      </w:r>
      <w:r w:rsidR="00964C45" w:rsidRPr="002005E8">
        <w:rPr>
          <w:b/>
          <w:bCs/>
          <w:sz w:val="22"/>
          <w:szCs w:val="22"/>
          <w:lang w:val="en-US"/>
        </w:rPr>
        <w:t xml:space="preserve"> </w:t>
      </w:r>
    </w:p>
    <w:p w14:paraId="38E552FC" w14:textId="77777777" w:rsidR="00060A6B" w:rsidRPr="002005E8" w:rsidRDefault="00060A6B" w:rsidP="00CE7F4F">
      <w:pPr>
        <w:jc w:val="both"/>
        <w:rPr>
          <w:sz w:val="22"/>
          <w:szCs w:val="22"/>
          <w:lang w:val="en-US"/>
        </w:rPr>
      </w:pPr>
    </w:p>
    <w:p w14:paraId="172A85F8" w14:textId="51CF5190" w:rsidR="008328DE" w:rsidRPr="002005E8" w:rsidRDefault="008328DE" w:rsidP="00CE7F4F">
      <w:pPr>
        <w:jc w:val="both"/>
        <w:rPr>
          <w:sz w:val="22"/>
          <w:szCs w:val="22"/>
          <w:lang w:val="en-US"/>
        </w:rPr>
      </w:pPr>
      <w:r w:rsidRPr="002005E8">
        <w:rPr>
          <w:sz w:val="22"/>
          <w:szCs w:val="22"/>
          <w:lang w:val="en-US"/>
        </w:rPr>
        <w:t xml:space="preserve">The application should set out clearly how leave at this point will </w:t>
      </w:r>
      <w:r w:rsidR="007161DB" w:rsidRPr="002005E8">
        <w:rPr>
          <w:sz w:val="22"/>
          <w:szCs w:val="22"/>
          <w:lang w:val="en-US"/>
        </w:rPr>
        <w:t>support, strengthen</w:t>
      </w:r>
      <w:r w:rsidRPr="002005E8">
        <w:rPr>
          <w:sz w:val="22"/>
          <w:szCs w:val="22"/>
          <w:lang w:val="en-US"/>
        </w:rPr>
        <w:t xml:space="preserve"> </w:t>
      </w:r>
      <w:r w:rsidR="000E0C88" w:rsidRPr="002005E8">
        <w:rPr>
          <w:sz w:val="22"/>
          <w:szCs w:val="22"/>
          <w:lang w:val="en-US"/>
        </w:rPr>
        <w:t>or</w:t>
      </w:r>
      <w:r w:rsidR="002C64AA" w:rsidRPr="002005E8">
        <w:rPr>
          <w:sz w:val="22"/>
          <w:szCs w:val="22"/>
          <w:lang w:val="en-US"/>
        </w:rPr>
        <w:t xml:space="preserve"> enhance aspects of our research culture within the timetable for REF2029. Applications focused on impact or outputs should clarify how the leave will deliver </w:t>
      </w:r>
      <w:r w:rsidRPr="002005E8">
        <w:rPr>
          <w:sz w:val="22"/>
          <w:szCs w:val="22"/>
          <w:lang w:val="en-US"/>
        </w:rPr>
        <w:t xml:space="preserve">one or more 4* research outputs; </w:t>
      </w:r>
      <w:r w:rsidR="002C64AA" w:rsidRPr="002005E8">
        <w:rPr>
          <w:sz w:val="22"/>
          <w:szCs w:val="22"/>
          <w:lang w:val="en-US"/>
        </w:rPr>
        <w:t xml:space="preserve">or </w:t>
      </w:r>
      <w:r w:rsidRPr="002005E8">
        <w:rPr>
          <w:sz w:val="22"/>
          <w:szCs w:val="22"/>
          <w:lang w:val="en-US"/>
        </w:rPr>
        <w:t>one or more 4* impact case studies</w:t>
      </w:r>
      <w:r w:rsidR="002C64AA" w:rsidRPr="002005E8">
        <w:rPr>
          <w:sz w:val="22"/>
          <w:szCs w:val="22"/>
          <w:lang w:val="en-US"/>
        </w:rPr>
        <w:t xml:space="preserve"> for REF2029</w:t>
      </w:r>
      <w:r w:rsidRPr="002005E8">
        <w:rPr>
          <w:sz w:val="22"/>
          <w:szCs w:val="22"/>
          <w:lang w:val="en-US"/>
        </w:rPr>
        <w:t xml:space="preserve">. </w:t>
      </w:r>
    </w:p>
    <w:p w14:paraId="24B5118C" w14:textId="77777777" w:rsidR="00060A6B" w:rsidRPr="002005E8" w:rsidRDefault="00060A6B" w:rsidP="00CE7F4F">
      <w:pPr>
        <w:jc w:val="both"/>
        <w:rPr>
          <w:sz w:val="22"/>
          <w:szCs w:val="22"/>
          <w:lang w:val="en-US"/>
        </w:rPr>
      </w:pPr>
    </w:p>
    <w:p w14:paraId="55622DD2" w14:textId="77777777" w:rsidR="008328DE" w:rsidRPr="002005E8" w:rsidRDefault="008328DE" w:rsidP="00CE7F4F">
      <w:pPr>
        <w:jc w:val="both"/>
        <w:rPr>
          <w:sz w:val="22"/>
          <w:szCs w:val="22"/>
          <w:lang w:val="en-US"/>
        </w:rPr>
      </w:pPr>
      <w:r w:rsidRPr="002005E8">
        <w:rPr>
          <w:sz w:val="22"/>
          <w:szCs w:val="22"/>
          <w:lang w:val="en-US"/>
        </w:rPr>
        <w:t xml:space="preserve">Any previous external or internal funding, and further funding that may be required should be clearly listed, even if the proposed spend does not fall under allowable costs within this scheme.  </w:t>
      </w:r>
      <w:r w:rsidRPr="002005E8">
        <w:rPr>
          <w:b/>
          <w:bCs/>
          <w:sz w:val="22"/>
          <w:szCs w:val="22"/>
          <w:lang w:val="en-US"/>
        </w:rPr>
        <w:t>Applicants may ask for funding for leave of up to a maximum six months.</w:t>
      </w:r>
      <w:r w:rsidRPr="002005E8">
        <w:rPr>
          <w:sz w:val="22"/>
          <w:szCs w:val="22"/>
          <w:lang w:val="en-US"/>
        </w:rPr>
        <w:t xml:space="preserve">  Any leave granted under this scheme may be supplemented by externally funded leave, or research leave granted under a </w:t>
      </w:r>
      <w:proofErr w:type="gramStart"/>
      <w:r w:rsidRPr="002005E8">
        <w:rPr>
          <w:sz w:val="22"/>
          <w:szCs w:val="22"/>
          <w:lang w:val="en-US"/>
        </w:rPr>
        <w:t>School</w:t>
      </w:r>
      <w:proofErr w:type="gramEnd"/>
      <w:r w:rsidRPr="002005E8">
        <w:rPr>
          <w:sz w:val="22"/>
          <w:szCs w:val="22"/>
          <w:lang w:val="en-US"/>
        </w:rPr>
        <w:t xml:space="preserve"> scheme.</w:t>
      </w:r>
    </w:p>
    <w:p w14:paraId="3FED9AA5" w14:textId="77777777" w:rsidR="00060A6B" w:rsidRPr="002005E8" w:rsidRDefault="00060A6B" w:rsidP="00CE7F4F">
      <w:pPr>
        <w:jc w:val="both"/>
        <w:rPr>
          <w:sz w:val="22"/>
          <w:szCs w:val="22"/>
          <w:lang w:val="en-US"/>
        </w:rPr>
      </w:pPr>
    </w:p>
    <w:p w14:paraId="3284AA01" w14:textId="719B9038" w:rsidR="008328DE" w:rsidRPr="002005E8" w:rsidRDefault="008328DE" w:rsidP="00CE7F4F">
      <w:pPr>
        <w:jc w:val="both"/>
        <w:rPr>
          <w:sz w:val="22"/>
          <w:szCs w:val="22"/>
          <w:lang w:val="en-US"/>
        </w:rPr>
      </w:pPr>
      <w:r w:rsidRPr="002005E8">
        <w:rPr>
          <w:sz w:val="22"/>
          <w:szCs w:val="22"/>
          <w:lang w:val="en-US"/>
        </w:rPr>
        <w:t xml:space="preserve">Applicants are required to report </w:t>
      </w:r>
      <w:r w:rsidR="002C64AA" w:rsidRPr="002005E8">
        <w:rPr>
          <w:sz w:val="22"/>
          <w:szCs w:val="22"/>
          <w:lang w:val="en-US"/>
        </w:rPr>
        <w:t>the</w:t>
      </w:r>
      <w:r w:rsidRPr="002005E8">
        <w:rPr>
          <w:sz w:val="22"/>
          <w:szCs w:val="22"/>
          <w:lang w:val="en-US"/>
        </w:rPr>
        <w:t xml:space="preserve"> outcomes of the leave, within one month of completion and further reporting beyond that date.</w:t>
      </w:r>
    </w:p>
    <w:p w14:paraId="2E293A17" w14:textId="77777777" w:rsidR="0095074C" w:rsidRPr="002005E8" w:rsidRDefault="0095074C" w:rsidP="0095074C">
      <w:pPr>
        <w:pStyle w:val="TableParagraph"/>
        <w:ind w:right="280"/>
        <w:jc w:val="both"/>
        <w:rPr>
          <w:rFonts w:asciiTheme="minorHAnsi" w:hAnsiTheme="minorHAnsi"/>
          <w:highlight w:val="yellow"/>
        </w:rPr>
      </w:pPr>
    </w:p>
    <w:p w14:paraId="0B9E7575" w14:textId="5FE4E72F" w:rsidR="00060A6B" w:rsidRDefault="0095074C" w:rsidP="00985416">
      <w:pPr>
        <w:pStyle w:val="TableParagraph"/>
        <w:ind w:left="0" w:right="280"/>
        <w:jc w:val="both"/>
        <w:rPr>
          <w:rFonts w:asciiTheme="minorHAnsi" w:hAnsiTheme="minorHAnsi"/>
        </w:rPr>
      </w:pPr>
      <w:r w:rsidRPr="002005E8">
        <w:rPr>
          <w:rFonts w:asciiTheme="minorHAnsi" w:hAnsiTheme="minorHAnsi"/>
        </w:rPr>
        <w:t xml:space="preserve">Please note, </w:t>
      </w:r>
      <w:r w:rsidR="00985416">
        <w:rPr>
          <w:rFonts w:asciiTheme="minorHAnsi" w:hAnsiTheme="minorHAnsi"/>
        </w:rPr>
        <w:t>a</w:t>
      </w:r>
      <w:r w:rsidR="00985416" w:rsidRPr="00985416">
        <w:rPr>
          <w:rFonts w:asciiTheme="minorHAnsi" w:hAnsiTheme="minorHAnsi"/>
        </w:rPr>
        <w:t xml:space="preserve">ll applications must clearly outline how existing research responsibilities including PhD supervision will be maintained. If you are in </w:t>
      </w:r>
      <w:proofErr w:type="gramStart"/>
      <w:r w:rsidR="00985416" w:rsidRPr="00985416">
        <w:rPr>
          <w:rFonts w:asciiTheme="minorHAnsi" w:hAnsiTheme="minorHAnsi"/>
        </w:rPr>
        <w:t>a funded research</w:t>
      </w:r>
      <w:proofErr w:type="gramEnd"/>
      <w:r w:rsidR="00985416" w:rsidRPr="00985416">
        <w:rPr>
          <w:rFonts w:asciiTheme="minorHAnsi" w:hAnsiTheme="minorHAnsi"/>
        </w:rPr>
        <w:t xml:space="preserve"> only role, your funded research must continue, but requested funding can be used to provide full or partial capacity to support research activities or your proposed culture project.</w:t>
      </w:r>
    </w:p>
    <w:p w14:paraId="0CA7BA95" w14:textId="77777777" w:rsidR="00985416" w:rsidRPr="002005E8" w:rsidRDefault="00985416" w:rsidP="00985416">
      <w:pPr>
        <w:pStyle w:val="TableParagraph"/>
        <w:ind w:left="0" w:right="280"/>
        <w:jc w:val="both"/>
      </w:pPr>
    </w:p>
    <w:p w14:paraId="267AC49A" w14:textId="77777777" w:rsidR="008328DE" w:rsidRPr="002005E8" w:rsidRDefault="008328DE" w:rsidP="00CE7F4F">
      <w:pPr>
        <w:jc w:val="both"/>
        <w:rPr>
          <w:b/>
          <w:bCs/>
          <w:sz w:val="22"/>
          <w:szCs w:val="22"/>
          <w:lang w:val="en-US"/>
        </w:rPr>
      </w:pPr>
      <w:r w:rsidRPr="002005E8">
        <w:rPr>
          <w:b/>
          <w:bCs/>
          <w:sz w:val="22"/>
          <w:szCs w:val="22"/>
          <w:lang w:val="en-US"/>
        </w:rPr>
        <w:t>What are the selection criteria?</w:t>
      </w:r>
    </w:p>
    <w:p w14:paraId="4ED5126C" w14:textId="77777777" w:rsidR="008328DE" w:rsidRPr="002005E8" w:rsidRDefault="008328DE" w:rsidP="00CE7F4F">
      <w:pPr>
        <w:jc w:val="both"/>
        <w:rPr>
          <w:sz w:val="22"/>
          <w:szCs w:val="22"/>
          <w:lang w:val="en-US"/>
        </w:rPr>
      </w:pPr>
      <w:r w:rsidRPr="002005E8">
        <w:rPr>
          <w:sz w:val="22"/>
          <w:szCs w:val="22"/>
          <w:lang w:val="en-US"/>
        </w:rPr>
        <w:t>Selection panels will consider:</w:t>
      </w:r>
    </w:p>
    <w:p w14:paraId="01D25103" w14:textId="123F0A6E" w:rsidR="0049551F" w:rsidRPr="002005E8" w:rsidRDefault="008328DE" w:rsidP="00CE7F4F">
      <w:pPr>
        <w:numPr>
          <w:ilvl w:val="0"/>
          <w:numId w:val="3"/>
        </w:numPr>
        <w:jc w:val="both"/>
        <w:rPr>
          <w:sz w:val="22"/>
          <w:szCs w:val="22"/>
          <w:lang w:val="en-US"/>
        </w:rPr>
      </w:pPr>
      <w:r w:rsidRPr="002005E8">
        <w:rPr>
          <w:sz w:val="22"/>
          <w:szCs w:val="22"/>
          <w:lang w:val="en-US"/>
        </w:rPr>
        <w:t xml:space="preserve">whether the proposed activity or activities </w:t>
      </w:r>
      <w:proofErr w:type="gramStart"/>
      <w:r w:rsidR="0049551F" w:rsidRPr="002005E8">
        <w:rPr>
          <w:sz w:val="22"/>
          <w:szCs w:val="22"/>
          <w:lang w:val="en-US"/>
        </w:rPr>
        <w:t>are capable of achieving</w:t>
      </w:r>
      <w:proofErr w:type="gramEnd"/>
      <w:r w:rsidR="0049551F" w:rsidRPr="002005E8">
        <w:rPr>
          <w:sz w:val="22"/>
          <w:szCs w:val="22"/>
          <w:lang w:val="en-US"/>
        </w:rPr>
        <w:t xml:space="preserve"> measurable </w:t>
      </w:r>
      <w:r w:rsidR="00706328" w:rsidRPr="002005E8">
        <w:rPr>
          <w:sz w:val="22"/>
          <w:szCs w:val="22"/>
          <w:lang w:val="en-US"/>
        </w:rPr>
        <w:t>change in</w:t>
      </w:r>
      <w:r w:rsidR="0049551F" w:rsidRPr="002005E8">
        <w:rPr>
          <w:sz w:val="22"/>
          <w:szCs w:val="22"/>
          <w:lang w:val="en-US"/>
        </w:rPr>
        <w:t xml:space="preserve"> our research culture, improving the vitality of our research culture</w:t>
      </w:r>
      <w:r w:rsidR="0013198F" w:rsidRPr="002005E8">
        <w:rPr>
          <w:sz w:val="22"/>
          <w:szCs w:val="22"/>
          <w:lang w:val="en-US"/>
        </w:rPr>
        <w:t xml:space="preserve"> and, where appropriate, </w:t>
      </w:r>
      <w:r w:rsidR="0018098A" w:rsidRPr="002005E8">
        <w:rPr>
          <w:sz w:val="22"/>
          <w:szCs w:val="22"/>
          <w:lang w:val="en-US"/>
        </w:rPr>
        <w:t>enhanc</w:t>
      </w:r>
      <w:r w:rsidR="3D30690A" w:rsidRPr="002005E8">
        <w:rPr>
          <w:sz w:val="22"/>
          <w:szCs w:val="22"/>
          <w:lang w:val="en-US"/>
        </w:rPr>
        <w:t>ing</w:t>
      </w:r>
      <w:r w:rsidR="0018098A" w:rsidRPr="002005E8">
        <w:rPr>
          <w:sz w:val="22"/>
          <w:szCs w:val="22"/>
          <w:lang w:val="en-US"/>
        </w:rPr>
        <w:t xml:space="preserve"> </w:t>
      </w:r>
      <w:r w:rsidR="0013198F" w:rsidRPr="002005E8">
        <w:rPr>
          <w:sz w:val="22"/>
          <w:szCs w:val="22"/>
          <w:lang w:val="en-US"/>
        </w:rPr>
        <w:t>our REF submissions</w:t>
      </w:r>
      <w:r w:rsidR="0018098A" w:rsidRPr="002005E8">
        <w:rPr>
          <w:sz w:val="22"/>
          <w:szCs w:val="22"/>
          <w:lang w:val="en-US"/>
        </w:rPr>
        <w:t>.</w:t>
      </w:r>
    </w:p>
    <w:p w14:paraId="30FAD670" w14:textId="3FF767FE" w:rsidR="0049551F" w:rsidRPr="002005E8" w:rsidRDefault="0049551F" w:rsidP="00CE7F4F">
      <w:pPr>
        <w:numPr>
          <w:ilvl w:val="0"/>
          <w:numId w:val="3"/>
        </w:numPr>
        <w:jc w:val="both"/>
        <w:rPr>
          <w:sz w:val="22"/>
          <w:szCs w:val="22"/>
          <w:lang w:val="en-US"/>
        </w:rPr>
      </w:pPr>
      <w:r w:rsidRPr="002005E8">
        <w:rPr>
          <w:sz w:val="22"/>
          <w:szCs w:val="22"/>
          <w:lang w:val="en-US"/>
        </w:rPr>
        <w:t>whether the benefits of the proposed work are sustainable beyond the period of leave</w:t>
      </w:r>
    </w:p>
    <w:p w14:paraId="5F30A834" w14:textId="60760B6B" w:rsidR="008328DE" w:rsidRPr="002005E8" w:rsidRDefault="0049551F" w:rsidP="00CE7F4F">
      <w:pPr>
        <w:numPr>
          <w:ilvl w:val="0"/>
          <w:numId w:val="3"/>
        </w:numPr>
        <w:jc w:val="both"/>
        <w:rPr>
          <w:sz w:val="22"/>
          <w:szCs w:val="22"/>
          <w:lang w:val="en-US"/>
        </w:rPr>
      </w:pPr>
      <w:r w:rsidRPr="002005E8">
        <w:rPr>
          <w:sz w:val="22"/>
          <w:szCs w:val="22"/>
          <w:lang w:val="en-US"/>
        </w:rPr>
        <w:t xml:space="preserve">in the case of applications for impact and outputs, whether the proposed activities </w:t>
      </w:r>
      <w:proofErr w:type="gramStart"/>
      <w:r w:rsidR="008328DE" w:rsidRPr="002005E8">
        <w:rPr>
          <w:sz w:val="22"/>
          <w:szCs w:val="22"/>
          <w:lang w:val="en-US"/>
        </w:rPr>
        <w:t>are capable of achieving</w:t>
      </w:r>
      <w:proofErr w:type="gramEnd"/>
      <w:r w:rsidR="008328DE" w:rsidRPr="002005E8">
        <w:rPr>
          <w:sz w:val="22"/>
          <w:szCs w:val="22"/>
          <w:lang w:val="en-US"/>
        </w:rPr>
        <w:t xml:space="preserve"> world leading (4*) quality in terms of originality, significance and </w:t>
      </w:r>
      <w:proofErr w:type="spellStart"/>
      <w:r w:rsidR="008328DE" w:rsidRPr="002005E8">
        <w:rPr>
          <w:sz w:val="22"/>
          <w:szCs w:val="22"/>
          <w:lang w:val="en-US"/>
        </w:rPr>
        <w:t>rigour</w:t>
      </w:r>
      <w:proofErr w:type="spellEnd"/>
      <w:r w:rsidR="008328DE" w:rsidRPr="002005E8">
        <w:rPr>
          <w:sz w:val="22"/>
          <w:szCs w:val="22"/>
          <w:lang w:val="en-US"/>
        </w:rPr>
        <w:t xml:space="preserve"> (for research outputs) or in terms of reach and significance (for impacts)</w:t>
      </w:r>
    </w:p>
    <w:p w14:paraId="034AB2F6" w14:textId="5A7AC130" w:rsidR="008328DE" w:rsidRPr="002005E8" w:rsidRDefault="0049551F" w:rsidP="00CE7F4F">
      <w:pPr>
        <w:numPr>
          <w:ilvl w:val="0"/>
          <w:numId w:val="3"/>
        </w:numPr>
        <w:jc w:val="both"/>
        <w:rPr>
          <w:sz w:val="22"/>
          <w:szCs w:val="22"/>
          <w:lang w:val="en-US"/>
        </w:rPr>
      </w:pPr>
      <w:r w:rsidRPr="002005E8">
        <w:rPr>
          <w:sz w:val="22"/>
          <w:szCs w:val="22"/>
          <w:lang w:val="en-US"/>
        </w:rPr>
        <w:t>w</w:t>
      </w:r>
      <w:r w:rsidR="008328DE" w:rsidRPr="002005E8">
        <w:rPr>
          <w:sz w:val="22"/>
          <w:szCs w:val="22"/>
          <w:lang w:val="en-US"/>
        </w:rPr>
        <w:t>hether the timeframe for delivery is realistic and achievable for REF202</w:t>
      </w:r>
      <w:r w:rsidR="00060A6B" w:rsidRPr="002005E8">
        <w:rPr>
          <w:sz w:val="22"/>
          <w:szCs w:val="22"/>
          <w:lang w:val="en-US"/>
        </w:rPr>
        <w:t>9</w:t>
      </w:r>
    </w:p>
    <w:p w14:paraId="782890CB" w14:textId="77777777" w:rsidR="00060A6B" w:rsidRPr="002005E8" w:rsidRDefault="00060A6B" w:rsidP="00CE7F4F">
      <w:pPr>
        <w:ind w:left="360"/>
        <w:jc w:val="both"/>
        <w:rPr>
          <w:sz w:val="22"/>
          <w:szCs w:val="22"/>
          <w:lang w:val="en-US"/>
        </w:rPr>
      </w:pPr>
    </w:p>
    <w:p w14:paraId="63C04C26" w14:textId="77777777" w:rsidR="008328DE" w:rsidRPr="002005E8" w:rsidRDefault="008328DE" w:rsidP="00CE7F4F">
      <w:pPr>
        <w:jc w:val="both"/>
        <w:rPr>
          <w:b/>
          <w:bCs/>
          <w:sz w:val="22"/>
          <w:szCs w:val="22"/>
          <w:lang w:val="en-US"/>
        </w:rPr>
      </w:pPr>
      <w:r w:rsidRPr="002005E8">
        <w:rPr>
          <w:b/>
          <w:bCs/>
          <w:sz w:val="22"/>
          <w:szCs w:val="22"/>
          <w:lang w:val="en-US"/>
        </w:rPr>
        <w:t>Equality &amp; Diversity</w:t>
      </w:r>
    </w:p>
    <w:p w14:paraId="63364444" w14:textId="131EA5F1" w:rsidR="008328DE" w:rsidRPr="002005E8" w:rsidRDefault="008328DE" w:rsidP="00CE7F4F">
      <w:pPr>
        <w:jc w:val="both"/>
        <w:rPr>
          <w:b/>
          <w:bCs/>
          <w:sz w:val="22"/>
          <w:szCs w:val="22"/>
          <w:lang w:val="en-US"/>
        </w:rPr>
      </w:pPr>
      <w:r w:rsidRPr="002005E8">
        <w:rPr>
          <w:sz w:val="22"/>
          <w:szCs w:val="22"/>
          <w:lang w:val="en-US"/>
        </w:rPr>
        <w:t xml:space="preserve">We will be undertaking equality impact assessments to monitor the representation of researchers with characteristics protected by the Equalities Act 2010, full time/part time status and career stage among applicants and awardees.  While the selection criteria will apply equally to all applications, </w:t>
      </w:r>
      <w:r w:rsidRPr="002005E8">
        <w:rPr>
          <w:b/>
          <w:bCs/>
          <w:sz w:val="22"/>
          <w:szCs w:val="22"/>
          <w:lang w:val="en-US"/>
        </w:rPr>
        <w:t>we particularly invite applications from underrepresented groups, those with protected characteristics and/or at early career stages.</w:t>
      </w:r>
    </w:p>
    <w:p w14:paraId="7C426F16" w14:textId="77777777" w:rsidR="000B215D" w:rsidRPr="002005E8" w:rsidRDefault="000B215D" w:rsidP="00CE7F4F">
      <w:pPr>
        <w:jc w:val="both"/>
        <w:rPr>
          <w:b/>
          <w:bCs/>
          <w:sz w:val="22"/>
          <w:szCs w:val="22"/>
          <w:lang w:val="en-US"/>
        </w:rPr>
      </w:pPr>
    </w:p>
    <w:p w14:paraId="33E5DC37" w14:textId="6B07FF57" w:rsidR="008328DE" w:rsidRPr="002005E8" w:rsidRDefault="008328DE" w:rsidP="00CE7F4F">
      <w:pPr>
        <w:jc w:val="both"/>
        <w:rPr>
          <w:sz w:val="22"/>
          <w:szCs w:val="22"/>
          <w:lang w:val="en-US"/>
        </w:rPr>
      </w:pPr>
      <w:r w:rsidRPr="002005E8">
        <w:rPr>
          <w:sz w:val="22"/>
          <w:szCs w:val="22"/>
          <w:lang w:val="en-US"/>
        </w:rPr>
        <w:t>In considering applications, allowance will be made for researchers/colleagues who have taken a career break or family related leave</w:t>
      </w:r>
      <w:r w:rsidR="23CC4663" w:rsidRPr="002005E8">
        <w:rPr>
          <w:sz w:val="22"/>
          <w:szCs w:val="22"/>
          <w:lang w:val="en-US"/>
        </w:rPr>
        <w:t>, are returning from long absence or whose research has been hampered by the Covid-19 pandemic</w:t>
      </w:r>
      <w:r w:rsidRPr="002005E8">
        <w:rPr>
          <w:sz w:val="22"/>
          <w:szCs w:val="22"/>
          <w:lang w:val="en-US"/>
        </w:rPr>
        <w:t>.</w:t>
      </w:r>
    </w:p>
    <w:p w14:paraId="0914F69C" w14:textId="77777777" w:rsidR="0034011F" w:rsidRPr="002005E8" w:rsidRDefault="0034011F" w:rsidP="00CE7F4F">
      <w:pPr>
        <w:jc w:val="both"/>
        <w:rPr>
          <w:b/>
          <w:bCs/>
          <w:sz w:val="22"/>
          <w:szCs w:val="22"/>
          <w:lang w:val="en-US"/>
        </w:rPr>
      </w:pPr>
    </w:p>
    <w:p w14:paraId="143DF8F5" w14:textId="1D1350F1" w:rsidR="008328DE" w:rsidRPr="002005E8" w:rsidRDefault="008328DE" w:rsidP="00CE7F4F">
      <w:pPr>
        <w:jc w:val="both"/>
        <w:rPr>
          <w:b/>
          <w:bCs/>
          <w:sz w:val="22"/>
          <w:szCs w:val="22"/>
          <w:lang w:val="en-US"/>
        </w:rPr>
      </w:pPr>
      <w:r w:rsidRPr="002005E8">
        <w:rPr>
          <w:b/>
          <w:bCs/>
          <w:sz w:val="22"/>
          <w:szCs w:val="22"/>
          <w:lang w:val="en-US"/>
        </w:rPr>
        <w:t>Further information</w:t>
      </w:r>
    </w:p>
    <w:p w14:paraId="4D9E13F8" w14:textId="7E1D0A39" w:rsidR="008328DE" w:rsidRPr="002005E8" w:rsidRDefault="008328DE" w:rsidP="00CE7F4F">
      <w:pPr>
        <w:jc w:val="both"/>
        <w:rPr>
          <w:sz w:val="22"/>
          <w:szCs w:val="22"/>
        </w:rPr>
      </w:pPr>
      <w:r w:rsidRPr="002005E8">
        <w:rPr>
          <w:sz w:val="22"/>
          <w:szCs w:val="22"/>
          <w:lang w:val="en-US"/>
        </w:rPr>
        <w:t>Further information is available from</w:t>
      </w:r>
      <w:r w:rsidR="00EF53F8" w:rsidRPr="002005E8">
        <w:rPr>
          <w:sz w:val="22"/>
          <w:szCs w:val="22"/>
          <w:lang w:val="en-US"/>
        </w:rPr>
        <w:t xml:space="preserve"> Ben Tatler</w:t>
      </w:r>
      <w:r w:rsidR="00135825" w:rsidRPr="002005E8">
        <w:rPr>
          <w:sz w:val="22"/>
          <w:szCs w:val="22"/>
          <w:lang w:val="en-US"/>
        </w:rPr>
        <w:t xml:space="preserve"> (</w:t>
      </w:r>
      <w:hyperlink r:id="rId20" w:history="1">
        <w:r w:rsidR="00D737BC" w:rsidRPr="002005E8">
          <w:rPr>
            <w:rStyle w:val="Hyperlink"/>
            <w:sz w:val="22"/>
            <w:szCs w:val="22"/>
            <w:lang w:val="en-US"/>
          </w:rPr>
          <w:t>b.w.tatler@abdn.ac.uk</w:t>
        </w:r>
      </w:hyperlink>
      <w:r w:rsidR="0016127D" w:rsidRPr="002005E8">
        <w:rPr>
          <w:sz w:val="22"/>
          <w:szCs w:val="22"/>
          <w:lang w:val="en-US"/>
        </w:rPr>
        <w:t>)</w:t>
      </w:r>
      <w:r w:rsidR="00D737BC" w:rsidRPr="002005E8">
        <w:rPr>
          <w:sz w:val="22"/>
          <w:szCs w:val="22"/>
          <w:lang w:val="en-US"/>
        </w:rPr>
        <w:t>, Dean for Research Culture.</w:t>
      </w:r>
    </w:p>
    <w:sectPr w:rsidR="008328DE" w:rsidRPr="002005E8" w:rsidSect="001D4DE1">
      <w:pgSz w:w="11900" w:h="16840"/>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FXArT6fvLtOOK0" int2:id="Zw5H9rO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05511"/>
    <w:multiLevelType w:val="hybridMultilevel"/>
    <w:tmpl w:val="4CC4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D4AE3"/>
    <w:multiLevelType w:val="hybridMultilevel"/>
    <w:tmpl w:val="5F768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8121DD"/>
    <w:multiLevelType w:val="hybridMultilevel"/>
    <w:tmpl w:val="8214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531775">
    <w:abstractNumId w:val="2"/>
  </w:num>
  <w:num w:numId="2" w16cid:durableId="1077751209">
    <w:abstractNumId w:val="0"/>
  </w:num>
  <w:num w:numId="3" w16cid:durableId="73573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A5"/>
    <w:rsid w:val="00011C0A"/>
    <w:rsid w:val="00016FD5"/>
    <w:rsid w:val="00020897"/>
    <w:rsid w:val="00053302"/>
    <w:rsid w:val="000564FC"/>
    <w:rsid w:val="000609F2"/>
    <w:rsid w:val="00060A6B"/>
    <w:rsid w:val="000732F5"/>
    <w:rsid w:val="00090602"/>
    <w:rsid w:val="00090AED"/>
    <w:rsid w:val="00093972"/>
    <w:rsid w:val="000A6CF2"/>
    <w:rsid w:val="000B215D"/>
    <w:rsid w:val="000C29BF"/>
    <w:rsid w:val="000C7924"/>
    <w:rsid w:val="000D31B5"/>
    <w:rsid w:val="000D333A"/>
    <w:rsid w:val="000E0C88"/>
    <w:rsid w:val="000E3B62"/>
    <w:rsid w:val="0012140A"/>
    <w:rsid w:val="0012264C"/>
    <w:rsid w:val="00126D87"/>
    <w:rsid w:val="0013198F"/>
    <w:rsid w:val="00132276"/>
    <w:rsid w:val="00132807"/>
    <w:rsid w:val="00135825"/>
    <w:rsid w:val="00151944"/>
    <w:rsid w:val="001524C7"/>
    <w:rsid w:val="00154FCD"/>
    <w:rsid w:val="0016127D"/>
    <w:rsid w:val="00162821"/>
    <w:rsid w:val="0018098A"/>
    <w:rsid w:val="00186D84"/>
    <w:rsid w:val="001D4DE1"/>
    <w:rsid w:val="001D5D87"/>
    <w:rsid w:val="001E332E"/>
    <w:rsid w:val="001E4735"/>
    <w:rsid w:val="001F1099"/>
    <w:rsid w:val="001F4FB0"/>
    <w:rsid w:val="002005E8"/>
    <w:rsid w:val="0021329D"/>
    <w:rsid w:val="00216D83"/>
    <w:rsid w:val="0023057E"/>
    <w:rsid w:val="002368E3"/>
    <w:rsid w:val="00247953"/>
    <w:rsid w:val="00250C64"/>
    <w:rsid w:val="0025752E"/>
    <w:rsid w:val="00265019"/>
    <w:rsid w:val="00274E1C"/>
    <w:rsid w:val="00275273"/>
    <w:rsid w:val="00286FA2"/>
    <w:rsid w:val="002872CC"/>
    <w:rsid w:val="00294474"/>
    <w:rsid w:val="002A146F"/>
    <w:rsid w:val="002C64AA"/>
    <w:rsid w:val="002D229D"/>
    <w:rsid w:val="002E277D"/>
    <w:rsid w:val="002E6DC6"/>
    <w:rsid w:val="002E7491"/>
    <w:rsid w:val="00322411"/>
    <w:rsid w:val="00323A98"/>
    <w:rsid w:val="0034011F"/>
    <w:rsid w:val="003458BD"/>
    <w:rsid w:val="0036440C"/>
    <w:rsid w:val="00364FF5"/>
    <w:rsid w:val="0036588E"/>
    <w:rsid w:val="00374782"/>
    <w:rsid w:val="003747F0"/>
    <w:rsid w:val="0037699A"/>
    <w:rsid w:val="00385642"/>
    <w:rsid w:val="00385C84"/>
    <w:rsid w:val="003A130D"/>
    <w:rsid w:val="003B4A34"/>
    <w:rsid w:val="003C4224"/>
    <w:rsid w:val="003D6490"/>
    <w:rsid w:val="003D7E05"/>
    <w:rsid w:val="003E131D"/>
    <w:rsid w:val="003F511F"/>
    <w:rsid w:val="00405553"/>
    <w:rsid w:val="00411AF5"/>
    <w:rsid w:val="00412CC8"/>
    <w:rsid w:val="00420F05"/>
    <w:rsid w:val="00435A9F"/>
    <w:rsid w:val="00442450"/>
    <w:rsid w:val="00452ABE"/>
    <w:rsid w:val="004534D5"/>
    <w:rsid w:val="00460940"/>
    <w:rsid w:val="00461A4C"/>
    <w:rsid w:val="00464389"/>
    <w:rsid w:val="00474C4B"/>
    <w:rsid w:val="00477D5B"/>
    <w:rsid w:val="00482D84"/>
    <w:rsid w:val="00491B65"/>
    <w:rsid w:val="00492177"/>
    <w:rsid w:val="00492E92"/>
    <w:rsid w:val="0049551F"/>
    <w:rsid w:val="004A7FA3"/>
    <w:rsid w:val="004B3EEE"/>
    <w:rsid w:val="004B7BBF"/>
    <w:rsid w:val="004C381A"/>
    <w:rsid w:val="004E1E1B"/>
    <w:rsid w:val="004E1EEE"/>
    <w:rsid w:val="004E516A"/>
    <w:rsid w:val="004E71C6"/>
    <w:rsid w:val="004E7FC7"/>
    <w:rsid w:val="0050122F"/>
    <w:rsid w:val="005022A6"/>
    <w:rsid w:val="00512DDD"/>
    <w:rsid w:val="005159B4"/>
    <w:rsid w:val="005176EC"/>
    <w:rsid w:val="0052639C"/>
    <w:rsid w:val="005377A8"/>
    <w:rsid w:val="00546FDD"/>
    <w:rsid w:val="0057059E"/>
    <w:rsid w:val="00590A22"/>
    <w:rsid w:val="0059324E"/>
    <w:rsid w:val="0059383E"/>
    <w:rsid w:val="00593D1E"/>
    <w:rsid w:val="00597423"/>
    <w:rsid w:val="005A11A1"/>
    <w:rsid w:val="005A28A8"/>
    <w:rsid w:val="005B0F16"/>
    <w:rsid w:val="005B6E66"/>
    <w:rsid w:val="005C7BAB"/>
    <w:rsid w:val="005E04A6"/>
    <w:rsid w:val="005E13AA"/>
    <w:rsid w:val="005E7D1C"/>
    <w:rsid w:val="005F0729"/>
    <w:rsid w:val="00630EE4"/>
    <w:rsid w:val="0063165D"/>
    <w:rsid w:val="0063581A"/>
    <w:rsid w:val="00637634"/>
    <w:rsid w:val="006563FB"/>
    <w:rsid w:val="00681B39"/>
    <w:rsid w:val="00686900"/>
    <w:rsid w:val="00695757"/>
    <w:rsid w:val="006B0C1B"/>
    <w:rsid w:val="006C38AC"/>
    <w:rsid w:val="006D278D"/>
    <w:rsid w:val="006E03C7"/>
    <w:rsid w:val="006E261A"/>
    <w:rsid w:val="006E4BD1"/>
    <w:rsid w:val="006E7A6A"/>
    <w:rsid w:val="006ECDBC"/>
    <w:rsid w:val="006F0DA7"/>
    <w:rsid w:val="00700111"/>
    <w:rsid w:val="00706328"/>
    <w:rsid w:val="007161DB"/>
    <w:rsid w:val="00717C48"/>
    <w:rsid w:val="007256AD"/>
    <w:rsid w:val="00742383"/>
    <w:rsid w:val="00752B59"/>
    <w:rsid w:val="00754DBB"/>
    <w:rsid w:val="0076229F"/>
    <w:rsid w:val="00773CE9"/>
    <w:rsid w:val="0079548F"/>
    <w:rsid w:val="00797298"/>
    <w:rsid w:val="007A0DB4"/>
    <w:rsid w:val="007A34C2"/>
    <w:rsid w:val="007B3894"/>
    <w:rsid w:val="007E0627"/>
    <w:rsid w:val="007E1670"/>
    <w:rsid w:val="007E1CAB"/>
    <w:rsid w:val="007E6968"/>
    <w:rsid w:val="007F330E"/>
    <w:rsid w:val="007F35A1"/>
    <w:rsid w:val="008037B3"/>
    <w:rsid w:val="008137C6"/>
    <w:rsid w:val="00815D2D"/>
    <w:rsid w:val="0082352E"/>
    <w:rsid w:val="008328DE"/>
    <w:rsid w:val="00865242"/>
    <w:rsid w:val="00865E82"/>
    <w:rsid w:val="008718CD"/>
    <w:rsid w:val="00887B07"/>
    <w:rsid w:val="008927FB"/>
    <w:rsid w:val="008A01E1"/>
    <w:rsid w:val="008A2BD7"/>
    <w:rsid w:val="008B2C59"/>
    <w:rsid w:val="008B43F8"/>
    <w:rsid w:val="008E10EE"/>
    <w:rsid w:val="00901E8F"/>
    <w:rsid w:val="0091004F"/>
    <w:rsid w:val="0091792F"/>
    <w:rsid w:val="00932026"/>
    <w:rsid w:val="0095074C"/>
    <w:rsid w:val="0095632E"/>
    <w:rsid w:val="00964C45"/>
    <w:rsid w:val="00972FF5"/>
    <w:rsid w:val="00985416"/>
    <w:rsid w:val="00986B1F"/>
    <w:rsid w:val="009912ED"/>
    <w:rsid w:val="00991412"/>
    <w:rsid w:val="009930EC"/>
    <w:rsid w:val="009B17BF"/>
    <w:rsid w:val="009C5A02"/>
    <w:rsid w:val="009C6968"/>
    <w:rsid w:val="009D0608"/>
    <w:rsid w:val="009D3EC0"/>
    <w:rsid w:val="00A047FD"/>
    <w:rsid w:val="00A04C1B"/>
    <w:rsid w:val="00A12C47"/>
    <w:rsid w:val="00A218CB"/>
    <w:rsid w:val="00A36FD9"/>
    <w:rsid w:val="00A57395"/>
    <w:rsid w:val="00A66BC1"/>
    <w:rsid w:val="00A67FFA"/>
    <w:rsid w:val="00A710CC"/>
    <w:rsid w:val="00A716D7"/>
    <w:rsid w:val="00A87F2F"/>
    <w:rsid w:val="00A947A5"/>
    <w:rsid w:val="00A96578"/>
    <w:rsid w:val="00AA2527"/>
    <w:rsid w:val="00AA4922"/>
    <w:rsid w:val="00AC184B"/>
    <w:rsid w:val="00AC2798"/>
    <w:rsid w:val="00AD0A54"/>
    <w:rsid w:val="00AD50A8"/>
    <w:rsid w:val="00AD6993"/>
    <w:rsid w:val="00AE6BEF"/>
    <w:rsid w:val="00AF491D"/>
    <w:rsid w:val="00AF4FB2"/>
    <w:rsid w:val="00B519B7"/>
    <w:rsid w:val="00B55A28"/>
    <w:rsid w:val="00B56701"/>
    <w:rsid w:val="00B649B0"/>
    <w:rsid w:val="00B66497"/>
    <w:rsid w:val="00B8539D"/>
    <w:rsid w:val="00B92DCC"/>
    <w:rsid w:val="00B95E00"/>
    <w:rsid w:val="00BA60C9"/>
    <w:rsid w:val="00BB7B11"/>
    <w:rsid w:val="00BC50DC"/>
    <w:rsid w:val="00BD13DC"/>
    <w:rsid w:val="00BD3021"/>
    <w:rsid w:val="00BE11B3"/>
    <w:rsid w:val="00BE5BB7"/>
    <w:rsid w:val="00BF19FE"/>
    <w:rsid w:val="00C071AF"/>
    <w:rsid w:val="00C1244F"/>
    <w:rsid w:val="00C12FA2"/>
    <w:rsid w:val="00C2670F"/>
    <w:rsid w:val="00C347B8"/>
    <w:rsid w:val="00C525EC"/>
    <w:rsid w:val="00C61312"/>
    <w:rsid w:val="00C67EF8"/>
    <w:rsid w:val="00C701C2"/>
    <w:rsid w:val="00C77135"/>
    <w:rsid w:val="00C9186B"/>
    <w:rsid w:val="00C94C2E"/>
    <w:rsid w:val="00CA44DF"/>
    <w:rsid w:val="00CB1535"/>
    <w:rsid w:val="00CB1CD8"/>
    <w:rsid w:val="00CB5B7E"/>
    <w:rsid w:val="00CC7E2B"/>
    <w:rsid w:val="00CD2D66"/>
    <w:rsid w:val="00CD604F"/>
    <w:rsid w:val="00CE1BFA"/>
    <w:rsid w:val="00CE7F4F"/>
    <w:rsid w:val="00CF09DB"/>
    <w:rsid w:val="00D119F0"/>
    <w:rsid w:val="00D1417C"/>
    <w:rsid w:val="00D14978"/>
    <w:rsid w:val="00D17FD9"/>
    <w:rsid w:val="00D21D5D"/>
    <w:rsid w:val="00D22D1A"/>
    <w:rsid w:val="00D43E69"/>
    <w:rsid w:val="00D63DF1"/>
    <w:rsid w:val="00D67AEC"/>
    <w:rsid w:val="00D71FAA"/>
    <w:rsid w:val="00D737BC"/>
    <w:rsid w:val="00DA207C"/>
    <w:rsid w:val="00DA618E"/>
    <w:rsid w:val="00DB533C"/>
    <w:rsid w:val="00DC4659"/>
    <w:rsid w:val="00DD282A"/>
    <w:rsid w:val="00DE7539"/>
    <w:rsid w:val="00E05680"/>
    <w:rsid w:val="00E069B4"/>
    <w:rsid w:val="00E16908"/>
    <w:rsid w:val="00E174F2"/>
    <w:rsid w:val="00E22A59"/>
    <w:rsid w:val="00E317F4"/>
    <w:rsid w:val="00E33685"/>
    <w:rsid w:val="00E3553E"/>
    <w:rsid w:val="00E64B7C"/>
    <w:rsid w:val="00E725D7"/>
    <w:rsid w:val="00E94DF2"/>
    <w:rsid w:val="00E96466"/>
    <w:rsid w:val="00E9667B"/>
    <w:rsid w:val="00EB4CF8"/>
    <w:rsid w:val="00EC519E"/>
    <w:rsid w:val="00ED104D"/>
    <w:rsid w:val="00ED1B95"/>
    <w:rsid w:val="00EE12AA"/>
    <w:rsid w:val="00EE50BA"/>
    <w:rsid w:val="00EF53F8"/>
    <w:rsid w:val="00EF64F0"/>
    <w:rsid w:val="00F0386E"/>
    <w:rsid w:val="00F04EC7"/>
    <w:rsid w:val="00F11553"/>
    <w:rsid w:val="00F2468A"/>
    <w:rsid w:val="00F25115"/>
    <w:rsid w:val="00F27848"/>
    <w:rsid w:val="00F32D7E"/>
    <w:rsid w:val="00F32F61"/>
    <w:rsid w:val="00F41986"/>
    <w:rsid w:val="00F47691"/>
    <w:rsid w:val="00F502D8"/>
    <w:rsid w:val="00F7607B"/>
    <w:rsid w:val="00F815C7"/>
    <w:rsid w:val="00F875DF"/>
    <w:rsid w:val="00F92AA8"/>
    <w:rsid w:val="00F95E17"/>
    <w:rsid w:val="00FB045D"/>
    <w:rsid w:val="00FB1099"/>
    <w:rsid w:val="00FB41D2"/>
    <w:rsid w:val="00FB69FE"/>
    <w:rsid w:val="00FC086B"/>
    <w:rsid w:val="00FC4563"/>
    <w:rsid w:val="00FC61B9"/>
    <w:rsid w:val="00FD3901"/>
    <w:rsid w:val="1493FBAE"/>
    <w:rsid w:val="23CC4663"/>
    <w:rsid w:val="2EF6889C"/>
    <w:rsid w:val="3D30690A"/>
    <w:rsid w:val="3DEDFF6F"/>
    <w:rsid w:val="4B09F680"/>
    <w:rsid w:val="4B923D48"/>
    <w:rsid w:val="4BCDC204"/>
    <w:rsid w:val="52246A11"/>
    <w:rsid w:val="54BBAEA0"/>
    <w:rsid w:val="5A138FB5"/>
    <w:rsid w:val="6F50F0C8"/>
    <w:rsid w:val="793E43C2"/>
    <w:rsid w:val="7F44CB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5C6D"/>
  <w15:chartTrackingRefBased/>
  <w15:docId w15:val="{710EE0EC-02AC-44CD-BE02-4E2EF26C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7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7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7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7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7A5"/>
    <w:rPr>
      <w:rFonts w:eastAsiaTheme="majorEastAsia" w:cstheme="majorBidi"/>
      <w:color w:val="272727" w:themeColor="text1" w:themeTint="D8"/>
    </w:rPr>
  </w:style>
  <w:style w:type="paragraph" w:styleId="Title">
    <w:name w:val="Title"/>
    <w:basedOn w:val="Normal"/>
    <w:next w:val="Normal"/>
    <w:link w:val="TitleChar"/>
    <w:uiPriority w:val="10"/>
    <w:qFormat/>
    <w:rsid w:val="00A947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7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7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47A5"/>
    <w:rPr>
      <w:i/>
      <w:iCs/>
      <w:color w:val="404040" w:themeColor="text1" w:themeTint="BF"/>
    </w:rPr>
  </w:style>
  <w:style w:type="paragraph" w:styleId="ListParagraph">
    <w:name w:val="List Paragraph"/>
    <w:basedOn w:val="Normal"/>
    <w:uiPriority w:val="34"/>
    <w:qFormat/>
    <w:rsid w:val="00A947A5"/>
    <w:pPr>
      <w:ind w:left="720"/>
      <w:contextualSpacing/>
    </w:pPr>
  </w:style>
  <w:style w:type="character" w:styleId="IntenseEmphasis">
    <w:name w:val="Intense Emphasis"/>
    <w:basedOn w:val="DefaultParagraphFont"/>
    <w:uiPriority w:val="21"/>
    <w:qFormat/>
    <w:rsid w:val="00A947A5"/>
    <w:rPr>
      <w:i/>
      <w:iCs/>
      <w:color w:val="0F4761" w:themeColor="accent1" w:themeShade="BF"/>
    </w:rPr>
  </w:style>
  <w:style w:type="paragraph" w:styleId="IntenseQuote">
    <w:name w:val="Intense Quote"/>
    <w:basedOn w:val="Normal"/>
    <w:next w:val="Normal"/>
    <w:link w:val="IntenseQuoteChar"/>
    <w:uiPriority w:val="30"/>
    <w:qFormat/>
    <w:rsid w:val="00A94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7A5"/>
    <w:rPr>
      <w:i/>
      <w:iCs/>
      <w:color w:val="0F4761" w:themeColor="accent1" w:themeShade="BF"/>
    </w:rPr>
  </w:style>
  <w:style w:type="character" w:styleId="IntenseReference">
    <w:name w:val="Intense Reference"/>
    <w:basedOn w:val="DefaultParagraphFont"/>
    <w:uiPriority w:val="32"/>
    <w:qFormat/>
    <w:rsid w:val="00A947A5"/>
    <w:rPr>
      <w:b/>
      <w:bCs/>
      <w:smallCaps/>
      <w:color w:val="0F4761" w:themeColor="accent1" w:themeShade="BF"/>
      <w:spacing w:val="5"/>
    </w:rPr>
  </w:style>
  <w:style w:type="character" w:styleId="Hyperlink">
    <w:name w:val="Hyperlink"/>
    <w:basedOn w:val="DefaultParagraphFont"/>
    <w:uiPriority w:val="99"/>
    <w:unhideWhenUsed/>
    <w:rsid w:val="008328DE"/>
    <w:rPr>
      <w:color w:val="467886" w:themeColor="hyperlink"/>
      <w:u w:val="single"/>
    </w:rPr>
  </w:style>
  <w:style w:type="character" w:styleId="UnresolvedMention">
    <w:name w:val="Unresolved Mention"/>
    <w:basedOn w:val="DefaultParagraphFont"/>
    <w:uiPriority w:val="99"/>
    <w:semiHidden/>
    <w:unhideWhenUsed/>
    <w:rsid w:val="008328DE"/>
    <w:rPr>
      <w:color w:val="605E5C"/>
      <w:shd w:val="clear" w:color="auto" w:fill="E1DFDD"/>
    </w:rPr>
  </w:style>
  <w:style w:type="character" w:styleId="CommentReference">
    <w:name w:val="annotation reference"/>
    <w:basedOn w:val="DefaultParagraphFont"/>
    <w:uiPriority w:val="99"/>
    <w:semiHidden/>
    <w:unhideWhenUsed/>
    <w:rsid w:val="00060A6B"/>
    <w:rPr>
      <w:sz w:val="16"/>
      <w:szCs w:val="16"/>
    </w:rPr>
  </w:style>
  <w:style w:type="paragraph" w:styleId="CommentText">
    <w:name w:val="annotation text"/>
    <w:basedOn w:val="Normal"/>
    <w:link w:val="CommentTextChar"/>
    <w:uiPriority w:val="99"/>
    <w:unhideWhenUsed/>
    <w:rsid w:val="00060A6B"/>
    <w:rPr>
      <w:sz w:val="20"/>
      <w:szCs w:val="20"/>
    </w:rPr>
  </w:style>
  <w:style w:type="character" w:customStyle="1" w:styleId="CommentTextChar">
    <w:name w:val="Comment Text Char"/>
    <w:basedOn w:val="DefaultParagraphFont"/>
    <w:link w:val="CommentText"/>
    <w:uiPriority w:val="99"/>
    <w:rsid w:val="00060A6B"/>
    <w:rPr>
      <w:sz w:val="20"/>
      <w:szCs w:val="20"/>
    </w:rPr>
  </w:style>
  <w:style w:type="paragraph" w:styleId="CommentSubject">
    <w:name w:val="annotation subject"/>
    <w:basedOn w:val="CommentText"/>
    <w:next w:val="CommentText"/>
    <w:link w:val="CommentSubjectChar"/>
    <w:uiPriority w:val="99"/>
    <w:semiHidden/>
    <w:unhideWhenUsed/>
    <w:rsid w:val="00060A6B"/>
    <w:rPr>
      <w:b/>
      <w:bCs/>
    </w:rPr>
  </w:style>
  <w:style w:type="character" w:customStyle="1" w:styleId="CommentSubjectChar">
    <w:name w:val="Comment Subject Char"/>
    <w:basedOn w:val="CommentTextChar"/>
    <w:link w:val="CommentSubject"/>
    <w:uiPriority w:val="99"/>
    <w:semiHidden/>
    <w:rsid w:val="00060A6B"/>
    <w:rPr>
      <w:b/>
      <w:bCs/>
      <w:sz w:val="20"/>
      <w:szCs w:val="20"/>
    </w:rPr>
  </w:style>
  <w:style w:type="paragraph" w:styleId="Revision">
    <w:name w:val="Revision"/>
    <w:hidden/>
    <w:uiPriority w:val="99"/>
    <w:semiHidden/>
    <w:rsid w:val="004C381A"/>
  </w:style>
  <w:style w:type="character" w:styleId="Mention">
    <w:name w:val="Mention"/>
    <w:basedOn w:val="DefaultParagraphFont"/>
    <w:uiPriority w:val="99"/>
    <w:unhideWhenUsed/>
    <w:rsid w:val="001F4FB0"/>
    <w:rPr>
      <w:color w:val="2B579A"/>
      <w:shd w:val="clear" w:color="auto" w:fill="E1DFDD"/>
    </w:rPr>
  </w:style>
  <w:style w:type="character" w:styleId="FollowedHyperlink">
    <w:name w:val="FollowedHyperlink"/>
    <w:basedOn w:val="DefaultParagraphFont"/>
    <w:uiPriority w:val="99"/>
    <w:semiHidden/>
    <w:unhideWhenUsed/>
    <w:rsid w:val="002D229D"/>
    <w:rPr>
      <w:color w:val="96607D" w:themeColor="followedHyperlink"/>
      <w:u w:val="single"/>
    </w:rPr>
  </w:style>
  <w:style w:type="paragraph" w:customStyle="1" w:styleId="TableParagraph">
    <w:name w:val="Table Paragraph"/>
    <w:basedOn w:val="Normal"/>
    <w:uiPriority w:val="1"/>
    <w:qFormat/>
    <w:rsid w:val="00491B65"/>
    <w:pPr>
      <w:widowControl w:val="0"/>
      <w:autoSpaceDE w:val="0"/>
      <w:autoSpaceDN w:val="0"/>
      <w:ind w:left="107"/>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7117">
      <w:bodyDiv w:val="1"/>
      <w:marLeft w:val="0"/>
      <w:marRight w:val="0"/>
      <w:marTop w:val="0"/>
      <w:marBottom w:val="0"/>
      <w:divBdr>
        <w:top w:val="none" w:sz="0" w:space="0" w:color="auto"/>
        <w:left w:val="none" w:sz="0" w:space="0" w:color="auto"/>
        <w:bottom w:val="none" w:sz="0" w:space="0" w:color="auto"/>
        <w:right w:val="none" w:sz="0" w:space="0" w:color="auto"/>
      </w:divBdr>
    </w:div>
    <w:div w:id="293870229">
      <w:bodyDiv w:val="1"/>
      <w:marLeft w:val="0"/>
      <w:marRight w:val="0"/>
      <w:marTop w:val="0"/>
      <w:marBottom w:val="0"/>
      <w:divBdr>
        <w:top w:val="none" w:sz="0" w:space="0" w:color="auto"/>
        <w:left w:val="none" w:sz="0" w:space="0" w:color="auto"/>
        <w:bottom w:val="none" w:sz="0" w:space="0" w:color="auto"/>
        <w:right w:val="none" w:sz="0" w:space="0" w:color="auto"/>
      </w:divBdr>
    </w:div>
    <w:div w:id="357590187">
      <w:bodyDiv w:val="1"/>
      <w:marLeft w:val="0"/>
      <w:marRight w:val="0"/>
      <w:marTop w:val="0"/>
      <w:marBottom w:val="0"/>
      <w:divBdr>
        <w:top w:val="none" w:sz="0" w:space="0" w:color="auto"/>
        <w:left w:val="none" w:sz="0" w:space="0" w:color="auto"/>
        <w:bottom w:val="none" w:sz="0" w:space="0" w:color="auto"/>
        <w:right w:val="none" w:sz="0" w:space="0" w:color="auto"/>
      </w:divBdr>
    </w:div>
    <w:div w:id="1121070526">
      <w:bodyDiv w:val="1"/>
      <w:marLeft w:val="0"/>
      <w:marRight w:val="0"/>
      <w:marTop w:val="0"/>
      <w:marBottom w:val="0"/>
      <w:divBdr>
        <w:top w:val="none" w:sz="0" w:space="0" w:color="auto"/>
        <w:left w:val="none" w:sz="0" w:space="0" w:color="auto"/>
        <w:bottom w:val="none" w:sz="0" w:space="0" w:color="auto"/>
        <w:right w:val="none" w:sz="0" w:space="0" w:color="auto"/>
      </w:divBdr>
    </w:div>
    <w:div w:id="14396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research/support/shared-standards-of-excellence-1982.php" TargetMode="External"/><Relationship Id="rId18" Type="http://schemas.openxmlformats.org/officeDocument/2006/relationships/hyperlink" Target="mailto:RAMSProject@abdn.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fdora.org/" TargetMode="External"/><Relationship Id="rId17" Type="http://schemas.openxmlformats.org/officeDocument/2006/relationships/hyperlink" Target="https://www.abdn.ac.uk/staffnet/documents/policy-zone-research-and-knowledge-exchange/Research_Leave_Policy.pdf" TargetMode="External"/><Relationship Id="rId2" Type="http://schemas.openxmlformats.org/officeDocument/2006/relationships/customXml" Target="../customXml/item2.xml"/><Relationship Id="rId16" Type="http://schemas.openxmlformats.org/officeDocument/2006/relationships/hyperlink" Target="https://www.abdn.ac.uk/research/support/developing-an-evidenceinformed-approach-to-culture-change-1997.php" TargetMode="External"/><Relationship Id="rId20" Type="http://schemas.openxmlformats.org/officeDocument/2006/relationships/hyperlink" Target="mailto:b.w.tatler@abd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library/support/open-research.php" TargetMode="External"/><Relationship Id="rId5" Type="http://schemas.openxmlformats.org/officeDocument/2006/relationships/numbering" Target="numbering.xml"/><Relationship Id="rId15" Type="http://schemas.openxmlformats.org/officeDocument/2006/relationships/hyperlink" Target="https://www.abdn.ac.uk/research/support/recognising-contributions-and-supporting-career-development-1992.php" TargetMode="External"/><Relationship Id="rId23" Type="http://schemas.microsoft.com/office/2020/10/relationships/intelligence" Target="intelligence2.xml"/><Relationship Id="rId10" Type="http://schemas.openxmlformats.org/officeDocument/2006/relationships/hyperlink" Target="https://www.ukrn.org/" TargetMode="External"/><Relationship Id="rId19" Type="http://schemas.openxmlformats.org/officeDocument/2006/relationships/hyperlink" Target="https://www.ref.ac.uk/guidance-on-results/guidance-on-ref-2021-results/" TargetMode="External"/><Relationship Id="rId4" Type="http://schemas.openxmlformats.org/officeDocument/2006/relationships/customXml" Target="../customXml/item4.xml"/><Relationship Id="rId9" Type="http://schemas.openxmlformats.org/officeDocument/2006/relationships/hyperlink" Target="https://ukrio.org/" TargetMode="External"/><Relationship Id="rId14" Type="http://schemas.openxmlformats.org/officeDocument/2006/relationships/hyperlink" Target="https://www.abdn.ac.uk/research/support/collective-problem-solving-and-sharing-good-practice-1987.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619D07D876B409FF5BC15A1D5DC61" ma:contentTypeVersion="12" ma:contentTypeDescription="Create a new document." ma:contentTypeScope="" ma:versionID="302e2d301a21469c08a4f914fcbd0a35">
  <xsd:schema xmlns:xsd="http://www.w3.org/2001/XMLSchema" xmlns:xs="http://www.w3.org/2001/XMLSchema" xmlns:p="http://schemas.microsoft.com/office/2006/metadata/properties" xmlns:ns2="7cb2726f-3f31-4265-b1aa-ca6f5b6eef81" xmlns:ns3="5d2b05c3-a4e4-4588-8532-c0c0ed3c991f" targetNamespace="http://schemas.microsoft.com/office/2006/metadata/properties" ma:root="true" ma:fieldsID="d58b71afef182634d23c9da559d801f8" ns2:_="" ns3:_="">
    <xsd:import namespace="7cb2726f-3f31-4265-b1aa-ca6f5b6eef81"/>
    <xsd:import namespace="5d2b05c3-a4e4-4588-8532-c0c0ed3c99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726f-3f31-4265-b1aa-ca6f5b6ee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b05c3-a4e4-4588-8532-c0c0ed3c99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eaf177-4bf8-4249-89d0-a76fcf7df7e8}" ma:internalName="TaxCatchAll" ma:showField="CatchAllData" ma:web="5d2b05c3-a4e4-4588-8532-c0c0ed3c991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2b05c3-a4e4-4588-8532-c0c0ed3c991f" xsi:nil="true"/>
    <lcf76f155ced4ddcb4097134ff3c332f xmlns="7cb2726f-3f31-4265-b1aa-ca6f5b6ee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8D205-0678-4ECE-8702-1798F27BA919}">
  <ds:schemaRefs>
    <ds:schemaRef ds:uri="http://schemas.openxmlformats.org/officeDocument/2006/bibliography"/>
  </ds:schemaRefs>
</ds:datastoreItem>
</file>

<file path=customXml/itemProps2.xml><?xml version="1.0" encoding="utf-8"?>
<ds:datastoreItem xmlns:ds="http://schemas.openxmlformats.org/officeDocument/2006/customXml" ds:itemID="{D4195F13-AB47-40E2-8975-98477E21B927}">
  <ds:schemaRefs>
    <ds:schemaRef ds:uri="http://schemas.microsoft.com/sharepoint/v3/contenttype/forms"/>
  </ds:schemaRefs>
</ds:datastoreItem>
</file>

<file path=customXml/itemProps3.xml><?xml version="1.0" encoding="utf-8"?>
<ds:datastoreItem xmlns:ds="http://schemas.openxmlformats.org/officeDocument/2006/customXml" ds:itemID="{7BA0D635-1338-448F-B3C7-9DC84787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726f-3f31-4265-b1aa-ca6f5b6eef81"/>
    <ds:schemaRef ds:uri="5d2b05c3-a4e4-4588-8532-c0c0ed3c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DE155-49D1-4234-A3C4-600401C3A320}">
  <ds:schemaRefs>
    <ds:schemaRef ds:uri="http://schemas.microsoft.com/office/2006/metadata/properties"/>
    <ds:schemaRef ds:uri="http://schemas.microsoft.com/office/infopath/2007/PartnerControls"/>
    <ds:schemaRef ds:uri="5d2b05c3-a4e4-4588-8532-c0c0ed3c991f"/>
    <ds:schemaRef ds:uri="7cb2726f-3f31-4265-b1aa-ca6f5b6eef8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1874</Words>
  <Characters>10683</Characters>
  <Application>Microsoft Office Word</Application>
  <DocSecurity>4</DocSecurity>
  <Lines>89</Lines>
  <Paragraphs>25</Paragraphs>
  <ScaleCrop>false</ScaleCrop>
  <Company/>
  <LinksUpToDate>false</LinksUpToDate>
  <CharactersWithSpaces>12532</CharactersWithSpaces>
  <SharedDoc>false</SharedDoc>
  <HLinks>
    <vt:vector size="72" baseType="variant">
      <vt:variant>
        <vt:i4>7995400</vt:i4>
      </vt:variant>
      <vt:variant>
        <vt:i4>33</vt:i4>
      </vt:variant>
      <vt:variant>
        <vt:i4>0</vt:i4>
      </vt:variant>
      <vt:variant>
        <vt:i4>5</vt:i4>
      </vt:variant>
      <vt:variant>
        <vt:lpwstr>mailto:b.w.tatler@abdn.ac.uk</vt:lpwstr>
      </vt:variant>
      <vt:variant>
        <vt:lpwstr/>
      </vt:variant>
      <vt:variant>
        <vt:i4>2555955</vt:i4>
      </vt:variant>
      <vt:variant>
        <vt:i4>30</vt:i4>
      </vt:variant>
      <vt:variant>
        <vt:i4>0</vt:i4>
      </vt:variant>
      <vt:variant>
        <vt:i4>5</vt:i4>
      </vt:variant>
      <vt:variant>
        <vt:lpwstr>https://www.ref.ac.uk/guidance-on-results/guidance-on-ref-2021-results/</vt:lpwstr>
      </vt:variant>
      <vt:variant>
        <vt:lpwstr>2021</vt:lpwstr>
      </vt:variant>
      <vt:variant>
        <vt:i4>5111840</vt:i4>
      </vt:variant>
      <vt:variant>
        <vt:i4>27</vt:i4>
      </vt:variant>
      <vt:variant>
        <vt:i4>0</vt:i4>
      </vt:variant>
      <vt:variant>
        <vt:i4>5</vt:i4>
      </vt:variant>
      <vt:variant>
        <vt:lpwstr>mailto:RAMSProject@abdn.ac.uk</vt:lpwstr>
      </vt:variant>
      <vt:variant>
        <vt:lpwstr/>
      </vt:variant>
      <vt:variant>
        <vt:i4>2228266</vt:i4>
      </vt:variant>
      <vt:variant>
        <vt:i4>24</vt:i4>
      </vt:variant>
      <vt:variant>
        <vt:i4>0</vt:i4>
      </vt:variant>
      <vt:variant>
        <vt:i4>5</vt:i4>
      </vt:variant>
      <vt:variant>
        <vt:lpwstr>https://www.abdn.ac.uk/staffnet/documents/policy-zone-research-and-knowledge-exchange/Research_Leave_Policy.pdf</vt:lpwstr>
      </vt:variant>
      <vt:variant>
        <vt:lpwstr/>
      </vt:variant>
      <vt:variant>
        <vt:i4>3014765</vt:i4>
      </vt:variant>
      <vt:variant>
        <vt:i4>21</vt:i4>
      </vt:variant>
      <vt:variant>
        <vt:i4>0</vt:i4>
      </vt:variant>
      <vt:variant>
        <vt:i4>5</vt:i4>
      </vt:variant>
      <vt:variant>
        <vt:lpwstr>https://www.abdn.ac.uk/research/support/developing-an-evidenceinformed-approach-to-culture-change-1997.php</vt:lpwstr>
      </vt:variant>
      <vt:variant>
        <vt:lpwstr/>
      </vt:variant>
      <vt:variant>
        <vt:i4>4456525</vt:i4>
      </vt:variant>
      <vt:variant>
        <vt:i4>18</vt:i4>
      </vt:variant>
      <vt:variant>
        <vt:i4>0</vt:i4>
      </vt:variant>
      <vt:variant>
        <vt:i4>5</vt:i4>
      </vt:variant>
      <vt:variant>
        <vt:lpwstr>https://www.abdn.ac.uk/research/support/recognising-contributions-and-supporting-career-development-1992.php</vt:lpwstr>
      </vt:variant>
      <vt:variant>
        <vt:lpwstr/>
      </vt:variant>
      <vt:variant>
        <vt:i4>1638483</vt:i4>
      </vt:variant>
      <vt:variant>
        <vt:i4>15</vt:i4>
      </vt:variant>
      <vt:variant>
        <vt:i4>0</vt:i4>
      </vt:variant>
      <vt:variant>
        <vt:i4>5</vt:i4>
      </vt:variant>
      <vt:variant>
        <vt:lpwstr>https://www.abdn.ac.uk/research/support/collective-problem-solving-and-sharing-good-practice-1987.php</vt:lpwstr>
      </vt:variant>
      <vt:variant>
        <vt:lpwstr/>
      </vt:variant>
      <vt:variant>
        <vt:i4>6946916</vt:i4>
      </vt:variant>
      <vt:variant>
        <vt:i4>12</vt:i4>
      </vt:variant>
      <vt:variant>
        <vt:i4>0</vt:i4>
      </vt:variant>
      <vt:variant>
        <vt:i4>5</vt:i4>
      </vt:variant>
      <vt:variant>
        <vt:lpwstr>https://www.abdn.ac.uk/research/support/shared-standards-of-excellence-1982.php</vt:lpwstr>
      </vt:variant>
      <vt:variant>
        <vt:lpwstr/>
      </vt:variant>
      <vt:variant>
        <vt:i4>7405689</vt:i4>
      </vt:variant>
      <vt:variant>
        <vt:i4>9</vt:i4>
      </vt:variant>
      <vt:variant>
        <vt:i4>0</vt:i4>
      </vt:variant>
      <vt:variant>
        <vt:i4>5</vt:i4>
      </vt:variant>
      <vt:variant>
        <vt:lpwstr>https://sfdora.org/</vt:lpwstr>
      </vt:variant>
      <vt:variant>
        <vt:lpwstr/>
      </vt:variant>
      <vt:variant>
        <vt:i4>5439511</vt:i4>
      </vt:variant>
      <vt:variant>
        <vt:i4>6</vt:i4>
      </vt:variant>
      <vt:variant>
        <vt:i4>0</vt:i4>
      </vt:variant>
      <vt:variant>
        <vt:i4>5</vt:i4>
      </vt:variant>
      <vt:variant>
        <vt:lpwstr>https://www.abdn.ac.uk/library/support/open-research.php</vt:lpwstr>
      </vt:variant>
      <vt:variant>
        <vt:lpwstr/>
      </vt:variant>
      <vt:variant>
        <vt:i4>4522011</vt:i4>
      </vt:variant>
      <vt:variant>
        <vt:i4>3</vt:i4>
      </vt:variant>
      <vt:variant>
        <vt:i4>0</vt:i4>
      </vt:variant>
      <vt:variant>
        <vt:i4>5</vt:i4>
      </vt:variant>
      <vt:variant>
        <vt:lpwstr>https://www.ukrn.org/</vt:lpwstr>
      </vt:variant>
      <vt:variant>
        <vt:lpwstr/>
      </vt:variant>
      <vt:variant>
        <vt:i4>6291488</vt:i4>
      </vt:variant>
      <vt:variant>
        <vt:i4>0</vt:i4>
      </vt:variant>
      <vt:variant>
        <vt:i4>0</vt:i4>
      </vt:variant>
      <vt:variant>
        <vt:i4>5</vt:i4>
      </vt:variant>
      <vt:variant>
        <vt:lpwstr>https://ukrio.org/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Tatler, Ben</dc:creator>
  <cp:keywords/>
  <dc:description/>
  <cp:lastModifiedBy>Leiper, Lucy J.</cp:lastModifiedBy>
  <cp:revision>62</cp:revision>
  <dcterms:created xsi:type="dcterms:W3CDTF">2024-11-12T09:22:00Z</dcterms:created>
  <dcterms:modified xsi:type="dcterms:W3CDTF">2024-11-22T12:30:00Z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0x010100EAD619D07D876B409FF5BC15A1D5DC61</vt:lpwstr>
  </property>
  <property fmtid="{D5CDD505-2E9C-101B-9397-08002B2CF9AE}" pid="3" name="MediaServiceImageTags">
    <vt:lpwstr/>
  </property>
</Properties>
</file>