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9C825" w14:textId="77777777" w:rsidR="003C12A6" w:rsidRPr="00554CEB" w:rsidRDefault="003C12A6" w:rsidP="003C12A6">
      <w:pPr>
        <w:pStyle w:val="Heading1"/>
        <w:spacing w:before="0" w:line="276" w:lineRule="auto"/>
        <w:rPr>
          <w:rFonts w:ascii="Arial" w:hAnsi="Arial" w:cs="Arial"/>
          <w:b/>
          <w:bCs/>
          <w:color w:val="auto"/>
          <w:sz w:val="40"/>
          <w:szCs w:val="40"/>
        </w:rPr>
      </w:pPr>
      <w:r w:rsidRPr="00554CEB">
        <w:rPr>
          <w:rFonts w:ascii="Arial" w:hAnsi="Arial" w:cs="Arial"/>
          <w:b/>
          <w:bCs/>
          <w:color w:val="auto"/>
          <w:sz w:val="40"/>
          <w:szCs w:val="40"/>
        </w:rPr>
        <w:t>Equality Impact Assessment Template</w:t>
      </w:r>
    </w:p>
    <w:p w14:paraId="5DE0026A" w14:textId="77777777" w:rsidR="003C12A6" w:rsidRDefault="003C12A6" w:rsidP="003C12A6">
      <w:pPr>
        <w:spacing w:after="0" w:line="276" w:lineRule="auto"/>
      </w:pPr>
    </w:p>
    <w:p w14:paraId="75C98794" w14:textId="77777777" w:rsidR="003C12A6" w:rsidRPr="00554CEB" w:rsidRDefault="003C12A6" w:rsidP="003C12A6">
      <w:pPr>
        <w:pStyle w:val="Heading2"/>
        <w:numPr>
          <w:ilvl w:val="0"/>
          <w:numId w:val="1"/>
        </w:numPr>
        <w:tabs>
          <w:tab w:val="num" w:pos="360"/>
        </w:tabs>
        <w:spacing w:before="120" w:after="120" w:line="276" w:lineRule="auto"/>
        <w:ind w:left="0" w:firstLine="0"/>
        <w:rPr>
          <w:sz w:val="28"/>
          <w:szCs w:val="28"/>
        </w:rPr>
      </w:pPr>
      <w:r w:rsidRPr="00554CEB">
        <w:rPr>
          <w:sz w:val="28"/>
          <w:szCs w:val="28"/>
        </w:rPr>
        <w:t>Overview of Policy, Procedure, or Function</w:t>
      </w:r>
    </w:p>
    <w:tbl>
      <w:tblPr>
        <w:tblStyle w:val="TableGrid"/>
        <w:tblW w:w="14174" w:type="dxa"/>
        <w:tblLook w:val="04A0" w:firstRow="1" w:lastRow="0" w:firstColumn="1" w:lastColumn="0" w:noHBand="0" w:noVBand="1"/>
      </w:tblPr>
      <w:tblGrid>
        <w:gridCol w:w="7087"/>
        <w:gridCol w:w="7087"/>
      </w:tblGrid>
      <w:tr w:rsidR="003C12A6" w14:paraId="357D21FA" w14:textId="77777777" w:rsidTr="006B4626">
        <w:tc>
          <w:tcPr>
            <w:tcW w:w="7087" w:type="dxa"/>
          </w:tcPr>
          <w:p w14:paraId="4F632842" w14:textId="77777777" w:rsidR="003C12A6" w:rsidRPr="00554CEB" w:rsidRDefault="003C12A6" w:rsidP="006B4626">
            <w:pPr>
              <w:spacing w:before="120" w:after="120" w:line="276" w:lineRule="auto"/>
              <w:rPr>
                <w:rFonts w:ascii="Arial" w:hAnsi="Arial" w:cs="Arial"/>
                <w:b/>
                <w:bCs/>
                <w:sz w:val="24"/>
                <w:szCs w:val="24"/>
              </w:rPr>
            </w:pPr>
            <w:r w:rsidRPr="00554CEB">
              <w:rPr>
                <w:rFonts w:ascii="Arial" w:hAnsi="Arial" w:cs="Arial"/>
                <w:b/>
                <w:bCs/>
                <w:sz w:val="24"/>
                <w:szCs w:val="24"/>
              </w:rPr>
              <w:t>Title of Policy</w:t>
            </w:r>
            <w:r>
              <w:rPr>
                <w:rFonts w:ascii="Arial" w:hAnsi="Arial" w:cs="Arial"/>
                <w:b/>
                <w:bCs/>
                <w:sz w:val="24"/>
                <w:szCs w:val="24"/>
              </w:rPr>
              <w:t xml:space="preserve"> or</w:t>
            </w:r>
            <w:r w:rsidRPr="00554CEB">
              <w:rPr>
                <w:rFonts w:ascii="Arial" w:hAnsi="Arial" w:cs="Arial"/>
                <w:b/>
                <w:bCs/>
                <w:sz w:val="24"/>
                <w:szCs w:val="24"/>
              </w:rPr>
              <w:t xml:space="preserve"> Procedure:</w:t>
            </w:r>
          </w:p>
        </w:tc>
        <w:tc>
          <w:tcPr>
            <w:tcW w:w="7087" w:type="dxa"/>
          </w:tcPr>
          <w:p w14:paraId="2A0C509B" w14:textId="4DC02C84" w:rsidR="003C12A6" w:rsidRPr="00F803C2" w:rsidRDefault="00C77D49" w:rsidP="006B4626">
            <w:pPr>
              <w:spacing w:line="276" w:lineRule="auto"/>
              <w:rPr>
                <w:rFonts w:ascii="Arial" w:hAnsi="Arial" w:cs="Arial"/>
                <w:sz w:val="24"/>
                <w:szCs w:val="24"/>
              </w:rPr>
            </w:pPr>
            <w:r w:rsidRPr="00F803C2">
              <w:rPr>
                <w:rFonts w:ascii="Arial" w:hAnsi="Arial" w:cs="Arial"/>
                <w:sz w:val="24"/>
                <w:szCs w:val="24"/>
              </w:rPr>
              <w:t>Addressing Gender-Based Violence (GBV) and Sexual Harassment Policy</w:t>
            </w:r>
          </w:p>
        </w:tc>
      </w:tr>
      <w:tr w:rsidR="003C12A6" w14:paraId="59898A76" w14:textId="77777777" w:rsidTr="006B4626">
        <w:tc>
          <w:tcPr>
            <w:tcW w:w="7087" w:type="dxa"/>
          </w:tcPr>
          <w:p w14:paraId="1C8D3B3B" w14:textId="77777777" w:rsidR="003C12A6" w:rsidRPr="00554CEB" w:rsidRDefault="003C12A6" w:rsidP="006B4626">
            <w:pPr>
              <w:spacing w:before="120" w:after="120" w:line="276" w:lineRule="auto"/>
              <w:rPr>
                <w:rFonts w:ascii="Arial" w:hAnsi="Arial" w:cs="Arial"/>
                <w:b/>
                <w:bCs/>
                <w:sz w:val="24"/>
                <w:szCs w:val="24"/>
              </w:rPr>
            </w:pPr>
            <w:r w:rsidRPr="00554CEB">
              <w:rPr>
                <w:rFonts w:ascii="Arial" w:hAnsi="Arial" w:cs="Arial"/>
                <w:b/>
                <w:bCs/>
                <w:sz w:val="24"/>
                <w:szCs w:val="24"/>
              </w:rPr>
              <w:t>School/Directorate:</w:t>
            </w:r>
          </w:p>
        </w:tc>
        <w:tc>
          <w:tcPr>
            <w:tcW w:w="7087" w:type="dxa"/>
          </w:tcPr>
          <w:p w14:paraId="7125FDE1" w14:textId="7C7F0A4E" w:rsidR="003C12A6" w:rsidRPr="00F803C2" w:rsidRDefault="00C77D49" w:rsidP="006B4626">
            <w:pPr>
              <w:spacing w:line="276" w:lineRule="auto"/>
              <w:rPr>
                <w:rFonts w:ascii="Arial" w:hAnsi="Arial" w:cs="Arial"/>
                <w:sz w:val="24"/>
                <w:szCs w:val="24"/>
              </w:rPr>
            </w:pPr>
            <w:r w:rsidRPr="00F803C2">
              <w:rPr>
                <w:rFonts w:ascii="Arial" w:hAnsi="Arial" w:cs="Arial"/>
                <w:sz w:val="24"/>
                <w:szCs w:val="24"/>
              </w:rPr>
              <w:t xml:space="preserve">People Directorate </w:t>
            </w:r>
          </w:p>
        </w:tc>
      </w:tr>
      <w:tr w:rsidR="003C12A6" w14:paraId="1F15155F" w14:textId="77777777" w:rsidTr="006B4626">
        <w:tc>
          <w:tcPr>
            <w:tcW w:w="7087" w:type="dxa"/>
          </w:tcPr>
          <w:p w14:paraId="0C91B619" w14:textId="77777777" w:rsidR="003C12A6" w:rsidRPr="00554CEB" w:rsidRDefault="003C12A6" w:rsidP="006B4626">
            <w:pPr>
              <w:spacing w:before="120" w:after="120" w:line="276" w:lineRule="auto"/>
              <w:rPr>
                <w:rFonts w:ascii="Arial" w:hAnsi="Arial" w:cs="Arial"/>
                <w:b/>
                <w:bCs/>
                <w:sz w:val="24"/>
                <w:szCs w:val="24"/>
              </w:rPr>
            </w:pPr>
            <w:r w:rsidRPr="00554CEB">
              <w:rPr>
                <w:rFonts w:ascii="Arial" w:hAnsi="Arial" w:cs="Arial"/>
                <w:b/>
                <w:bCs/>
                <w:sz w:val="24"/>
                <w:szCs w:val="24"/>
              </w:rPr>
              <w:t>Author/Position:</w:t>
            </w:r>
          </w:p>
        </w:tc>
        <w:tc>
          <w:tcPr>
            <w:tcW w:w="7087" w:type="dxa"/>
          </w:tcPr>
          <w:p w14:paraId="4D039FC5" w14:textId="45837209" w:rsidR="003C12A6" w:rsidRPr="00F803C2" w:rsidRDefault="00C77D49" w:rsidP="006B4626">
            <w:pPr>
              <w:spacing w:line="276" w:lineRule="auto"/>
              <w:rPr>
                <w:rFonts w:ascii="Arial" w:hAnsi="Arial" w:cs="Arial"/>
                <w:sz w:val="24"/>
                <w:szCs w:val="24"/>
              </w:rPr>
            </w:pPr>
            <w:r w:rsidRPr="00F803C2">
              <w:rPr>
                <w:rFonts w:ascii="Arial" w:hAnsi="Arial" w:cs="Arial"/>
                <w:sz w:val="24"/>
                <w:szCs w:val="24"/>
              </w:rPr>
              <w:t>Nick Edwards, Deputy Director of People, Head of Student Support</w:t>
            </w:r>
          </w:p>
        </w:tc>
      </w:tr>
      <w:tr w:rsidR="003C12A6" w14:paraId="7251A459" w14:textId="77777777" w:rsidTr="006B4626">
        <w:tc>
          <w:tcPr>
            <w:tcW w:w="7087" w:type="dxa"/>
          </w:tcPr>
          <w:p w14:paraId="06E197F6" w14:textId="77777777" w:rsidR="003C12A6" w:rsidRPr="00554CEB" w:rsidRDefault="003C12A6" w:rsidP="006B4626">
            <w:pPr>
              <w:spacing w:before="120" w:after="120" w:line="276" w:lineRule="auto"/>
              <w:rPr>
                <w:rFonts w:ascii="Arial" w:hAnsi="Arial" w:cs="Arial"/>
                <w:b/>
                <w:bCs/>
                <w:sz w:val="24"/>
                <w:szCs w:val="24"/>
              </w:rPr>
            </w:pPr>
            <w:r w:rsidRPr="00554CEB">
              <w:rPr>
                <w:rFonts w:ascii="Arial" w:hAnsi="Arial" w:cs="Arial"/>
                <w:b/>
                <w:bCs/>
                <w:sz w:val="24"/>
                <w:szCs w:val="24"/>
              </w:rPr>
              <w:t>Date Created:</w:t>
            </w:r>
          </w:p>
        </w:tc>
        <w:tc>
          <w:tcPr>
            <w:tcW w:w="7087" w:type="dxa"/>
          </w:tcPr>
          <w:p w14:paraId="26EFA106" w14:textId="0C11A074" w:rsidR="003C12A6" w:rsidRPr="00F803C2" w:rsidRDefault="00C77D49" w:rsidP="006B4626">
            <w:pPr>
              <w:spacing w:line="276" w:lineRule="auto"/>
              <w:rPr>
                <w:rFonts w:ascii="Arial" w:hAnsi="Arial" w:cs="Arial"/>
                <w:sz w:val="24"/>
                <w:szCs w:val="24"/>
              </w:rPr>
            </w:pPr>
            <w:r w:rsidRPr="00F803C2">
              <w:rPr>
                <w:rFonts w:ascii="Arial" w:hAnsi="Arial" w:cs="Arial"/>
                <w:sz w:val="24"/>
                <w:szCs w:val="24"/>
              </w:rPr>
              <w:t xml:space="preserve">Original Policy approved by Cout </w:t>
            </w:r>
            <w:r w:rsidR="007A7EE7" w:rsidRPr="00F803C2">
              <w:rPr>
                <w:rFonts w:ascii="Arial" w:hAnsi="Arial" w:cs="Arial"/>
                <w:sz w:val="24"/>
                <w:szCs w:val="24"/>
              </w:rPr>
              <w:t>January</w:t>
            </w:r>
            <w:r w:rsidRPr="00F803C2">
              <w:rPr>
                <w:rFonts w:ascii="Arial" w:hAnsi="Arial" w:cs="Arial"/>
                <w:sz w:val="24"/>
                <w:szCs w:val="24"/>
              </w:rPr>
              <w:t xml:space="preserve"> 2022</w:t>
            </w:r>
          </w:p>
          <w:p w14:paraId="178F5F8F" w14:textId="38498506" w:rsidR="00C77D49" w:rsidRPr="00F803C2" w:rsidRDefault="00C77D49" w:rsidP="006B4626">
            <w:pPr>
              <w:spacing w:line="276" w:lineRule="auto"/>
              <w:rPr>
                <w:rFonts w:ascii="Arial" w:hAnsi="Arial" w:cs="Arial"/>
                <w:sz w:val="24"/>
                <w:szCs w:val="24"/>
              </w:rPr>
            </w:pPr>
            <w:r w:rsidRPr="00F803C2">
              <w:rPr>
                <w:rFonts w:ascii="Arial" w:hAnsi="Arial" w:cs="Arial"/>
                <w:sz w:val="24"/>
                <w:szCs w:val="24"/>
              </w:rPr>
              <w:t>Revised Policy draft to EDIC &amp; PR</w:t>
            </w:r>
            <w:r w:rsidR="006E77E7">
              <w:rPr>
                <w:rFonts w:ascii="Arial" w:hAnsi="Arial" w:cs="Arial"/>
                <w:sz w:val="24"/>
                <w:szCs w:val="24"/>
              </w:rPr>
              <w:t>G</w:t>
            </w:r>
            <w:r w:rsidRPr="00F803C2">
              <w:rPr>
                <w:rFonts w:ascii="Arial" w:hAnsi="Arial" w:cs="Arial"/>
                <w:sz w:val="24"/>
                <w:szCs w:val="24"/>
              </w:rPr>
              <w:t>, PNCC – July – August 2024</w:t>
            </w:r>
          </w:p>
        </w:tc>
      </w:tr>
      <w:tr w:rsidR="003C12A6" w14:paraId="78C82965" w14:textId="77777777" w:rsidTr="006B4626">
        <w:tc>
          <w:tcPr>
            <w:tcW w:w="7087" w:type="dxa"/>
          </w:tcPr>
          <w:p w14:paraId="411ADB66" w14:textId="77777777" w:rsidR="003C12A6" w:rsidRPr="00554CEB" w:rsidRDefault="003C12A6" w:rsidP="006B4626">
            <w:pPr>
              <w:spacing w:before="120" w:after="120" w:line="276" w:lineRule="auto"/>
              <w:rPr>
                <w:rFonts w:ascii="Arial" w:hAnsi="Arial" w:cs="Arial"/>
                <w:b/>
                <w:bCs/>
                <w:sz w:val="24"/>
                <w:szCs w:val="24"/>
              </w:rPr>
            </w:pPr>
            <w:r w:rsidRPr="00554CEB">
              <w:rPr>
                <w:rFonts w:ascii="Arial" w:hAnsi="Arial" w:cs="Arial"/>
                <w:b/>
                <w:bCs/>
                <w:sz w:val="24"/>
                <w:szCs w:val="24"/>
              </w:rPr>
              <w:t>Aims and purpose of Policy</w:t>
            </w:r>
            <w:r>
              <w:rPr>
                <w:rFonts w:ascii="Arial" w:hAnsi="Arial" w:cs="Arial"/>
                <w:b/>
                <w:bCs/>
                <w:sz w:val="24"/>
                <w:szCs w:val="24"/>
              </w:rPr>
              <w:t xml:space="preserve"> or</w:t>
            </w:r>
            <w:r w:rsidRPr="00554CEB">
              <w:rPr>
                <w:rFonts w:ascii="Arial" w:hAnsi="Arial" w:cs="Arial"/>
                <w:b/>
                <w:bCs/>
                <w:sz w:val="24"/>
                <w:szCs w:val="24"/>
              </w:rPr>
              <w:t xml:space="preserve"> Procedure:</w:t>
            </w:r>
          </w:p>
        </w:tc>
        <w:tc>
          <w:tcPr>
            <w:tcW w:w="7087" w:type="dxa"/>
          </w:tcPr>
          <w:p w14:paraId="676D5590" w14:textId="506F5E31" w:rsidR="0008267E" w:rsidRPr="00F803C2" w:rsidRDefault="0008267E" w:rsidP="0008267E">
            <w:pPr>
              <w:pStyle w:val="paragraph"/>
              <w:spacing w:before="0" w:beforeAutospacing="0" w:after="0" w:afterAutospacing="0"/>
              <w:jc w:val="both"/>
              <w:textAlignment w:val="baseline"/>
              <w:rPr>
                <w:rFonts w:ascii="Arial" w:hAnsi="Arial" w:cs="Arial"/>
              </w:rPr>
            </w:pPr>
            <w:r w:rsidRPr="00F803C2">
              <w:rPr>
                <w:rStyle w:val="normaltextrun"/>
                <w:rFonts w:ascii="Arial" w:hAnsi="Arial" w:cs="Arial"/>
                <w:lang w:val="en-US"/>
              </w:rPr>
              <w:t xml:space="preserve">The University of Aberdeen, in line with its strategic plan Aberdeen 2040, is committed to creating positive and inclusive working and learning environments. </w:t>
            </w:r>
          </w:p>
          <w:p w14:paraId="68786C5F" w14:textId="77777777" w:rsidR="0008267E" w:rsidRPr="00F803C2" w:rsidRDefault="0008267E" w:rsidP="0008267E">
            <w:pPr>
              <w:pStyle w:val="paragraph"/>
              <w:spacing w:before="0" w:beforeAutospacing="0" w:after="0" w:afterAutospacing="0"/>
              <w:ind w:left="675" w:right="705"/>
              <w:jc w:val="both"/>
              <w:textAlignment w:val="baseline"/>
              <w:rPr>
                <w:rFonts w:ascii="Arial" w:hAnsi="Arial" w:cs="Arial"/>
              </w:rPr>
            </w:pPr>
            <w:r w:rsidRPr="00F803C2">
              <w:rPr>
                <w:rStyle w:val="eop"/>
                <w:rFonts w:ascii="Arial" w:hAnsi="Arial" w:cs="Arial"/>
              </w:rPr>
              <w:t> </w:t>
            </w:r>
          </w:p>
          <w:p w14:paraId="6EE26A66" w14:textId="48043415" w:rsidR="0008267E" w:rsidRPr="00F803C2" w:rsidRDefault="0008267E" w:rsidP="0008267E">
            <w:pPr>
              <w:pStyle w:val="paragraph"/>
              <w:spacing w:before="0" w:beforeAutospacing="0" w:after="0" w:afterAutospacing="0"/>
              <w:jc w:val="both"/>
              <w:textAlignment w:val="baseline"/>
              <w:rPr>
                <w:rFonts w:ascii="Arial" w:hAnsi="Arial" w:cs="Arial"/>
              </w:rPr>
            </w:pPr>
            <w:r w:rsidRPr="00F803C2">
              <w:rPr>
                <w:rStyle w:val="normaltextrun"/>
                <w:rFonts w:ascii="Arial" w:hAnsi="Arial" w:cs="Arial"/>
                <w:lang w:val="en-US"/>
              </w:rPr>
              <w:t xml:space="preserve">The University </w:t>
            </w:r>
            <w:proofErr w:type="spellStart"/>
            <w:r w:rsidRPr="00F803C2">
              <w:rPr>
                <w:rStyle w:val="normaltextrun"/>
                <w:rFonts w:ascii="Arial" w:hAnsi="Arial" w:cs="Arial"/>
                <w:lang w:val="en-US"/>
              </w:rPr>
              <w:t>recognises</w:t>
            </w:r>
            <w:proofErr w:type="spellEnd"/>
            <w:r w:rsidRPr="00F803C2">
              <w:rPr>
                <w:rStyle w:val="normaltextrun"/>
                <w:rFonts w:ascii="Arial" w:hAnsi="Arial" w:cs="Arial"/>
                <w:lang w:val="en-US"/>
              </w:rPr>
              <w:t xml:space="preserve"> that GBV is a significant equality issue that covers a range of violent behaviours and wider abuse across society.</w:t>
            </w:r>
            <w:r w:rsidRPr="00F803C2">
              <w:rPr>
                <w:rStyle w:val="eop"/>
                <w:rFonts w:ascii="Arial" w:hAnsi="Arial" w:cs="Arial"/>
              </w:rPr>
              <w:t> </w:t>
            </w:r>
          </w:p>
          <w:p w14:paraId="0B889B72" w14:textId="77777777" w:rsidR="0008267E" w:rsidRPr="00F803C2" w:rsidRDefault="0008267E" w:rsidP="0008267E">
            <w:pPr>
              <w:pStyle w:val="paragraph"/>
              <w:spacing w:before="0" w:beforeAutospacing="0" w:after="0" w:afterAutospacing="0"/>
              <w:jc w:val="both"/>
              <w:textAlignment w:val="baseline"/>
              <w:rPr>
                <w:rStyle w:val="normaltextrun"/>
                <w:rFonts w:ascii="Arial" w:hAnsi="Arial" w:cs="Arial"/>
                <w:lang w:val="en-US"/>
              </w:rPr>
            </w:pPr>
          </w:p>
          <w:p w14:paraId="448CE0D5" w14:textId="77777777" w:rsidR="0008267E" w:rsidRPr="00F803C2" w:rsidRDefault="0008267E" w:rsidP="0008267E">
            <w:pPr>
              <w:pStyle w:val="paragraph"/>
              <w:spacing w:before="0" w:beforeAutospacing="0" w:after="0" w:afterAutospacing="0"/>
              <w:jc w:val="both"/>
              <w:textAlignment w:val="baseline"/>
              <w:rPr>
                <w:rStyle w:val="normaltextrun"/>
                <w:rFonts w:ascii="Arial" w:hAnsi="Arial" w:cs="Arial"/>
                <w:lang w:val="en-US"/>
              </w:rPr>
            </w:pPr>
            <w:r w:rsidRPr="00F803C2">
              <w:rPr>
                <w:rStyle w:val="normaltextrun"/>
                <w:rFonts w:ascii="Arial" w:hAnsi="Arial" w:cs="Arial"/>
                <w:lang w:val="en-US"/>
              </w:rPr>
              <w:t xml:space="preserve">The University does not tolerate GBV and seeks to create a culture which fully rejects inappropriate behaviours and attitudes, in line with the Equality, Diversity &amp; Inclusion Policy. </w:t>
            </w:r>
          </w:p>
          <w:p w14:paraId="11034481" w14:textId="77777777" w:rsidR="0008267E" w:rsidRPr="00F803C2" w:rsidRDefault="0008267E" w:rsidP="0008267E">
            <w:pPr>
              <w:pStyle w:val="paragraph"/>
              <w:spacing w:before="0" w:beforeAutospacing="0" w:after="0" w:afterAutospacing="0"/>
              <w:jc w:val="both"/>
              <w:textAlignment w:val="baseline"/>
              <w:rPr>
                <w:rStyle w:val="normaltextrun"/>
                <w:rFonts w:ascii="Arial" w:hAnsi="Arial" w:cs="Arial"/>
                <w:lang w:val="en-US"/>
              </w:rPr>
            </w:pPr>
          </w:p>
          <w:p w14:paraId="7F18CEDA" w14:textId="4567CEEC" w:rsidR="0008267E" w:rsidRPr="00F803C2" w:rsidRDefault="0008267E" w:rsidP="0008267E">
            <w:pPr>
              <w:pStyle w:val="paragraph"/>
              <w:spacing w:before="0" w:beforeAutospacing="0" w:after="0" w:afterAutospacing="0"/>
              <w:jc w:val="both"/>
              <w:textAlignment w:val="baseline"/>
              <w:rPr>
                <w:rStyle w:val="eop"/>
                <w:rFonts w:ascii="Arial" w:hAnsi="Arial" w:cs="Arial"/>
              </w:rPr>
            </w:pPr>
            <w:r w:rsidRPr="00F803C2">
              <w:rPr>
                <w:rStyle w:val="normaltextrun"/>
                <w:rFonts w:ascii="Arial" w:hAnsi="Arial" w:cs="Arial"/>
                <w:lang w:val="en-US"/>
              </w:rPr>
              <w:t>The University is committed to preventing incidents as well as providing an effective response if an incident occurs.</w:t>
            </w:r>
            <w:r w:rsidRPr="00F803C2">
              <w:rPr>
                <w:rStyle w:val="eop"/>
                <w:rFonts w:ascii="Arial" w:hAnsi="Arial" w:cs="Arial"/>
              </w:rPr>
              <w:t> </w:t>
            </w:r>
          </w:p>
          <w:p w14:paraId="76733D10" w14:textId="77777777" w:rsidR="0008267E" w:rsidRPr="00F803C2" w:rsidRDefault="0008267E" w:rsidP="0008267E">
            <w:pPr>
              <w:pStyle w:val="paragraph"/>
              <w:spacing w:before="0" w:beforeAutospacing="0" w:after="0" w:afterAutospacing="0"/>
              <w:jc w:val="both"/>
              <w:textAlignment w:val="baseline"/>
              <w:rPr>
                <w:rStyle w:val="eop"/>
              </w:rPr>
            </w:pPr>
          </w:p>
          <w:p w14:paraId="50FCB63C" w14:textId="4A5C590B" w:rsidR="0008267E" w:rsidRPr="00F803C2" w:rsidRDefault="0008267E" w:rsidP="0008267E">
            <w:pPr>
              <w:pStyle w:val="paragraph"/>
              <w:spacing w:before="0" w:beforeAutospacing="0" w:after="0" w:afterAutospacing="0"/>
              <w:jc w:val="both"/>
              <w:textAlignment w:val="baseline"/>
              <w:rPr>
                <w:rStyle w:val="eop"/>
                <w:rFonts w:ascii="Arial" w:hAnsi="Arial" w:cs="Arial"/>
                <w:color w:val="000000"/>
                <w:shd w:val="clear" w:color="auto" w:fill="FFFFFF"/>
              </w:rPr>
            </w:pPr>
            <w:r w:rsidRPr="00F803C2">
              <w:rPr>
                <w:rStyle w:val="normaltextrun"/>
                <w:rFonts w:ascii="Arial" w:hAnsi="Arial" w:cs="Arial"/>
                <w:color w:val="000000"/>
                <w:shd w:val="clear" w:color="auto" w:fill="FFFFFF"/>
                <w:lang w:val="en-US"/>
              </w:rPr>
              <w:t xml:space="preserve">This Policy provides guidance for members of staff, managers, students and those who support them on our approach to </w:t>
            </w:r>
            <w:r w:rsidRPr="00F803C2">
              <w:rPr>
                <w:rStyle w:val="normaltextrun"/>
                <w:rFonts w:ascii="Arial" w:hAnsi="Arial" w:cs="Arial"/>
                <w:color w:val="000000"/>
                <w:shd w:val="clear" w:color="auto" w:fill="FFFFFF"/>
                <w:lang w:val="en-US"/>
              </w:rPr>
              <w:lastRenderedPageBreak/>
              <w:t>combatting GBV and supporting victim/survivors in our community. </w:t>
            </w:r>
            <w:r w:rsidRPr="00F803C2">
              <w:rPr>
                <w:rStyle w:val="eop"/>
                <w:rFonts w:ascii="Arial" w:hAnsi="Arial" w:cs="Arial"/>
                <w:color w:val="000000"/>
                <w:shd w:val="clear" w:color="auto" w:fill="FFFFFF"/>
              </w:rPr>
              <w:t> </w:t>
            </w:r>
          </w:p>
          <w:p w14:paraId="14562609" w14:textId="77777777" w:rsidR="007A7EE7" w:rsidRPr="00F803C2" w:rsidRDefault="007A7EE7" w:rsidP="0008267E">
            <w:pPr>
              <w:pStyle w:val="paragraph"/>
              <w:spacing w:before="0" w:beforeAutospacing="0" w:after="0" w:afterAutospacing="0"/>
              <w:jc w:val="both"/>
              <w:textAlignment w:val="baseline"/>
              <w:rPr>
                <w:rStyle w:val="eop"/>
                <w:rFonts w:ascii="Arial" w:hAnsi="Arial" w:cs="Arial"/>
                <w:color w:val="000000"/>
                <w:shd w:val="clear" w:color="auto" w:fill="FFFFFF"/>
              </w:rPr>
            </w:pPr>
          </w:p>
          <w:p w14:paraId="3E5FB5A4" w14:textId="77777777" w:rsidR="003C12A6" w:rsidRPr="00F803C2" w:rsidRDefault="003C12A6" w:rsidP="00892428">
            <w:pPr>
              <w:pStyle w:val="paragraph"/>
              <w:spacing w:before="0" w:beforeAutospacing="0" w:after="0" w:afterAutospacing="0"/>
              <w:jc w:val="both"/>
              <w:textAlignment w:val="baseline"/>
              <w:rPr>
                <w:rFonts w:ascii="Arial" w:hAnsi="Arial" w:cs="Arial"/>
              </w:rPr>
            </w:pPr>
          </w:p>
        </w:tc>
      </w:tr>
      <w:tr w:rsidR="003C12A6" w14:paraId="7F949DF9" w14:textId="77777777" w:rsidTr="006B4626">
        <w:tc>
          <w:tcPr>
            <w:tcW w:w="7087" w:type="dxa"/>
          </w:tcPr>
          <w:p w14:paraId="31E8F935" w14:textId="77777777" w:rsidR="003C12A6" w:rsidRPr="00F803C2" w:rsidRDefault="003C12A6" w:rsidP="006B4626">
            <w:pPr>
              <w:spacing w:before="120" w:after="120" w:line="276" w:lineRule="auto"/>
              <w:rPr>
                <w:rStyle w:val="normaltextrun"/>
                <w:rFonts w:ascii="Arial" w:eastAsia="Times New Roman" w:hAnsi="Arial" w:cs="Arial"/>
                <w:kern w:val="0"/>
                <w:sz w:val="24"/>
                <w:szCs w:val="24"/>
                <w:lang w:val="en-US" w:eastAsia="en-GB"/>
              </w:rPr>
            </w:pPr>
            <w:r w:rsidRPr="00F803C2">
              <w:rPr>
                <w:rStyle w:val="normaltextrun"/>
                <w:rFonts w:ascii="Arial" w:eastAsia="Times New Roman" w:hAnsi="Arial" w:cs="Arial"/>
                <w:kern w:val="0"/>
                <w:sz w:val="24"/>
                <w:szCs w:val="24"/>
                <w:lang w:val="en-US" w:eastAsia="en-GB"/>
              </w:rPr>
              <w:lastRenderedPageBreak/>
              <w:t>Stakeholders:</w:t>
            </w:r>
          </w:p>
        </w:tc>
        <w:tc>
          <w:tcPr>
            <w:tcW w:w="7087" w:type="dxa"/>
          </w:tcPr>
          <w:p w14:paraId="51AD4749" w14:textId="4B6DECC0" w:rsidR="003C12A6" w:rsidRPr="00F803C2" w:rsidRDefault="0008267E" w:rsidP="006B4626">
            <w:pPr>
              <w:spacing w:line="276" w:lineRule="auto"/>
              <w:rPr>
                <w:rStyle w:val="normaltextrun"/>
                <w:rFonts w:ascii="Arial" w:eastAsia="Times New Roman" w:hAnsi="Arial" w:cs="Arial"/>
                <w:kern w:val="0"/>
                <w:sz w:val="24"/>
                <w:szCs w:val="24"/>
                <w:lang w:val="en-US" w:eastAsia="en-GB"/>
              </w:rPr>
            </w:pPr>
            <w:r w:rsidRPr="00F803C2">
              <w:rPr>
                <w:rStyle w:val="normaltextrun"/>
                <w:rFonts w:ascii="Arial" w:eastAsia="Times New Roman" w:hAnsi="Arial" w:cs="Arial"/>
                <w:color w:val="000000"/>
                <w:kern w:val="0"/>
                <w:sz w:val="24"/>
                <w:szCs w:val="24"/>
                <w:shd w:val="clear" w:color="auto" w:fill="FFFFFF"/>
                <w:lang w:val="en-US" w:eastAsia="en-GB"/>
              </w:rPr>
              <w:t>The policy applies to all staff and students.</w:t>
            </w:r>
          </w:p>
        </w:tc>
      </w:tr>
    </w:tbl>
    <w:p w14:paraId="037D4D3A" w14:textId="77777777" w:rsidR="003C12A6" w:rsidRDefault="003C12A6" w:rsidP="003C12A6">
      <w:pPr>
        <w:rPr>
          <w:rFonts w:ascii="Arial" w:hAnsi="Arial" w:cs="Arial"/>
        </w:rPr>
        <w:sectPr w:rsidR="003C12A6" w:rsidSect="007E0721">
          <w:pgSz w:w="16838" w:h="11906" w:orient="landscape"/>
          <w:pgMar w:top="1440" w:right="1440" w:bottom="1440" w:left="1440" w:header="709" w:footer="709" w:gutter="0"/>
          <w:cols w:space="708"/>
          <w:docGrid w:linePitch="360"/>
        </w:sectPr>
      </w:pPr>
    </w:p>
    <w:p w14:paraId="79084F9B" w14:textId="77777777" w:rsidR="003C12A6" w:rsidRDefault="003C12A6" w:rsidP="003C12A6">
      <w:pPr>
        <w:pStyle w:val="Heading2"/>
        <w:numPr>
          <w:ilvl w:val="0"/>
          <w:numId w:val="1"/>
        </w:numPr>
        <w:tabs>
          <w:tab w:val="num" w:pos="360"/>
        </w:tabs>
        <w:spacing w:before="120" w:after="120" w:line="276" w:lineRule="auto"/>
        <w:ind w:left="0" w:firstLine="0"/>
        <w:rPr>
          <w:sz w:val="28"/>
          <w:szCs w:val="28"/>
        </w:rPr>
      </w:pPr>
      <w:r w:rsidRPr="00554CEB">
        <w:rPr>
          <w:sz w:val="28"/>
          <w:szCs w:val="28"/>
        </w:rPr>
        <w:lastRenderedPageBreak/>
        <w:t>Consultation and Involvement</w:t>
      </w:r>
    </w:p>
    <w:p w14:paraId="3C319833" w14:textId="33B9FBE1" w:rsidR="007A7EE7" w:rsidRPr="007A7EE7" w:rsidRDefault="007A7EE7" w:rsidP="007A7EE7"/>
    <w:tbl>
      <w:tblPr>
        <w:tblStyle w:val="TableGrid"/>
        <w:tblW w:w="0" w:type="auto"/>
        <w:tblLook w:val="04A0" w:firstRow="1" w:lastRow="0" w:firstColumn="1" w:lastColumn="0" w:noHBand="0" w:noVBand="1"/>
      </w:tblPr>
      <w:tblGrid>
        <w:gridCol w:w="3535"/>
        <w:gridCol w:w="3463"/>
        <w:gridCol w:w="3469"/>
        <w:gridCol w:w="3481"/>
      </w:tblGrid>
      <w:tr w:rsidR="003C12A6" w14:paraId="15AE82C3" w14:textId="77777777" w:rsidTr="006B4626">
        <w:tc>
          <w:tcPr>
            <w:tcW w:w="3543" w:type="dxa"/>
          </w:tcPr>
          <w:p w14:paraId="4EE2ED96" w14:textId="77777777" w:rsidR="003C12A6" w:rsidRPr="00554CEB" w:rsidRDefault="003C12A6" w:rsidP="006B4626">
            <w:pPr>
              <w:spacing w:before="120" w:after="120" w:line="276" w:lineRule="auto"/>
              <w:rPr>
                <w:rFonts w:ascii="Arial" w:hAnsi="Arial" w:cs="Arial"/>
                <w:b/>
                <w:bCs/>
                <w:sz w:val="24"/>
                <w:szCs w:val="24"/>
              </w:rPr>
            </w:pPr>
            <w:r w:rsidRPr="00554CEB">
              <w:rPr>
                <w:rFonts w:ascii="Arial" w:hAnsi="Arial" w:cs="Arial"/>
                <w:b/>
                <w:bCs/>
                <w:sz w:val="24"/>
                <w:szCs w:val="24"/>
              </w:rPr>
              <w:t>Organisation/group/person consulted or involved</w:t>
            </w:r>
          </w:p>
        </w:tc>
        <w:tc>
          <w:tcPr>
            <w:tcW w:w="3543" w:type="dxa"/>
          </w:tcPr>
          <w:p w14:paraId="72C16C21" w14:textId="77777777" w:rsidR="003C12A6" w:rsidRPr="00554CEB" w:rsidRDefault="003C12A6" w:rsidP="006B4626">
            <w:pPr>
              <w:spacing w:before="120" w:after="120" w:line="276" w:lineRule="auto"/>
              <w:rPr>
                <w:rFonts w:ascii="Arial" w:hAnsi="Arial" w:cs="Arial"/>
                <w:b/>
                <w:bCs/>
                <w:sz w:val="24"/>
                <w:szCs w:val="24"/>
              </w:rPr>
            </w:pPr>
            <w:r w:rsidRPr="00554CEB">
              <w:rPr>
                <w:rFonts w:ascii="Arial" w:hAnsi="Arial" w:cs="Arial"/>
                <w:b/>
                <w:bCs/>
                <w:sz w:val="24"/>
                <w:szCs w:val="24"/>
              </w:rPr>
              <w:t>Date</w:t>
            </w:r>
          </w:p>
        </w:tc>
        <w:tc>
          <w:tcPr>
            <w:tcW w:w="3544" w:type="dxa"/>
          </w:tcPr>
          <w:p w14:paraId="015E29A0" w14:textId="77777777" w:rsidR="003C12A6" w:rsidRPr="00554CEB" w:rsidRDefault="003C12A6" w:rsidP="006B4626">
            <w:pPr>
              <w:spacing w:before="120" w:after="120" w:line="276" w:lineRule="auto"/>
              <w:rPr>
                <w:rFonts w:ascii="Arial" w:hAnsi="Arial" w:cs="Arial"/>
                <w:b/>
                <w:bCs/>
                <w:sz w:val="24"/>
                <w:szCs w:val="24"/>
              </w:rPr>
            </w:pPr>
            <w:r w:rsidRPr="00554CEB">
              <w:rPr>
                <w:rFonts w:ascii="Arial" w:hAnsi="Arial" w:cs="Arial"/>
                <w:b/>
                <w:bCs/>
                <w:sz w:val="24"/>
                <w:szCs w:val="24"/>
              </w:rPr>
              <w:t>Method</w:t>
            </w:r>
          </w:p>
        </w:tc>
        <w:tc>
          <w:tcPr>
            <w:tcW w:w="3544" w:type="dxa"/>
          </w:tcPr>
          <w:p w14:paraId="146F8784" w14:textId="77777777" w:rsidR="003C12A6" w:rsidRPr="00554CEB" w:rsidRDefault="003C12A6" w:rsidP="006B4626">
            <w:pPr>
              <w:spacing w:before="120" w:after="120" w:line="276" w:lineRule="auto"/>
              <w:rPr>
                <w:rFonts w:ascii="Arial" w:hAnsi="Arial" w:cs="Arial"/>
                <w:b/>
                <w:bCs/>
                <w:sz w:val="24"/>
                <w:szCs w:val="24"/>
              </w:rPr>
            </w:pPr>
            <w:r w:rsidRPr="00554CEB">
              <w:rPr>
                <w:rFonts w:ascii="Arial" w:hAnsi="Arial" w:cs="Arial"/>
                <w:b/>
                <w:bCs/>
                <w:sz w:val="24"/>
                <w:szCs w:val="24"/>
              </w:rPr>
              <w:t>Location of consultation records</w:t>
            </w:r>
          </w:p>
        </w:tc>
      </w:tr>
      <w:tr w:rsidR="003C12A6" w14:paraId="4E26509F" w14:textId="77777777" w:rsidTr="006B4626">
        <w:tc>
          <w:tcPr>
            <w:tcW w:w="3543" w:type="dxa"/>
          </w:tcPr>
          <w:p w14:paraId="62DB2D78" w14:textId="260BD5C8" w:rsidR="003C12A6" w:rsidRPr="00991AA1" w:rsidRDefault="007A7EE7" w:rsidP="006B4626">
            <w:pPr>
              <w:spacing w:before="120" w:after="120" w:line="276" w:lineRule="auto"/>
              <w:rPr>
                <w:rFonts w:ascii="Arial" w:hAnsi="Arial" w:cs="Arial"/>
                <w:b/>
                <w:bCs/>
                <w:color w:val="FF0000"/>
                <w:sz w:val="24"/>
                <w:szCs w:val="24"/>
              </w:rPr>
            </w:pPr>
            <w:r w:rsidRPr="00E339C4">
              <w:rPr>
                <w:rFonts w:ascii="Arial" w:hAnsi="Arial" w:cs="Arial"/>
                <w:b/>
                <w:bCs/>
                <w:sz w:val="24"/>
                <w:szCs w:val="24"/>
              </w:rPr>
              <w:t>When the policy was developed advice was taken from:</w:t>
            </w:r>
          </w:p>
        </w:tc>
        <w:tc>
          <w:tcPr>
            <w:tcW w:w="3543" w:type="dxa"/>
          </w:tcPr>
          <w:p w14:paraId="0D6C46C0" w14:textId="77777777" w:rsidR="003C12A6" w:rsidRDefault="003C12A6" w:rsidP="006B4626">
            <w:pPr>
              <w:spacing w:before="120" w:after="120" w:line="276" w:lineRule="auto"/>
              <w:rPr>
                <w:rFonts w:ascii="Arial" w:hAnsi="Arial" w:cs="Arial"/>
                <w:b/>
                <w:bCs/>
                <w:sz w:val="24"/>
                <w:szCs w:val="24"/>
              </w:rPr>
            </w:pPr>
          </w:p>
        </w:tc>
        <w:tc>
          <w:tcPr>
            <w:tcW w:w="3544" w:type="dxa"/>
          </w:tcPr>
          <w:p w14:paraId="0DE2EFFF" w14:textId="77777777" w:rsidR="003C12A6" w:rsidRDefault="003C12A6" w:rsidP="006B4626">
            <w:pPr>
              <w:spacing w:before="120" w:after="120" w:line="276" w:lineRule="auto"/>
              <w:rPr>
                <w:rFonts w:ascii="Arial" w:hAnsi="Arial" w:cs="Arial"/>
                <w:b/>
                <w:bCs/>
                <w:sz w:val="24"/>
                <w:szCs w:val="24"/>
              </w:rPr>
            </w:pPr>
          </w:p>
        </w:tc>
        <w:tc>
          <w:tcPr>
            <w:tcW w:w="3544" w:type="dxa"/>
          </w:tcPr>
          <w:p w14:paraId="561DBE9C" w14:textId="77777777" w:rsidR="003C12A6" w:rsidRDefault="003C12A6" w:rsidP="006B4626">
            <w:pPr>
              <w:spacing w:before="120" w:after="120" w:line="276" w:lineRule="auto"/>
              <w:rPr>
                <w:rFonts w:ascii="Arial" w:hAnsi="Arial" w:cs="Arial"/>
                <w:b/>
                <w:bCs/>
                <w:sz w:val="24"/>
                <w:szCs w:val="24"/>
              </w:rPr>
            </w:pPr>
          </w:p>
        </w:tc>
      </w:tr>
      <w:tr w:rsidR="003C12A6" w14:paraId="3812132B" w14:textId="77777777" w:rsidTr="006B4626">
        <w:tc>
          <w:tcPr>
            <w:tcW w:w="3543" w:type="dxa"/>
          </w:tcPr>
          <w:p w14:paraId="2EEFB775" w14:textId="183C547A" w:rsidR="003C12A6" w:rsidRDefault="007A7EE7" w:rsidP="006B4626">
            <w:pPr>
              <w:spacing w:before="120" w:after="120" w:line="276" w:lineRule="auto"/>
              <w:rPr>
                <w:rFonts w:ascii="Arial" w:hAnsi="Arial" w:cs="Arial"/>
                <w:b/>
                <w:bCs/>
                <w:sz w:val="24"/>
                <w:szCs w:val="24"/>
              </w:rPr>
            </w:pPr>
            <w:r>
              <w:rPr>
                <w:rFonts w:ascii="Arial" w:hAnsi="Arial" w:cs="Arial"/>
                <w:b/>
                <w:bCs/>
                <w:sz w:val="24"/>
                <w:szCs w:val="24"/>
              </w:rPr>
              <w:t xml:space="preserve">Emily Test Team </w:t>
            </w:r>
          </w:p>
        </w:tc>
        <w:tc>
          <w:tcPr>
            <w:tcW w:w="3543" w:type="dxa"/>
          </w:tcPr>
          <w:p w14:paraId="3D5DD939" w14:textId="59E7DED1" w:rsidR="003C12A6" w:rsidRDefault="007A7EE7" w:rsidP="006B4626">
            <w:pPr>
              <w:spacing w:before="120" w:after="120" w:line="276" w:lineRule="auto"/>
              <w:rPr>
                <w:rFonts w:ascii="Arial" w:hAnsi="Arial" w:cs="Arial"/>
                <w:b/>
                <w:bCs/>
                <w:sz w:val="24"/>
                <w:szCs w:val="24"/>
              </w:rPr>
            </w:pPr>
            <w:r>
              <w:rPr>
                <w:rFonts w:ascii="Arial" w:hAnsi="Arial" w:cs="Arial"/>
                <w:b/>
                <w:bCs/>
                <w:sz w:val="24"/>
                <w:szCs w:val="24"/>
              </w:rPr>
              <w:t>June 2021</w:t>
            </w:r>
          </w:p>
        </w:tc>
        <w:tc>
          <w:tcPr>
            <w:tcW w:w="3544" w:type="dxa"/>
          </w:tcPr>
          <w:p w14:paraId="546331C1" w14:textId="0C823067" w:rsidR="003C12A6" w:rsidRDefault="007A7EE7" w:rsidP="006B4626">
            <w:pPr>
              <w:spacing w:before="120" w:after="120" w:line="276" w:lineRule="auto"/>
              <w:rPr>
                <w:rFonts w:ascii="Arial" w:hAnsi="Arial" w:cs="Arial"/>
                <w:b/>
                <w:bCs/>
                <w:sz w:val="24"/>
                <w:szCs w:val="24"/>
              </w:rPr>
            </w:pPr>
            <w:r>
              <w:rPr>
                <w:rFonts w:ascii="Arial" w:hAnsi="Arial" w:cs="Arial"/>
                <w:b/>
                <w:bCs/>
                <w:sz w:val="24"/>
                <w:szCs w:val="24"/>
              </w:rPr>
              <w:t>Email</w:t>
            </w:r>
          </w:p>
        </w:tc>
        <w:tc>
          <w:tcPr>
            <w:tcW w:w="3544" w:type="dxa"/>
          </w:tcPr>
          <w:p w14:paraId="7C788EFA" w14:textId="1F76FDA8" w:rsidR="003C12A6" w:rsidRDefault="007A7EE7" w:rsidP="006B4626">
            <w:pPr>
              <w:spacing w:before="120" w:after="120" w:line="276" w:lineRule="auto"/>
              <w:rPr>
                <w:rFonts w:ascii="Arial" w:hAnsi="Arial" w:cs="Arial"/>
                <w:b/>
                <w:bCs/>
                <w:sz w:val="24"/>
                <w:szCs w:val="24"/>
              </w:rPr>
            </w:pPr>
            <w:r>
              <w:rPr>
                <w:rFonts w:ascii="Arial" w:hAnsi="Arial" w:cs="Arial"/>
                <w:b/>
                <w:bCs/>
                <w:sz w:val="24"/>
                <w:szCs w:val="24"/>
              </w:rPr>
              <w:t>GDV Policy Review Teams Site</w:t>
            </w:r>
          </w:p>
        </w:tc>
      </w:tr>
      <w:tr w:rsidR="003C12A6" w14:paraId="1F18B142" w14:textId="77777777" w:rsidTr="006B4626">
        <w:tc>
          <w:tcPr>
            <w:tcW w:w="3543" w:type="dxa"/>
          </w:tcPr>
          <w:p w14:paraId="28762653" w14:textId="1539FF0C" w:rsidR="003C12A6" w:rsidRDefault="007A7EE7" w:rsidP="006B4626">
            <w:pPr>
              <w:spacing w:before="120" w:after="120" w:line="276" w:lineRule="auto"/>
              <w:rPr>
                <w:rFonts w:ascii="Arial" w:hAnsi="Arial" w:cs="Arial"/>
                <w:b/>
                <w:bCs/>
                <w:sz w:val="24"/>
                <w:szCs w:val="24"/>
              </w:rPr>
            </w:pPr>
            <w:r>
              <w:rPr>
                <w:rFonts w:ascii="Arial" w:hAnsi="Arial" w:cs="Arial"/>
                <w:b/>
                <w:bCs/>
                <w:sz w:val="24"/>
                <w:szCs w:val="24"/>
              </w:rPr>
              <w:t>Rape Cris</w:t>
            </w:r>
            <w:r w:rsidR="00D36138">
              <w:rPr>
                <w:rFonts w:ascii="Arial" w:hAnsi="Arial" w:cs="Arial"/>
                <w:b/>
                <w:bCs/>
                <w:sz w:val="24"/>
                <w:szCs w:val="24"/>
              </w:rPr>
              <w:t>i</w:t>
            </w:r>
            <w:r>
              <w:rPr>
                <w:rFonts w:ascii="Arial" w:hAnsi="Arial" w:cs="Arial"/>
                <w:b/>
                <w:bCs/>
                <w:sz w:val="24"/>
                <w:szCs w:val="24"/>
              </w:rPr>
              <w:t>s Scotland</w:t>
            </w:r>
          </w:p>
        </w:tc>
        <w:tc>
          <w:tcPr>
            <w:tcW w:w="3543" w:type="dxa"/>
          </w:tcPr>
          <w:p w14:paraId="57A8FF7D" w14:textId="6AA0A30E" w:rsidR="003C12A6" w:rsidRDefault="007A7EE7" w:rsidP="006B4626">
            <w:pPr>
              <w:spacing w:before="120" w:after="120" w:line="276" w:lineRule="auto"/>
              <w:rPr>
                <w:rFonts w:ascii="Arial" w:hAnsi="Arial" w:cs="Arial"/>
                <w:b/>
                <w:bCs/>
                <w:sz w:val="24"/>
                <w:szCs w:val="24"/>
              </w:rPr>
            </w:pPr>
            <w:r>
              <w:rPr>
                <w:rFonts w:ascii="Arial" w:hAnsi="Arial" w:cs="Arial"/>
                <w:b/>
                <w:bCs/>
                <w:sz w:val="24"/>
                <w:szCs w:val="24"/>
              </w:rPr>
              <w:t>June 2021</w:t>
            </w:r>
          </w:p>
        </w:tc>
        <w:tc>
          <w:tcPr>
            <w:tcW w:w="3544" w:type="dxa"/>
          </w:tcPr>
          <w:p w14:paraId="095E473D" w14:textId="4580C3D9" w:rsidR="003C12A6" w:rsidRDefault="007A7EE7" w:rsidP="006B4626">
            <w:pPr>
              <w:spacing w:before="120" w:after="120" w:line="276" w:lineRule="auto"/>
              <w:rPr>
                <w:rFonts w:ascii="Arial" w:hAnsi="Arial" w:cs="Arial"/>
                <w:b/>
                <w:bCs/>
                <w:sz w:val="24"/>
                <w:szCs w:val="24"/>
              </w:rPr>
            </w:pPr>
            <w:r>
              <w:rPr>
                <w:rFonts w:ascii="Arial" w:hAnsi="Arial" w:cs="Arial"/>
                <w:b/>
                <w:bCs/>
                <w:sz w:val="24"/>
                <w:szCs w:val="24"/>
              </w:rPr>
              <w:t>Email</w:t>
            </w:r>
          </w:p>
        </w:tc>
        <w:tc>
          <w:tcPr>
            <w:tcW w:w="3544" w:type="dxa"/>
          </w:tcPr>
          <w:p w14:paraId="00DFA710" w14:textId="022335CF" w:rsidR="003C12A6" w:rsidRDefault="007A7EE7" w:rsidP="006B4626">
            <w:pPr>
              <w:spacing w:before="120" w:after="120" w:line="276" w:lineRule="auto"/>
              <w:rPr>
                <w:rFonts w:ascii="Arial" w:hAnsi="Arial" w:cs="Arial"/>
                <w:b/>
                <w:bCs/>
                <w:sz w:val="24"/>
                <w:szCs w:val="24"/>
              </w:rPr>
            </w:pPr>
            <w:r>
              <w:rPr>
                <w:rFonts w:ascii="Arial" w:hAnsi="Arial" w:cs="Arial"/>
                <w:b/>
                <w:bCs/>
                <w:sz w:val="24"/>
                <w:szCs w:val="24"/>
              </w:rPr>
              <w:t>GBV Teams Site</w:t>
            </w:r>
          </w:p>
        </w:tc>
      </w:tr>
      <w:tr w:rsidR="003C12A6" w14:paraId="7087BA70" w14:textId="77777777" w:rsidTr="006B4626">
        <w:tc>
          <w:tcPr>
            <w:tcW w:w="3543" w:type="dxa"/>
          </w:tcPr>
          <w:p w14:paraId="1154FD68" w14:textId="5E86872A" w:rsidR="003C12A6" w:rsidRDefault="00AF2B2D" w:rsidP="006B4626">
            <w:pPr>
              <w:spacing w:before="120" w:after="120" w:line="276" w:lineRule="auto"/>
              <w:rPr>
                <w:rFonts w:ascii="Arial" w:hAnsi="Arial" w:cs="Arial"/>
                <w:b/>
                <w:bCs/>
                <w:sz w:val="24"/>
                <w:szCs w:val="24"/>
              </w:rPr>
            </w:pPr>
            <w:r>
              <w:rPr>
                <w:rFonts w:ascii="Arial" w:hAnsi="Arial" w:cs="Arial"/>
                <w:b/>
                <w:bCs/>
                <w:sz w:val="24"/>
                <w:szCs w:val="24"/>
              </w:rPr>
              <w:t>AVA (Against Violence &amp; Abuse)</w:t>
            </w:r>
          </w:p>
        </w:tc>
        <w:tc>
          <w:tcPr>
            <w:tcW w:w="3543" w:type="dxa"/>
          </w:tcPr>
          <w:p w14:paraId="048A4841" w14:textId="7545A9F0" w:rsidR="003C12A6" w:rsidRDefault="00AF2B2D" w:rsidP="006B4626">
            <w:pPr>
              <w:spacing w:before="120" w:after="120" w:line="276" w:lineRule="auto"/>
              <w:rPr>
                <w:rFonts w:ascii="Arial" w:hAnsi="Arial" w:cs="Arial"/>
                <w:b/>
                <w:bCs/>
                <w:sz w:val="24"/>
                <w:szCs w:val="24"/>
              </w:rPr>
            </w:pPr>
            <w:r>
              <w:rPr>
                <w:rFonts w:ascii="Arial" w:hAnsi="Arial" w:cs="Arial"/>
                <w:b/>
                <w:bCs/>
                <w:sz w:val="24"/>
                <w:szCs w:val="24"/>
              </w:rPr>
              <w:t>June 2021</w:t>
            </w:r>
          </w:p>
        </w:tc>
        <w:tc>
          <w:tcPr>
            <w:tcW w:w="3544" w:type="dxa"/>
          </w:tcPr>
          <w:p w14:paraId="480289B1" w14:textId="1056D565" w:rsidR="003C12A6" w:rsidRDefault="00AF2B2D" w:rsidP="006B4626">
            <w:pPr>
              <w:spacing w:before="120" w:after="120" w:line="276" w:lineRule="auto"/>
              <w:rPr>
                <w:rFonts w:ascii="Arial" w:hAnsi="Arial" w:cs="Arial"/>
                <w:b/>
                <w:bCs/>
                <w:sz w:val="24"/>
                <w:szCs w:val="24"/>
              </w:rPr>
            </w:pPr>
            <w:r>
              <w:rPr>
                <w:rFonts w:ascii="Arial" w:hAnsi="Arial" w:cs="Arial"/>
                <w:b/>
                <w:bCs/>
                <w:sz w:val="24"/>
                <w:szCs w:val="24"/>
              </w:rPr>
              <w:t>Email</w:t>
            </w:r>
          </w:p>
        </w:tc>
        <w:tc>
          <w:tcPr>
            <w:tcW w:w="3544" w:type="dxa"/>
          </w:tcPr>
          <w:p w14:paraId="2469239B" w14:textId="656F4112" w:rsidR="003C12A6" w:rsidRDefault="00AF2B2D" w:rsidP="006B4626">
            <w:pPr>
              <w:spacing w:before="120" w:after="120" w:line="276" w:lineRule="auto"/>
              <w:rPr>
                <w:rFonts w:ascii="Arial" w:hAnsi="Arial" w:cs="Arial"/>
                <w:b/>
                <w:bCs/>
                <w:sz w:val="24"/>
                <w:szCs w:val="24"/>
              </w:rPr>
            </w:pPr>
            <w:r>
              <w:rPr>
                <w:rFonts w:ascii="Arial" w:hAnsi="Arial" w:cs="Arial"/>
                <w:b/>
                <w:bCs/>
                <w:sz w:val="24"/>
                <w:szCs w:val="24"/>
              </w:rPr>
              <w:t xml:space="preserve">GBV Teams Site </w:t>
            </w:r>
          </w:p>
        </w:tc>
      </w:tr>
      <w:tr w:rsidR="003C12A6" w14:paraId="704EF753" w14:textId="77777777" w:rsidTr="006B4626">
        <w:tc>
          <w:tcPr>
            <w:tcW w:w="3543" w:type="dxa"/>
          </w:tcPr>
          <w:p w14:paraId="0D5D1C0B" w14:textId="0031745F" w:rsidR="003C12A6" w:rsidRDefault="00AF2B2D" w:rsidP="006B4626">
            <w:pPr>
              <w:spacing w:before="120" w:after="120" w:line="276" w:lineRule="auto"/>
              <w:rPr>
                <w:rFonts w:ascii="Arial" w:hAnsi="Arial" w:cs="Arial"/>
                <w:b/>
                <w:bCs/>
                <w:sz w:val="24"/>
                <w:szCs w:val="24"/>
              </w:rPr>
            </w:pPr>
            <w:r>
              <w:rPr>
                <w:rFonts w:ascii="Arial" w:hAnsi="Arial" w:cs="Arial"/>
                <w:b/>
                <w:bCs/>
                <w:sz w:val="24"/>
                <w:szCs w:val="24"/>
              </w:rPr>
              <w:t>Appropriate University Groups for Consultation:</w:t>
            </w:r>
          </w:p>
          <w:p w14:paraId="27CB4FA6" w14:textId="38F3DE04" w:rsidR="00AF2B2D" w:rsidRDefault="00AF2B2D" w:rsidP="006B4626">
            <w:pPr>
              <w:spacing w:before="120" w:after="120" w:line="276" w:lineRule="auto"/>
              <w:rPr>
                <w:rFonts w:ascii="Arial" w:hAnsi="Arial" w:cs="Arial"/>
                <w:b/>
                <w:bCs/>
                <w:sz w:val="24"/>
                <w:szCs w:val="24"/>
              </w:rPr>
            </w:pPr>
            <w:r>
              <w:rPr>
                <w:rFonts w:ascii="Arial" w:hAnsi="Arial" w:cs="Arial"/>
                <w:b/>
                <w:bCs/>
                <w:sz w:val="24"/>
                <w:szCs w:val="24"/>
              </w:rPr>
              <w:t>AUSA</w:t>
            </w:r>
          </w:p>
          <w:p w14:paraId="538E76DB" w14:textId="4F4A2931" w:rsidR="00AF2B2D" w:rsidRDefault="00AF2B2D" w:rsidP="006B4626">
            <w:pPr>
              <w:spacing w:before="120" w:after="120" w:line="276" w:lineRule="auto"/>
              <w:rPr>
                <w:rFonts w:ascii="Arial" w:hAnsi="Arial" w:cs="Arial"/>
                <w:b/>
                <w:bCs/>
                <w:sz w:val="24"/>
                <w:szCs w:val="24"/>
              </w:rPr>
            </w:pPr>
            <w:r>
              <w:rPr>
                <w:rFonts w:ascii="Arial" w:hAnsi="Arial" w:cs="Arial"/>
                <w:b/>
                <w:bCs/>
                <w:sz w:val="24"/>
                <w:szCs w:val="24"/>
              </w:rPr>
              <w:t>CASE</w:t>
            </w:r>
          </w:p>
          <w:p w14:paraId="0962E1B4" w14:textId="2A24B2CD" w:rsidR="00AF2B2D" w:rsidRDefault="00AF2B2D" w:rsidP="006B4626">
            <w:pPr>
              <w:spacing w:before="120" w:after="120" w:line="276" w:lineRule="auto"/>
              <w:rPr>
                <w:rFonts w:ascii="Arial" w:hAnsi="Arial" w:cs="Arial"/>
                <w:b/>
                <w:bCs/>
                <w:sz w:val="24"/>
                <w:szCs w:val="24"/>
              </w:rPr>
            </w:pPr>
            <w:r>
              <w:rPr>
                <w:rFonts w:ascii="Arial" w:hAnsi="Arial" w:cs="Arial"/>
                <w:b/>
                <w:bCs/>
                <w:sz w:val="24"/>
                <w:szCs w:val="24"/>
              </w:rPr>
              <w:t>SMT</w:t>
            </w:r>
          </w:p>
          <w:p w14:paraId="58D9A4B7" w14:textId="77777777" w:rsidR="00AF2B2D" w:rsidRDefault="00AF2B2D" w:rsidP="006B4626">
            <w:pPr>
              <w:spacing w:before="120" w:after="120" w:line="276" w:lineRule="auto"/>
              <w:rPr>
                <w:rFonts w:ascii="Arial" w:hAnsi="Arial" w:cs="Arial"/>
                <w:b/>
                <w:bCs/>
                <w:sz w:val="24"/>
                <w:szCs w:val="24"/>
              </w:rPr>
            </w:pPr>
            <w:r>
              <w:rPr>
                <w:rFonts w:ascii="Arial" w:hAnsi="Arial" w:cs="Arial"/>
                <w:b/>
                <w:bCs/>
                <w:sz w:val="24"/>
                <w:szCs w:val="24"/>
              </w:rPr>
              <w:t>PRG</w:t>
            </w:r>
          </w:p>
          <w:p w14:paraId="51DA887A" w14:textId="77777777" w:rsidR="00AF2B2D" w:rsidRDefault="00AF2B2D" w:rsidP="006B4626">
            <w:pPr>
              <w:spacing w:before="120" w:after="120" w:line="276" w:lineRule="auto"/>
              <w:rPr>
                <w:rFonts w:ascii="Arial" w:hAnsi="Arial" w:cs="Arial"/>
                <w:b/>
                <w:bCs/>
                <w:sz w:val="24"/>
                <w:szCs w:val="24"/>
              </w:rPr>
            </w:pPr>
            <w:r>
              <w:rPr>
                <w:rFonts w:ascii="Arial" w:hAnsi="Arial" w:cs="Arial"/>
                <w:b/>
                <w:bCs/>
                <w:sz w:val="24"/>
                <w:szCs w:val="24"/>
              </w:rPr>
              <w:t>PNCC</w:t>
            </w:r>
          </w:p>
          <w:p w14:paraId="22083F51" w14:textId="2ADD6CE2" w:rsidR="00AF2B2D" w:rsidRDefault="00AF2B2D" w:rsidP="00AF2B2D">
            <w:pPr>
              <w:spacing w:before="120" w:after="120" w:line="276" w:lineRule="auto"/>
              <w:rPr>
                <w:rFonts w:ascii="Arial" w:hAnsi="Arial" w:cs="Arial"/>
                <w:b/>
                <w:bCs/>
                <w:sz w:val="24"/>
                <w:szCs w:val="24"/>
              </w:rPr>
            </w:pPr>
          </w:p>
        </w:tc>
        <w:tc>
          <w:tcPr>
            <w:tcW w:w="3543" w:type="dxa"/>
          </w:tcPr>
          <w:p w14:paraId="3171DE2B" w14:textId="760FE3D8" w:rsidR="003C12A6" w:rsidRDefault="00AF2B2D" w:rsidP="006B4626">
            <w:pPr>
              <w:spacing w:before="120" w:after="120" w:line="276" w:lineRule="auto"/>
              <w:rPr>
                <w:rFonts w:ascii="Arial" w:hAnsi="Arial" w:cs="Arial"/>
                <w:b/>
                <w:bCs/>
                <w:sz w:val="24"/>
                <w:szCs w:val="24"/>
              </w:rPr>
            </w:pPr>
            <w:r>
              <w:rPr>
                <w:rFonts w:ascii="Arial" w:hAnsi="Arial" w:cs="Arial"/>
                <w:b/>
                <w:bCs/>
                <w:sz w:val="24"/>
                <w:szCs w:val="24"/>
              </w:rPr>
              <w:t>June 2021 – January 2021</w:t>
            </w:r>
          </w:p>
        </w:tc>
        <w:tc>
          <w:tcPr>
            <w:tcW w:w="3544" w:type="dxa"/>
          </w:tcPr>
          <w:p w14:paraId="7864E5FE" w14:textId="1240188F" w:rsidR="003C12A6" w:rsidRDefault="00AF2B2D" w:rsidP="006B4626">
            <w:pPr>
              <w:spacing w:before="120" w:after="120" w:line="276" w:lineRule="auto"/>
              <w:rPr>
                <w:rFonts w:ascii="Arial" w:hAnsi="Arial" w:cs="Arial"/>
                <w:b/>
                <w:bCs/>
                <w:sz w:val="24"/>
                <w:szCs w:val="24"/>
              </w:rPr>
            </w:pPr>
            <w:r>
              <w:rPr>
                <w:rFonts w:ascii="Arial" w:hAnsi="Arial" w:cs="Arial"/>
                <w:b/>
                <w:bCs/>
                <w:sz w:val="24"/>
                <w:szCs w:val="24"/>
              </w:rPr>
              <w:t>Email and meetings</w:t>
            </w:r>
          </w:p>
        </w:tc>
        <w:tc>
          <w:tcPr>
            <w:tcW w:w="3544" w:type="dxa"/>
          </w:tcPr>
          <w:p w14:paraId="51D84153" w14:textId="4F23CEFB" w:rsidR="003C12A6" w:rsidRDefault="00AF2B2D" w:rsidP="006B4626">
            <w:pPr>
              <w:spacing w:before="120" w:after="120" w:line="276" w:lineRule="auto"/>
              <w:rPr>
                <w:rFonts w:ascii="Arial" w:hAnsi="Arial" w:cs="Arial"/>
                <w:b/>
                <w:bCs/>
                <w:sz w:val="24"/>
                <w:szCs w:val="24"/>
              </w:rPr>
            </w:pPr>
            <w:r>
              <w:rPr>
                <w:rFonts w:ascii="Arial" w:hAnsi="Arial" w:cs="Arial"/>
                <w:b/>
                <w:bCs/>
                <w:sz w:val="24"/>
                <w:szCs w:val="24"/>
              </w:rPr>
              <w:t>GBV Teams Site</w:t>
            </w:r>
          </w:p>
        </w:tc>
      </w:tr>
      <w:tr w:rsidR="00991AA1" w14:paraId="2976B67C" w14:textId="77777777" w:rsidTr="006B4626">
        <w:tc>
          <w:tcPr>
            <w:tcW w:w="3543" w:type="dxa"/>
          </w:tcPr>
          <w:p w14:paraId="01E759FA" w14:textId="589440B0" w:rsidR="00991AA1" w:rsidRDefault="00991AA1" w:rsidP="006B4626">
            <w:pPr>
              <w:spacing w:before="120" w:after="120" w:line="276" w:lineRule="auto"/>
              <w:rPr>
                <w:rFonts w:ascii="Arial" w:hAnsi="Arial" w:cs="Arial"/>
                <w:b/>
                <w:bCs/>
                <w:sz w:val="24"/>
                <w:szCs w:val="24"/>
              </w:rPr>
            </w:pPr>
            <w:r>
              <w:rPr>
                <w:rFonts w:ascii="Arial" w:hAnsi="Arial" w:cs="Arial"/>
                <w:b/>
                <w:bCs/>
                <w:sz w:val="24"/>
                <w:szCs w:val="24"/>
              </w:rPr>
              <w:lastRenderedPageBreak/>
              <w:t xml:space="preserve">Consultation for the revision of the Policy was done through the Addressing Gender-based Violence and Sexual Harassment Strategy Group, which is comprised of staff from across the University, </w:t>
            </w:r>
            <w:r w:rsidR="00892428">
              <w:rPr>
                <w:rFonts w:ascii="Arial" w:hAnsi="Arial" w:cs="Arial"/>
                <w:b/>
                <w:bCs/>
                <w:sz w:val="24"/>
                <w:szCs w:val="24"/>
              </w:rPr>
              <w:t xml:space="preserve">a </w:t>
            </w:r>
            <w:r>
              <w:rPr>
                <w:rFonts w:ascii="Arial" w:hAnsi="Arial" w:cs="Arial"/>
                <w:b/>
                <w:bCs/>
                <w:sz w:val="24"/>
                <w:szCs w:val="24"/>
              </w:rPr>
              <w:t xml:space="preserve">Trade Union </w:t>
            </w:r>
            <w:r w:rsidR="00892428">
              <w:rPr>
                <w:rFonts w:ascii="Arial" w:hAnsi="Arial" w:cs="Arial"/>
                <w:b/>
                <w:bCs/>
                <w:sz w:val="24"/>
                <w:szCs w:val="24"/>
              </w:rPr>
              <w:t xml:space="preserve">Representative, </w:t>
            </w:r>
            <w:r>
              <w:rPr>
                <w:rFonts w:ascii="Arial" w:hAnsi="Arial" w:cs="Arial"/>
                <w:b/>
                <w:bCs/>
                <w:sz w:val="24"/>
                <w:szCs w:val="24"/>
              </w:rPr>
              <w:t>and AUSA Rep</w:t>
            </w:r>
            <w:r w:rsidR="00892428">
              <w:rPr>
                <w:rFonts w:ascii="Arial" w:hAnsi="Arial" w:cs="Arial"/>
                <w:b/>
                <w:bCs/>
                <w:sz w:val="24"/>
                <w:szCs w:val="24"/>
              </w:rPr>
              <w:t>resentatives</w:t>
            </w:r>
            <w:r w:rsidR="0081003A">
              <w:rPr>
                <w:rFonts w:ascii="Arial" w:hAnsi="Arial" w:cs="Arial"/>
                <w:b/>
                <w:bCs/>
                <w:sz w:val="24"/>
                <w:szCs w:val="24"/>
              </w:rPr>
              <w:t>.</w:t>
            </w:r>
          </w:p>
        </w:tc>
        <w:tc>
          <w:tcPr>
            <w:tcW w:w="3543" w:type="dxa"/>
          </w:tcPr>
          <w:p w14:paraId="23738777" w14:textId="1518D2DE" w:rsidR="00991AA1" w:rsidRDefault="00991AA1" w:rsidP="006B4626">
            <w:pPr>
              <w:spacing w:before="120" w:after="120" w:line="276" w:lineRule="auto"/>
              <w:rPr>
                <w:rFonts w:ascii="Arial" w:hAnsi="Arial" w:cs="Arial"/>
                <w:b/>
                <w:bCs/>
                <w:sz w:val="24"/>
                <w:szCs w:val="24"/>
              </w:rPr>
            </w:pPr>
            <w:r>
              <w:rPr>
                <w:rFonts w:ascii="Arial" w:hAnsi="Arial" w:cs="Arial"/>
                <w:b/>
                <w:bCs/>
                <w:sz w:val="24"/>
                <w:szCs w:val="24"/>
              </w:rPr>
              <w:t>Jan 2024 – June 2024</w:t>
            </w:r>
          </w:p>
        </w:tc>
        <w:tc>
          <w:tcPr>
            <w:tcW w:w="3544" w:type="dxa"/>
          </w:tcPr>
          <w:p w14:paraId="2220AA30" w14:textId="7AD00A11" w:rsidR="00991AA1" w:rsidRDefault="00991AA1" w:rsidP="006B4626">
            <w:pPr>
              <w:spacing w:before="120" w:after="120" w:line="276" w:lineRule="auto"/>
              <w:rPr>
                <w:rFonts w:ascii="Arial" w:hAnsi="Arial" w:cs="Arial"/>
                <w:b/>
                <w:bCs/>
                <w:sz w:val="24"/>
                <w:szCs w:val="24"/>
              </w:rPr>
            </w:pPr>
            <w:r>
              <w:rPr>
                <w:rFonts w:ascii="Arial" w:hAnsi="Arial" w:cs="Arial"/>
                <w:b/>
                <w:bCs/>
                <w:sz w:val="24"/>
                <w:szCs w:val="24"/>
              </w:rPr>
              <w:t>Email and meetings</w:t>
            </w:r>
          </w:p>
        </w:tc>
        <w:tc>
          <w:tcPr>
            <w:tcW w:w="3544" w:type="dxa"/>
          </w:tcPr>
          <w:p w14:paraId="5A2DC8A1" w14:textId="7981ABAE" w:rsidR="00991AA1" w:rsidRDefault="00991AA1" w:rsidP="006B4626">
            <w:pPr>
              <w:spacing w:before="120" w:after="120" w:line="276" w:lineRule="auto"/>
              <w:rPr>
                <w:rFonts w:ascii="Arial" w:hAnsi="Arial" w:cs="Arial"/>
                <w:b/>
                <w:bCs/>
                <w:sz w:val="24"/>
                <w:szCs w:val="24"/>
              </w:rPr>
            </w:pPr>
            <w:r>
              <w:rPr>
                <w:rFonts w:ascii="Arial" w:hAnsi="Arial" w:cs="Arial"/>
                <w:b/>
                <w:bCs/>
                <w:sz w:val="24"/>
                <w:szCs w:val="24"/>
              </w:rPr>
              <w:t>Teams Site</w:t>
            </w:r>
          </w:p>
        </w:tc>
      </w:tr>
    </w:tbl>
    <w:p w14:paraId="207313C1" w14:textId="77777777" w:rsidR="003C12A6" w:rsidRDefault="003C12A6" w:rsidP="003C12A6">
      <w:pPr>
        <w:rPr>
          <w:rFonts w:ascii="Arial" w:hAnsi="Arial" w:cs="Arial"/>
          <w:b/>
          <w:bCs/>
          <w:sz w:val="24"/>
          <w:szCs w:val="24"/>
        </w:rPr>
      </w:pPr>
    </w:p>
    <w:tbl>
      <w:tblPr>
        <w:tblStyle w:val="TableGrid"/>
        <w:tblW w:w="0" w:type="auto"/>
        <w:tblLook w:val="04A0" w:firstRow="1" w:lastRow="0" w:firstColumn="1" w:lastColumn="0" w:noHBand="0" w:noVBand="1"/>
      </w:tblPr>
      <w:tblGrid>
        <w:gridCol w:w="13948"/>
      </w:tblGrid>
      <w:tr w:rsidR="003C12A6" w14:paraId="46847AC4" w14:textId="77777777" w:rsidTr="006B4626">
        <w:tc>
          <w:tcPr>
            <w:tcW w:w="14174" w:type="dxa"/>
          </w:tcPr>
          <w:p w14:paraId="79C99C77" w14:textId="77777777" w:rsidR="003C12A6" w:rsidRPr="00554CEB" w:rsidRDefault="003C12A6" w:rsidP="006B4626">
            <w:pPr>
              <w:spacing w:before="120" w:after="120" w:line="276" w:lineRule="auto"/>
              <w:rPr>
                <w:rFonts w:ascii="Arial" w:hAnsi="Arial" w:cs="Arial"/>
                <w:b/>
                <w:bCs/>
                <w:sz w:val="24"/>
                <w:szCs w:val="24"/>
              </w:rPr>
            </w:pPr>
            <w:proofErr w:type="gramStart"/>
            <w:r w:rsidRPr="00554CEB">
              <w:rPr>
                <w:rFonts w:ascii="Arial" w:hAnsi="Arial" w:cs="Arial"/>
                <w:b/>
                <w:bCs/>
                <w:sz w:val="24"/>
                <w:szCs w:val="24"/>
              </w:rPr>
              <w:t>Brief summary</w:t>
            </w:r>
            <w:proofErr w:type="gramEnd"/>
            <w:r w:rsidRPr="00554CEB">
              <w:rPr>
                <w:rFonts w:ascii="Arial" w:hAnsi="Arial" w:cs="Arial"/>
                <w:b/>
                <w:bCs/>
                <w:sz w:val="24"/>
                <w:szCs w:val="24"/>
              </w:rPr>
              <w:t xml:space="preserve"> of results of consultation indicating how this has affected the Policy</w:t>
            </w:r>
            <w:r>
              <w:rPr>
                <w:rFonts w:ascii="Arial" w:hAnsi="Arial" w:cs="Arial"/>
                <w:b/>
                <w:bCs/>
                <w:sz w:val="24"/>
                <w:szCs w:val="24"/>
              </w:rPr>
              <w:t xml:space="preserve"> or </w:t>
            </w:r>
            <w:r w:rsidRPr="00554CEB">
              <w:rPr>
                <w:rFonts w:ascii="Arial" w:hAnsi="Arial" w:cs="Arial"/>
                <w:b/>
                <w:bCs/>
                <w:sz w:val="24"/>
                <w:szCs w:val="24"/>
              </w:rPr>
              <w:t>Procedure:</w:t>
            </w:r>
          </w:p>
        </w:tc>
      </w:tr>
      <w:tr w:rsidR="003C12A6" w14:paraId="6DC90F7F" w14:textId="77777777" w:rsidTr="006B4626">
        <w:tc>
          <w:tcPr>
            <w:tcW w:w="14174" w:type="dxa"/>
          </w:tcPr>
          <w:p w14:paraId="118E9C19" w14:textId="77777777" w:rsidR="00892428" w:rsidRPr="00F803C2" w:rsidRDefault="00892428" w:rsidP="00892428">
            <w:pPr>
              <w:ind w:left="1080"/>
              <w:textAlignment w:val="baseline"/>
              <w:rPr>
                <w:rStyle w:val="normaltextrun"/>
                <w:sz w:val="24"/>
                <w:szCs w:val="24"/>
                <w:lang w:val="en-US" w:eastAsia="en-GB"/>
              </w:rPr>
            </w:pPr>
          </w:p>
          <w:p w14:paraId="3EF256CB" w14:textId="0B66CEE2" w:rsidR="00892428" w:rsidRPr="00F803C2" w:rsidRDefault="00892428" w:rsidP="00892428">
            <w:pPr>
              <w:ind w:left="1080"/>
              <w:textAlignment w:val="baseline"/>
              <w:rPr>
                <w:rStyle w:val="normaltextrun"/>
                <w:rFonts w:ascii="Arial" w:hAnsi="Arial" w:cs="Arial"/>
                <w:b/>
                <w:bCs/>
                <w:sz w:val="24"/>
                <w:szCs w:val="24"/>
                <w:lang w:val="en-US" w:eastAsia="en-GB"/>
              </w:rPr>
            </w:pPr>
            <w:r w:rsidRPr="00F803C2">
              <w:rPr>
                <w:rStyle w:val="normaltextrun"/>
                <w:rFonts w:ascii="Arial" w:hAnsi="Arial" w:cs="Arial"/>
                <w:b/>
                <w:bCs/>
                <w:sz w:val="24"/>
                <w:szCs w:val="24"/>
                <w:lang w:val="en-US" w:eastAsia="en-GB"/>
              </w:rPr>
              <w:t xml:space="preserve">Feedback on the Policy was received by members of staff in Student Support, HR </w:t>
            </w:r>
            <w:proofErr w:type="gramStart"/>
            <w:r w:rsidRPr="00F803C2">
              <w:rPr>
                <w:rStyle w:val="normaltextrun"/>
                <w:rFonts w:ascii="Arial" w:hAnsi="Arial" w:cs="Arial"/>
                <w:b/>
                <w:bCs/>
                <w:sz w:val="24"/>
                <w:szCs w:val="24"/>
                <w:lang w:val="en-US" w:eastAsia="en-GB"/>
              </w:rPr>
              <w:t>and also</w:t>
            </w:r>
            <w:proofErr w:type="gramEnd"/>
            <w:r w:rsidRPr="00F803C2">
              <w:rPr>
                <w:rStyle w:val="normaltextrun"/>
                <w:rFonts w:ascii="Arial" w:hAnsi="Arial" w:cs="Arial"/>
                <w:b/>
                <w:bCs/>
                <w:sz w:val="24"/>
                <w:szCs w:val="24"/>
                <w:lang w:val="en-US" w:eastAsia="en-GB"/>
              </w:rPr>
              <w:t xml:space="preserve"> the Strategy Group. In the review of the consultation, it was agreed the following updates needed to be made:</w:t>
            </w:r>
          </w:p>
          <w:p w14:paraId="71F86CF4" w14:textId="77777777" w:rsidR="00892428" w:rsidRPr="00F803C2" w:rsidRDefault="00892428" w:rsidP="00892428">
            <w:pPr>
              <w:numPr>
                <w:ilvl w:val="0"/>
                <w:numId w:val="5"/>
              </w:numPr>
              <w:ind w:left="1080" w:firstLine="0"/>
              <w:textAlignment w:val="baseline"/>
              <w:rPr>
                <w:rStyle w:val="normaltextrun"/>
                <w:rFonts w:ascii="Arial" w:hAnsi="Arial" w:cs="Arial"/>
                <w:color w:val="000000"/>
                <w:sz w:val="24"/>
                <w:szCs w:val="24"/>
                <w:shd w:val="clear" w:color="auto" w:fill="FFFFFF"/>
                <w:lang w:val="en-US" w:eastAsia="en-GB"/>
              </w:rPr>
            </w:pPr>
            <w:r w:rsidRPr="00F803C2">
              <w:rPr>
                <w:rStyle w:val="normaltextrun"/>
                <w:rFonts w:ascii="Arial" w:hAnsi="Arial" w:cs="Arial"/>
                <w:color w:val="000000"/>
                <w:sz w:val="24"/>
                <w:szCs w:val="24"/>
                <w:shd w:val="clear" w:color="auto" w:fill="FFFFFF"/>
                <w:lang w:val="en-US" w:eastAsia="en-GB"/>
              </w:rPr>
              <w:t>Slight wording changes throughout policy to ensure consistency with ESHE Toolkit and current terminology used across the University  </w:t>
            </w:r>
          </w:p>
          <w:p w14:paraId="6278CA38" w14:textId="77777777" w:rsidR="00892428" w:rsidRPr="00F803C2" w:rsidRDefault="00892428" w:rsidP="00892428">
            <w:pPr>
              <w:numPr>
                <w:ilvl w:val="0"/>
                <w:numId w:val="6"/>
              </w:numPr>
              <w:ind w:left="1080" w:firstLine="0"/>
              <w:textAlignment w:val="baseline"/>
              <w:rPr>
                <w:rStyle w:val="normaltextrun"/>
                <w:rFonts w:ascii="Arial" w:hAnsi="Arial" w:cs="Arial"/>
                <w:color w:val="000000"/>
                <w:sz w:val="24"/>
                <w:szCs w:val="24"/>
                <w:shd w:val="clear" w:color="auto" w:fill="FFFFFF"/>
                <w:lang w:val="en-US" w:eastAsia="en-GB"/>
              </w:rPr>
            </w:pPr>
            <w:r w:rsidRPr="00F803C2">
              <w:rPr>
                <w:rStyle w:val="normaltextrun"/>
                <w:rFonts w:ascii="Arial" w:hAnsi="Arial" w:cs="Arial"/>
                <w:color w:val="000000"/>
                <w:sz w:val="24"/>
                <w:szCs w:val="24"/>
                <w:shd w:val="clear" w:color="auto" w:fill="FFFFFF"/>
                <w:lang w:val="en-US" w:eastAsia="en-GB"/>
              </w:rPr>
              <w:t>Immediate advice added to top of document, as well as quick links to support and reporting options for staff and students </w:t>
            </w:r>
          </w:p>
          <w:p w14:paraId="4EF2B0AB" w14:textId="77777777" w:rsidR="00892428" w:rsidRPr="00F803C2" w:rsidRDefault="00892428" w:rsidP="00892428">
            <w:pPr>
              <w:numPr>
                <w:ilvl w:val="0"/>
                <w:numId w:val="7"/>
              </w:numPr>
              <w:ind w:left="1080" w:firstLine="0"/>
              <w:textAlignment w:val="baseline"/>
              <w:rPr>
                <w:rStyle w:val="normaltextrun"/>
                <w:rFonts w:ascii="Arial" w:hAnsi="Arial" w:cs="Arial"/>
                <w:color w:val="000000"/>
                <w:sz w:val="24"/>
                <w:szCs w:val="24"/>
                <w:shd w:val="clear" w:color="auto" w:fill="FFFFFF"/>
                <w:lang w:val="en-US" w:eastAsia="en-GB"/>
              </w:rPr>
            </w:pPr>
            <w:r w:rsidRPr="00F803C2">
              <w:rPr>
                <w:rStyle w:val="normaltextrun"/>
                <w:rFonts w:ascii="Arial" w:hAnsi="Arial" w:cs="Arial"/>
                <w:color w:val="000000"/>
                <w:sz w:val="24"/>
                <w:szCs w:val="24"/>
                <w:shd w:val="clear" w:color="auto" w:fill="FFFFFF"/>
                <w:lang w:val="en-US" w:eastAsia="en-GB"/>
              </w:rPr>
              <w:t>Reporting options changed to “Anonymous Reporting” and “Named Reporting” for simplicity and information cut down in each paragraph </w:t>
            </w:r>
          </w:p>
          <w:p w14:paraId="4F70604B" w14:textId="77777777" w:rsidR="00892428" w:rsidRPr="00F803C2" w:rsidRDefault="00892428" w:rsidP="00892428">
            <w:pPr>
              <w:numPr>
                <w:ilvl w:val="0"/>
                <w:numId w:val="8"/>
              </w:numPr>
              <w:ind w:left="1080" w:firstLine="0"/>
              <w:textAlignment w:val="baseline"/>
              <w:rPr>
                <w:rStyle w:val="normaltextrun"/>
                <w:rFonts w:ascii="Arial" w:hAnsi="Arial" w:cs="Arial"/>
                <w:color w:val="000000"/>
                <w:sz w:val="24"/>
                <w:szCs w:val="24"/>
                <w:shd w:val="clear" w:color="auto" w:fill="FFFFFF"/>
                <w:lang w:val="en-US" w:eastAsia="en-GB"/>
              </w:rPr>
            </w:pPr>
            <w:r w:rsidRPr="00F803C2">
              <w:rPr>
                <w:rStyle w:val="normaltextrun"/>
                <w:rFonts w:ascii="Arial" w:hAnsi="Arial" w:cs="Arial"/>
                <w:color w:val="000000"/>
                <w:sz w:val="24"/>
                <w:szCs w:val="24"/>
                <w:shd w:val="clear" w:color="auto" w:fill="FFFFFF"/>
                <w:lang w:val="en-US" w:eastAsia="en-GB"/>
              </w:rPr>
              <w:t>Privacy policy linked in Section 3 so that people can see exactly who can access reports </w:t>
            </w:r>
          </w:p>
          <w:p w14:paraId="252B04B9" w14:textId="77777777" w:rsidR="00892428" w:rsidRPr="00F803C2" w:rsidRDefault="00892428" w:rsidP="00892428">
            <w:pPr>
              <w:numPr>
                <w:ilvl w:val="0"/>
                <w:numId w:val="9"/>
              </w:numPr>
              <w:ind w:left="1080" w:firstLine="0"/>
              <w:textAlignment w:val="baseline"/>
              <w:rPr>
                <w:rStyle w:val="normaltextrun"/>
                <w:rFonts w:ascii="Arial" w:hAnsi="Arial" w:cs="Arial"/>
                <w:color w:val="000000"/>
                <w:sz w:val="24"/>
                <w:szCs w:val="24"/>
                <w:shd w:val="clear" w:color="auto" w:fill="FFFFFF"/>
                <w:lang w:val="en-US" w:eastAsia="en-GB"/>
              </w:rPr>
            </w:pPr>
            <w:r w:rsidRPr="00F803C2">
              <w:rPr>
                <w:rStyle w:val="normaltextrun"/>
                <w:rFonts w:ascii="Arial" w:hAnsi="Arial" w:cs="Arial"/>
                <w:color w:val="000000"/>
                <w:sz w:val="24"/>
                <w:szCs w:val="24"/>
                <w:shd w:val="clear" w:color="auto" w:fill="FFFFFF"/>
                <w:lang w:val="en-US" w:eastAsia="en-GB"/>
              </w:rPr>
              <w:t>Sections 6 &amp; 8 merged into one as both address disclosure process  </w:t>
            </w:r>
          </w:p>
          <w:p w14:paraId="7E610120" w14:textId="77777777" w:rsidR="00892428" w:rsidRPr="00F803C2" w:rsidRDefault="00892428" w:rsidP="00892428">
            <w:pPr>
              <w:numPr>
                <w:ilvl w:val="0"/>
                <w:numId w:val="10"/>
              </w:numPr>
              <w:ind w:left="1080" w:firstLine="0"/>
              <w:textAlignment w:val="baseline"/>
              <w:rPr>
                <w:rStyle w:val="normaltextrun"/>
                <w:rFonts w:ascii="Arial" w:hAnsi="Arial" w:cs="Arial"/>
                <w:color w:val="000000"/>
                <w:sz w:val="24"/>
                <w:szCs w:val="24"/>
                <w:shd w:val="clear" w:color="auto" w:fill="FFFFFF"/>
                <w:lang w:val="en-US" w:eastAsia="en-GB"/>
              </w:rPr>
            </w:pPr>
            <w:r w:rsidRPr="00F803C2">
              <w:rPr>
                <w:rStyle w:val="normaltextrun"/>
                <w:rFonts w:ascii="Arial" w:hAnsi="Arial" w:cs="Arial"/>
                <w:color w:val="000000"/>
                <w:sz w:val="24"/>
                <w:szCs w:val="24"/>
                <w:shd w:val="clear" w:color="auto" w:fill="FFFFFF"/>
                <w:lang w:val="en-US" w:eastAsia="en-GB"/>
              </w:rPr>
              <w:t>Both appendices deleted – internal and external sources of support are highlighted on page 1 of the Policy, in Section 4 of the Policy, and on the home page of the Online Reporting Tool (which is linked throughout the policy)  </w:t>
            </w:r>
          </w:p>
          <w:p w14:paraId="6A75133F" w14:textId="77777777" w:rsidR="00892428" w:rsidRPr="00F803C2" w:rsidRDefault="00892428" w:rsidP="00892428">
            <w:pPr>
              <w:numPr>
                <w:ilvl w:val="0"/>
                <w:numId w:val="11"/>
              </w:numPr>
              <w:ind w:left="1080" w:firstLine="0"/>
              <w:textAlignment w:val="baseline"/>
              <w:rPr>
                <w:rStyle w:val="normaltextrun"/>
                <w:rFonts w:ascii="Arial" w:hAnsi="Arial" w:cs="Arial"/>
                <w:color w:val="000000"/>
                <w:sz w:val="24"/>
                <w:szCs w:val="24"/>
                <w:shd w:val="clear" w:color="auto" w:fill="FFFFFF"/>
                <w:lang w:val="en-US" w:eastAsia="en-GB"/>
              </w:rPr>
            </w:pPr>
            <w:r w:rsidRPr="00F803C2">
              <w:rPr>
                <w:rStyle w:val="normaltextrun"/>
                <w:rFonts w:ascii="Arial" w:hAnsi="Arial" w:cs="Arial"/>
                <w:color w:val="000000"/>
                <w:sz w:val="24"/>
                <w:szCs w:val="24"/>
                <w:shd w:val="clear" w:color="auto" w:fill="FFFFFF"/>
                <w:lang w:val="en-US" w:eastAsia="en-GB"/>
              </w:rPr>
              <w:t>Definition of GBV added to top of policy for quick reference </w:t>
            </w:r>
          </w:p>
          <w:p w14:paraId="28704403" w14:textId="77777777" w:rsidR="00892428" w:rsidRPr="00F803C2" w:rsidRDefault="00892428" w:rsidP="00892428">
            <w:pPr>
              <w:numPr>
                <w:ilvl w:val="0"/>
                <w:numId w:val="12"/>
              </w:numPr>
              <w:ind w:left="1080" w:firstLine="0"/>
              <w:textAlignment w:val="baseline"/>
              <w:rPr>
                <w:rStyle w:val="normaltextrun"/>
                <w:rFonts w:ascii="Arial" w:hAnsi="Arial" w:cs="Arial"/>
                <w:color w:val="000000"/>
                <w:sz w:val="24"/>
                <w:szCs w:val="24"/>
                <w:shd w:val="clear" w:color="auto" w:fill="FFFFFF"/>
                <w:lang w:val="en-US" w:eastAsia="en-GB"/>
              </w:rPr>
            </w:pPr>
            <w:r w:rsidRPr="00F803C2">
              <w:rPr>
                <w:rStyle w:val="normaltextrun"/>
                <w:rFonts w:ascii="Arial" w:hAnsi="Arial" w:cs="Arial"/>
                <w:color w:val="000000"/>
                <w:sz w:val="24"/>
                <w:szCs w:val="24"/>
                <w:shd w:val="clear" w:color="auto" w:fill="FFFFFF"/>
                <w:lang w:val="en-US" w:eastAsia="en-GB"/>
              </w:rPr>
              <w:t xml:space="preserve">Quick reference summary removed </w:t>
            </w:r>
            <w:proofErr w:type="gramStart"/>
            <w:r w:rsidRPr="00F803C2">
              <w:rPr>
                <w:rStyle w:val="normaltextrun"/>
                <w:rFonts w:ascii="Arial" w:hAnsi="Arial" w:cs="Arial"/>
                <w:color w:val="000000"/>
                <w:sz w:val="24"/>
                <w:szCs w:val="24"/>
                <w:shd w:val="clear" w:color="auto" w:fill="FFFFFF"/>
                <w:lang w:val="en-US" w:eastAsia="en-GB"/>
              </w:rPr>
              <w:t>in light of</w:t>
            </w:r>
            <w:proofErr w:type="gramEnd"/>
            <w:r w:rsidRPr="00F803C2">
              <w:rPr>
                <w:rStyle w:val="normaltextrun"/>
                <w:rFonts w:ascii="Arial" w:hAnsi="Arial" w:cs="Arial"/>
                <w:color w:val="000000"/>
                <w:sz w:val="24"/>
                <w:szCs w:val="24"/>
                <w:shd w:val="clear" w:color="auto" w:fill="FFFFFF"/>
                <w:lang w:val="en-US" w:eastAsia="en-GB"/>
              </w:rPr>
              <w:t xml:space="preserve"> overall policy review – did not feel this was needed </w:t>
            </w:r>
          </w:p>
          <w:p w14:paraId="75EDDEAF" w14:textId="77777777" w:rsidR="00892428" w:rsidRPr="00F803C2" w:rsidRDefault="00892428" w:rsidP="00892428">
            <w:pPr>
              <w:numPr>
                <w:ilvl w:val="0"/>
                <w:numId w:val="13"/>
              </w:numPr>
              <w:ind w:left="1080" w:firstLine="0"/>
              <w:textAlignment w:val="baseline"/>
              <w:rPr>
                <w:rStyle w:val="normaltextrun"/>
                <w:rFonts w:ascii="Arial" w:hAnsi="Arial" w:cs="Arial"/>
                <w:color w:val="000000"/>
                <w:sz w:val="24"/>
                <w:szCs w:val="24"/>
                <w:shd w:val="clear" w:color="auto" w:fill="FFFFFF"/>
                <w:lang w:val="en-US" w:eastAsia="en-GB"/>
              </w:rPr>
            </w:pPr>
            <w:r w:rsidRPr="00F803C2">
              <w:rPr>
                <w:rStyle w:val="normaltextrun"/>
                <w:rFonts w:ascii="Arial" w:hAnsi="Arial" w:cs="Arial"/>
                <w:color w:val="000000"/>
                <w:sz w:val="24"/>
                <w:szCs w:val="24"/>
                <w:shd w:val="clear" w:color="auto" w:fill="FFFFFF"/>
                <w:lang w:val="en-US" w:eastAsia="en-GB"/>
              </w:rPr>
              <w:t>It was made clear that GBV includes sexual harassment, and that the two are not two separate things  </w:t>
            </w:r>
          </w:p>
          <w:p w14:paraId="4184D73C" w14:textId="77777777" w:rsidR="00892428" w:rsidRPr="00F803C2" w:rsidRDefault="00892428" w:rsidP="00892428">
            <w:pPr>
              <w:numPr>
                <w:ilvl w:val="0"/>
                <w:numId w:val="14"/>
              </w:numPr>
              <w:ind w:left="1080" w:firstLine="0"/>
              <w:textAlignment w:val="baseline"/>
              <w:rPr>
                <w:rStyle w:val="normaltextrun"/>
                <w:rFonts w:ascii="Arial" w:hAnsi="Arial" w:cs="Arial"/>
                <w:color w:val="000000"/>
                <w:sz w:val="24"/>
                <w:szCs w:val="24"/>
                <w:shd w:val="clear" w:color="auto" w:fill="FFFFFF"/>
                <w:lang w:val="en-US" w:eastAsia="en-GB"/>
              </w:rPr>
            </w:pPr>
            <w:r w:rsidRPr="00F803C2">
              <w:rPr>
                <w:rStyle w:val="normaltextrun"/>
                <w:rFonts w:ascii="Arial" w:hAnsi="Arial" w:cs="Arial"/>
                <w:color w:val="000000"/>
                <w:sz w:val="24"/>
                <w:szCs w:val="24"/>
                <w:shd w:val="clear" w:color="auto" w:fill="FFFFFF"/>
                <w:lang w:val="en-US" w:eastAsia="en-GB"/>
              </w:rPr>
              <w:lastRenderedPageBreak/>
              <w:t>Paragraph on the Code and associated student guide added to Section 3 </w:t>
            </w:r>
          </w:p>
          <w:p w14:paraId="2041F5C9" w14:textId="77777777" w:rsidR="00892428" w:rsidRPr="00F803C2" w:rsidRDefault="00892428" w:rsidP="00892428">
            <w:pPr>
              <w:numPr>
                <w:ilvl w:val="0"/>
                <w:numId w:val="15"/>
              </w:numPr>
              <w:ind w:left="1080" w:firstLine="0"/>
              <w:textAlignment w:val="baseline"/>
              <w:rPr>
                <w:rStyle w:val="normaltextrun"/>
                <w:rFonts w:ascii="Arial" w:hAnsi="Arial" w:cs="Arial"/>
                <w:color w:val="000000"/>
                <w:sz w:val="24"/>
                <w:szCs w:val="24"/>
                <w:shd w:val="clear" w:color="auto" w:fill="FFFFFF"/>
                <w:lang w:val="en-US" w:eastAsia="en-GB"/>
              </w:rPr>
            </w:pPr>
            <w:r w:rsidRPr="00F803C2">
              <w:rPr>
                <w:rStyle w:val="normaltextrun"/>
                <w:rFonts w:ascii="Arial" w:hAnsi="Arial" w:cs="Arial"/>
                <w:color w:val="000000"/>
                <w:sz w:val="24"/>
                <w:szCs w:val="24"/>
                <w:shd w:val="clear" w:color="auto" w:fill="FFFFFF"/>
                <w:lang w:val="en-US" w:eastAsia="en-GB"/>
              </w:rPr>
              <w:t>Paragraph about LISTEN commitment and staff training added to Section 5 </w:t>
            </w:r>
          </w:p>
          <w:p w14:paraId="1D7EE375" w14:textId="77777777" w:rsidR="00892428" w:rsidRPr="00F803C2" w:rsidRDefault="00892428" w:rsidP="00892428">
            <w:pPr>
              <w:numPr>
                <w:ilvl w:val="0"/>
                <w:numId w:val="15"/>
              </w:numPr>
              <w:ind w:left="1080" w:firstLine="0"/>
              <w:textAlignment w:val="baseline"/>
              <w:rPr>
                <w:rStyle w:val="normaltextrun"/>
                <w:rFonts w:ascii="Arial" w:hAnsi="Arial" w:cs="Arial"/>
                <w:color w:val="000000"/>
                <w:sz w:val="24"/>
                <w:szCs w:val="24"/>
                <w:shd w:val="clear" w:color="auto" w:fill="FFFFFF"/>
                <w:lang w:val="en-US" w:eastAsia="en-GB"/>
              </w:rPr>
            </w:pPr>
            <w:r w:rsidRPr="00F803C2">
              <w:rPr>
                <w:rStyle w:val="normaltextrun"/>
                <w:rFonts w:ascii="Arial" w:hAnsi="Arial" w:cs="Arial"/>
                <w:color w:val="000000"/>
                <w:sz w:val="24"/>
                <w:szCs w:val="24"/>
                <w:shd w:val="clear" w:color="auto" w:fill="FFFFFF"/>
                <w:lang w:val="en-US" w:eastAsia="en-GB"/>
              </w:rPr>
              <w:t>Paragraphs about types of reporting removed as info is detailed on the home page of the tool  </w:t>
            </w:r>
          </w:p>
          <w:p w14:paraId="27E8C544" w14:textId="77777777" w:rsidR="00892428" w:rsidRPr="00F803C2" w:rsidRDefault="00892428" w:rsidP="00892428">
            <w:pPr>
              <w:numPr>
                <w:ilvl w:val="0"/>
                <w:numId w:val="15"/>
              </w:numPr>
              <w:ind w:left="1080" w:firstLine="0"/>
              <w:textAlignment w:val="baseline"/>
              <w:rPr>
                <w:rStyle w:val="normaltextrun"/>
                <w:rFonts w:ascii="Arial" w:hAnsi="Arial" w:cs="Arial"/>
                <w:color w:val="000000"/>
                <w:sz w:val="24"/>
                <w:szCs w:val="24"/>
                <w:shd w:val="clear" w:color="auto" w:fill="FFFFFF"/>
                <w:lang w:val="en-US" w:eastAsia="en-GB"/>
              </w:rPr>
            </w:pPr>
            <w:r w:rsidRPr="00F803C2">
              <w:rPr>
                <w:rStyle w:val="normaltextrun"/>
                <w:rFonts w:ascii="Arial" w:hAnsi="Arial" w:cs="Arial"/>
                <w:color w:val="000000"/>
                <w:sz w:val="24"/>
                <w:szCs w:val="24"/>
                <w:shd w:val="clear" w:color="auto" w:fill="FFFFFF"/>
                <w:lang w:val="en-US" w:eastAsia="en-GB"/>
              </w:rPr>
              <w:t>“BME” removed and changed to “</w:t>
            </w:r>
            <w:proofErr w:type="spellStart"/>
            <w:r w:rsidRPr="00F803C2">
              <w:rPr>
                <w:rStyle w:val="normaltextrun"/>
                <w:rFonts w:ascii="Arial" w:hAnsi="Arial" w:cs="Arial"/>
                <w:color w:val="000000"/>
                <w:sz w:val="24"/>
                <w:szCs w:val="24"/>
                <w:shd w:val="clear" w:color="auto" w:fill="FFFFFF"/>
                <w:lang w:val="en-US" w:eastAsia="en-GB"/>
              </w:rPr>
              <w:t>racialised</w:t>
            </w:r>
            <w:proofErr w:type="spellEnd"/>
            <w:r w:rsidRPr="00F803C2">
              <w:rPr>
                <w:rStyle w:val="normaltextrun"/>
                <w:rFonts w:ascii="Arial" w:hAnsi="Arial" w:cs="Arial"/>
                <w:color w:val="000000"/>
                <w:sz w:val="24"/>
                <w:szCs w:val="24"/>
                <w:shd w:val="clear" w:color="auto" w:fill="FFFFFF"/>
                <w:lang w:val="en-US" w:eastAsia="en-GB"/>
              </w:rPr>
              <w:t xml:space="preserve"> groups” </w:t>
            </w:r>
          </w:p>
          <w:p w14:paraId="27E4794D" w14:textId="77777777" w:rsidR="00892428" w:rsidRPr="00F803C2" w:rsidRDefault="00892428" w:rsidP="00892428">
            <w:pPr>
              <w:numPr>
                <w:ilvl w:val="0"/>
                <w:numId w:val="15"/>
              </w:numPr>
              <w:ind w:left="1080" w:firstLine="0"/>
              <w:textAlignment w:val="baseline"/>
              <w:rPr>
                <w:rStyle w:val="normaltextrun"/>
                <w:rFonts w:ascii="Arial" w:hAnsi="Arial" w:cs="Arial"/>
                <w:color w:val="000000"/>
                <w:sz w:val="24"/>
                <w:szCs w:val="24"/>
                <w:shd w:val="clear" w:color="auto" w:fill="FFFFFF"/>
                <w:lang w:val="en-US" w:eastAsia="en-GB"/>
              </w:rPr>
            </w:pPr>
            <w:r w:rsidRPr="00F803C2">
              <w:rPr>
                <w:rStyle w:val="normaltextrun"/>
                <w:rFonts w:ascii="Arial" w:hAnsi="Arial" w:cs="Arial"/>
                <w:color w:val="000000"/>
                <w:sz w:val="24"/>
                <w:szCs w:val="24"/>
                <w:shd w:val="clear" w:color="auto" w:fill="FFFFFF"/>
                <w:lang w:val="en-US" w:eastAsia="en-GB"/>
              </w:rPr>
              <w:t>Specific number of LISTEN trainers removed in case of staffing changes  </w:t>
            </w:r>
          </w:p>
          <w:p w14:paraId="030E5046" w14:textId="77777777" w:rsidR="00892428" w:rsidRPr="00F803C2" w:rsidRDefault="00892428" w:rsidP="00892428">
            <w:pPr>
              <w:pStyle w:val="paragraph"/>
              <w:spacing w:before="0" w:beforeAutospacing="0" w:after="0" w:afterAutospacing="0"/>
              <w:jc w:val="both"/>
              <w:textAlignment w:val="baseline"/>
              <w:rPr>
                <w:rStyle w:val="eop"/>
                <w:rFonts w:ascii="Arial" w:hAnsi="Arial" w:cs="Arial"/>
                <w:color w:val="000000"/>
                <w:shd w:val="clear" w:color="auto" w:fill="FFFFFF"/>
              </w:rPr>
            </w:pPr>
          </w:p>
          <w:p w14:paraId="572A43FA" w14:textId="77777777" w:rsidR="00892428" w:rsidRPr="00F803C2" w:rsidRDefault="00892428" w:rsidP="00892428">
            <w:pPr>
              <w:pStyle w:val="paragraph"/>
              <w:spacing w:before="0" w:beforeAutospacing="0" w:after="0" w:afterAutospacing="0"/>
              <w:jc w:val="both"/>
              <w:textAlignment w:val="baseline"/>
              <w:rPr>
                <w:rFonts w:ascii="Arial" w:hAnsi="Arial" w:cs="Arial"/>
              </w:rPr>
            </w:pPr>
          </w:p>
          <w:p w14:paraId="63667CA7" w14:textId="77777777" w:rsidR="003C12A6" w:rsidRPr="00F803C2" w:rsidRDefault="003C12A6" w:rsidP="006B4626">
            <w:pPr>
              <w:spacing w:before="120" w:after="120" w:line="276" w:lineRule="auto"/>
              <w:rPr>
                <w:rFonts w:ascii="Arial" w:hAnsi="Arial" w:cs="Arial"/>
                <w:b/>
                <w:bCs/>
                <w:sz w:val="24"/>
                <w:szCs w:val="24"/>
              </w:rPr>
            </w:pPr>
          </w:p>
        </w:tc>
      </w:tr>
    </w:tbl>
    <w:p w14:paraId="55646C81" w14:textId="77777777" w:rsidR="003C12A6" w:rsidRDefault="003C12A6" w:rsidP="003C12A6">
      <w:pPr>
        <w:rPr>
          <w:rFonts w:ascii="Arial" w:hAnsi="Arial" w:cs="Arial"/>
          <w:b/>
          <w:bCs/>
          <w:sz w:val="24"/>
          <w:szCs w:val="24"/>
        </w:rPr>
        <w:sectPr w:rsidR="003C12A6" w:rsidSect="00554CEB">
          <w:pgSz w:w="16838" w:h="11906" w:orient="landscape"/>
          <w:pgMar w:top="1440" w:right="1440" w:bottom="1440" w:left="1440" w:header="709" w:footer="709" w:gutter="0"/>
          <w:cols w:space="708"/>
          <w:docGrid w:linePitch="360"/>
        </w:sectPr>
      </w:pPr>
    </w:p>
    <w:p w14:paraId="08A363F6" w14:textId="77777777" w:rsidR="003C12A6" w:rsidRPr="00554CEB" w:rsidRDefault="003C12A6" w:rsidP="003C12A6">
      <w:pPr>
        <w:pStyle w:val="Heading2"/>
        <w:numPr>
          <w:ilvl w:val="0"/>
          <w:numId w:val="1"/>
        </w:numPr>
        <w:tabs>
          <w:tab w:val="num" w:pos="360"/>
        </w:tabs>
        <w:spacing w:before="120" w:after="120" w:line="276" w:lineRule="auto"/>
        <w:ind w:left="0" w:firstLine="0"/>
        <w:rPr>
          <w:sz w:val="28"/>
          <w:szCs w:val="28"/>
        </w:rPr>
      </w:pPr>
      <w:r w:rsidRPr="00554CEB">
        <w:rPr>
          <w:sz w:val="28"/>
          <w:szCs w:val="28"/>
        </w:rPr>
        <w:lastRenderedPageBreak/>
        <w:t xml:space="preserve">Monitoring </w:t>
      </w:r>
    </w:p>
    <w:tbl>
      <w:tblPr>
        <w:tblStyle w:val="TableGrid"/>
        <w:tblW w:w="14174" w:type="dxa"/>
        <w:tblLook w:val="04A0" w:firstRow="1" w:lastRow="0" w:firstColumn="1" w:lastColumn="0" w:noHBand="0" w:noVBand="1"/>
      </w:tblPr>
      <w:tblGrid>
        <w:gridCol w:w="7087"/>
        <w:gridCol w:w="7087"/>
      </w:tblGrid>
      <w:tr w:rsidR="003C12A6" w14:paraId="6642BEF1" w14:textId="77777777" w:rsidTr="006B4626">
        <w:tc>
          <w:tcPr>
            <w:tcW w:w="7087" w:type="dxa"/>
          </w:tcPr>
          <w:p w14:paraId="7F3E98B3" w14:textId="77777777" w:rsidR="003C12A6" w:rsidRPr="00554CEB" w:rsidRDefault="003C12A6" w:rsidP="006B4626">
            <w:pPr>
              <w:spacing w:before="120" w:after="120" w:line="276" w:lineRule="auto"/>
              <w:rPr>
                <w:rFonts w:ascii="Arial" w:hAnsi="Arial" w:cs="Arial"/>
                <w:b/>
                <w:bCs/>
                <w:sz w:val="24"/>
                <w:szCs w:val="24"/>
              </w:rPr>
            </w:pPr>
            <w:r w:rsidRPr="00554CEB">
              <w:rPr>
                <w:rFonts w:ascii="Arial" w:hAnsi="Arial" w:cs="Arial"/>
                <w:b/>
                <w:bCs/>
                <w:sz w:val="24"/>
                <w:szCs w:val="24"/>
              </w:rPr>
              <w:t>Detail method of monitoring of the Policy</w:t>
            </w:r>
            <w:r>
              <w:rPr>
                <w:rFonts w:ascii="Arial" w:hAnsi="Arial" w:cs="Arial"/>
                <w:b/>
                <w:bCs/>
                <w:sz w:val="24"/>
                <w:szCs w:val="24"/>
              </w:rPr>
              <w:t xml:space="preserve"> or</w:t>
            </w:r>
            <w:r w:rsidRPr="00554CEB">
              <w:rPr>
                <w:rFonts w:ascii="Arial" w:hAnsi="Arial" w:cs="Arial"/>
                <w:b/>
                <w:bCs/>
                <w:sz w:val="24"/>
                <w:szCs w:val="24"/>
              </w:rPr>
              <w:t xml:space="preserve"> Procedure and by whom:</w:t>
            </w:r>
          </w:p>
        </w:tc>
        <w:tc>
          <w:tcPr>
            <w:tcW w:w="7087" w:type="dxa"/>
          </w:tcPr>
          <w:p w14:paraId="192E7D37" w14:textId="2237F857" w:rsidR="00274385" w:rsidRDefault="00892428" w:rsidP="006B4626">
            <w:pPr>
              <w:spacing w:before="120" w:after="120" w:line="276" w:lineRule="auto"/>
              <w:rPr>
                <w:rFonts w:ascii="Arial" w:hAnsi="Arial" w:cs="Arial"/>
                <w:sz w:val="24"/>
                <w:szCs w:val="24"/>
              </w:rPr>
            </w:pPr>
            <w:r w:rsidRPr="00B526FE">
              <w:rPr>
                <w:rFonts w:ascii="Arial" w:hAnsi="Arial" w:cs="Arial"/>
                <w:sz w:val="24"/>
                <w:szCs w:val="24"/>
              </w:rPr>
              <w:t xml:space="preserve">The Policy will be </w:t>
            </w:r>
            <w:r w:rsidR="00D36138">
              <w:rPr>
                <w:rFonts w:ascii="Arial" w:hAnsi="Arial" w:cs="Arial"/>
                <w:sz w:val="24"/>
                <w:szCs w:val="24"/>
              </w:rPr>
              <w:t xml:space="preserve">formally </w:t>
            </w:r>
            <w:r w:rsidRPr="00B526FE">
              <w:rPr>
                <w:rFonts w:ascii="Arial" w:hAnsi="Arial" w:cs="Arial"/>
                <w:sz w:val="24"/>
                <w:szCs w:val="24"/>
              </w:rPr>
              <w:t xml:space="preserve">reviewed in two years by the Strategy Group, </w:t>
            </w:r>
            <w:r w:rsidR="00274385" w:rsidRPr="00B526FE">
              <w:rPr>
                <w:rFonts w:ascii="Arial" w:hAnsi="Arial" w:cs="Arial"/>
                <w:sz w:val="24"/>
                <w:szCs w:val="24"/>
              </w:rPr>
              <w:t xml:space="preserve">they will review feedback received by </w:t>
            </w:r>
            <w:r w:rsidRPr="00B526FE">
              <w:rPr>
                <w:rFonts w:ascii="Arial" w:hAnsi="Arial" w:cs="Arial"/>
                <w:sz w:val="24"/>
                <w:szCs w:val="24"/>
              </w:rPr>
              <w:t>relevant individuals</w:t>
            </w:r>
            <w:r w:rsidR="00274385" w:rsidRPr="00B526FE">
              <w:rPr>
                <w:rFonts w:ascii="Arial" w:hAnsi="Arial" w:cs="Arial"/>
                <w:sz w:val="24"/>
                <w:szCs w:val="24"/>
              </w:rPr>
              <w:t xml:space="preserve"> who have used the policy</w:t>
            </w:r>
            <w:r w:rsidRPr="00B526FE">
              <w:rPr>
                <w:rFonts w:ascii="Arial" w:hAnsi="Arial" w:cs="Arial"/>
                <w:sz w:val="24"/>
                <w:szCs w:val="24"/>
              </w:rPr>
              <w:t xml:space="preserve">. The </w:t>
            </w:r>
            <w:r w:rsidR="00274385" w:rsidRPr="00B526FE">
              <w:rPr>
                <w:rFonts w:ascii="Arial" w:hAnsi="Arial" w:cs="Arial"/>
                <w:sz w:val="24"/>
                <w:szCs w:val="24"/>
              </w:rPr>
              <w:t>Addressing Gender-Based Violence and Sexual Harassment Strategy Group</w:t>
            </w:r>
            <w:r w:rsidRPr="00B526FE">
              <w:rPr>
                <w:rFonts w:ascii="Arial" w:hAnsi="Arial" w:cs="Arial"/>
                <w:sz w:val="24"/>
                <w:szCs w:val="24"/>
              </w:rPr>
              <w:t xml:space="preserve"> will </w:t>
            </w:r>
            <w:r w:rsidR="00274385" w:rsidRPr="00B526FE">
              <w:rPr>
                <w:rFonts w:ascii="Arial" w:hAnsi="Arial" w:cs="Arial"/>
                <w:sz w:val="24"/>
                <w:szCs w:val="24"/>
              </w:rPr>
              <w:t>be</w:t>
            </w:r>
            <w:r w:rsidRPr="00B526FE">
              <w:rPr>
                <w:rFonts w:ascii="Arial" w:hAnsi="Arial" w:cs="Arial"/>
                <w:sz w:val="24"/>
                <w:szCs w:val="24"/>
              </w:rPr>
              <w:t xml:space="preserve"> responsib</w:t>
            </w:r>
            <w:r w:rsidR="00274385" w:rsidRPr="00B526FE">
              <w:rPr>
                <w:rFonts w:ascii="Arial" w:hAnsi="Arial" w:cs="Arial"/>
                <w:sz w:val="24"/>
                <w:szCs w:val="24"/>
              </w:rPr>
              <w:t>le</w:t>
            </w:r>
            <w:r w:rsidRPr="00B526FE">
              <w:rPr>
                <w:rFonts w:ascii="Arial" w:hAnsi="Arial" w:cs="Arial"/>
                <w:sz w:val="24"/>
                <w:szCs w:val="24"/>
              </w:rPr>
              <w:t xml:space="preserve"> for monitoring the </w:t>
            </w:r>
            <w:r w:rsidR="00274385" w:rsidRPr="00B526FE">
              <w:rPr>
                <w:rFonts w:ascii="Arial" w:hAnsi="Arial" w:cs="Arial"/>
                <w:sz w:val="24"/>
                <w:szCs w:val="24"/>
              </w:rPr>
              <w:t>Policy</w:t>
            </w:r>
            <w:r w:rsidR="00D36138">
              <w:rPr>
                <w:rFonts w:ascii="Arial" w:hAnsi="Arial" w:cs="Arial"/>
                <w:sz w:val="24"/>
                <w:szCs w:val="24"/>
              </w:rPr>
              <w:t xml:space="preserve"> on an ongoing basis and recommending any changes required before the formal review</w:t>
            </w:r>
            <w:r w:rsidR="00274385" w:rsidRPr="00B526FE">
              <w:rPr>
                <w:rFonts w:ascii="Arial" w:hAnsi="Arial" w:cs="Arial"/>
                <w:sz w:val="24"/>
                <w:szCs w:val="24"/>
              </w:rPr>
              <w:t>.</w:t>
            </w:r>
          </w:p>
          <w:p w14:paraId="6CC118B4" w14:textId="34F5CAE0" w:rsidR="0081003A" w:rsidRPr="0081003A" w:rsidRDefault="0081003A" w:rsidP="006B4626">
            <w:pPr>
              <w:spacing w:before="120" w:after="120" w:line="276" w:lineRule="auto"/>
              <w:rPr>
                <w:rFonts w:ascii="Arial" w:hAnsi="Arial" w:cs="Arial"/>
                <w:sz w:val="24"/>
                <w:szCs w:val="24"/>
              </w:rPr>
            </w:pPr>
            <w:r>
              <w:rPr>
                <w:rFonts w:ascii="Arial" w:hAnsi="Arial" w:cs="Arial"/>
                <w:sz w:val="24"/>
                <w:szCs w:val="24"/>
              </w:rPr>
              <w:t xml:space="preserve">The anonymous data gathered from the online reporting system, will be regularly reviewed to provide statistical data and insights to understand </w:t>
            </w:r>
            <w:r w:rsidR="004A409B">
              <w:rPr>
                <w:rFonts w:ascii="Arial" w:hAnsi="Arial" w:cs="Arial"/>
                <w:sz w:val="24"/>
                <w:szCs w:val="24"/>
              </w:rPr>
              <w:t>what types</w:t>
            </w:r>
            <w:r>
              <w:rPr>
                <w:rFonts w:ascii="Arial" w:hAnsi="Arial" w:cs="Arial"/>
                <w:sz w:val="24"/>
                <w:szCs w:val="24"/>
              </w:rPr>
              <w:t xml:space="preserve"> of incidents are being reported, this could help identify i</w:t>
            </w:r>
            <w:r w:rsidR="004A409B">
              <w:rPr>
                <w:rFonts w:ascii="Arial" w:hAnsi="Arial" w:cs="Arial"/>
                <w:sz w:val="24"/>
                <w:szCs w:val="24"/>
              </w:rPr>
              <w:t>f</w:t>
            </w:r>
            <w:r>
              <w:rPr>
                <w:rFonts w:ascii="Arial" w:hAnsi="Arial" w:cs="Arial"/>
                <w:sz w:val="24"/>
                <w:szCs w:val="24"/>
              </w:rPr>
              <w:t xml:space="preserve"> there are incidents happening in a particular location or at a particular time</w:t>
            </w:r>
            <w:r w:rsidR="004A409B">
              <w:rPr>
                <w:rFonts w:ascii="Arial" w:hAnsi="Arial" w:cs="Arial"/>
                <w:sz w:val="24"/>
                <w:szCs w:val="24"/>
              </w:rPr>
              <w:t xml:space="preserve"> of day or night</w:t>
            </w:r>
            <w:r>
              <w:rPr>
                <w:rFonts w:ascii="Arial" w:hAnsi="Arial" w:cs="Arial"/>
                <w:sz w:val="24"/>
                <w:szCs w:val="24"/>
              </w:rPr>
              <w:t xml:space="preserve">. In addition, the statistical data can be </w:t>
            </w:r>
            <w:r w:rsidR="004A409B">
              <w:rPr>
                <w:rFonts w:ascii="Arial" w:hAnsi="Arial" w:cs="Arial"/>
                <w:sz w:val="24"/>
                <w:szCs w:val="24"/>
              </w:rPr>
              <w:t>used</w:t>
            </w:r>
            <w:r>
              <w:rPr>
                <w:rFonts w:ascii="Arial" w:hAnsi="Arial" w:cs="Arial"/>
                <w:sz w:val="24"/>
                <w:szCs w:val="24"/>
              </w:rPr>
              <w:t xml:space="preserve"> to show who is reporting the incidents </w:t>
            </w:r>
            <w:r w:rsidR="004A409B">
              <w:rPr>
                <w:rFonts w:ascii="Arial" w:hAnsi="Arial" w:cs="Arial"/>
                <w:sz w:val="24"/>
                <w:szCs w:val="24"/>
              </w:rPr>
              <w:t>based on characteristics, and the information could be used to ensure staff are appropriate</w:t>
            </w:r>
            <w:r w:rsidR="00D36138">
              <w:rPr>
                <w:rFonts w:ascii="Arial" w:hAnsi="Arial" w:cs="Arial"/>
                <w:sz w:val="24"/>
                <w:szCs w:val="24"/>
              </w:rPr>
              <w:t>ly</w:t>
            </w:r>
            <w:r w:rsidR="004A409B">
              <w:rPr>
                <w:rFonts w:ascii="Arial" w:hAnsi="Arial" w:cs="Arial"/>
                <w:sz w:val="24"/>
                <w:szCs w:val="24"/>
              </w:rPr>
              <w:t xml:space="preserve"> trained to support individuals if they do then choose to seek support. </w:t>
            </w:r>
          </w:p>
          <w:p w14:paraId="6F2636E3" w14:textId="77777777" w:rsidR="00E6408F" w:rsidRDefault="00E6408F" w:rsidP="00E6408F">
            <w:pPr>
              <w:rPr>
                <w:rFonts w:ascii="Arial" w:hAnsi="Arial" w:cs="Arial"/>
                <w:sz w:val="24"/>
                <w:szCs w:val="24"/>
              </w:rPr>
            </w:pPr>
            <w:r>
              <w:rPr>
                <w:rFonts w:ascii="Arial" w:hAnsi="Arial" w:cs="Arial"/>
                <w:sz w:val="24"/>
                <w:szCs w:val="24"/>
              </w:rPr>
              <w:t>W</w:t>
            </w:r>
            <w:r w:rsidRPr="00E6408F">
              <w:rPr>
                <w:rFonts w:ascii="Arial" w:hAnsi="Arial" w:cs="Arial"/>
                <w:sz w:val="24"/>
                <w:szCs w:val="24"/>
              </w:rPr>
              <w:t xml:space="preserve">ithin Student Support, </w:t>
            </w:r>
            <w:r>
              <w:rPr>
                <w:rFonts w:ascii="Arial" w:hAnsi="Arial" w:cs="Arial"/>
                <w:sz w:val="24"/>
                <w:szCs w:val="24"/>
              </w:rPr>
              <w:t>there is an</w:t>
            </w:r>
            <w:r w:rsidRPr="00E6408F">
              <w:rPr>
                <w:rFonts w:ascii="Arial" w:hAnsi="Arial" w:cs="Arial"/>
                <w:sz w:val="24"/>
                <w:szCs w:val="24"/>
              </w:rPr>
              <w:t xml:space="preserve"> internal process whereby if a student discloses GBV to </w:t>
            </w:r>
            <w:r>
              <w:rPr>
                <w:rFonts w:ascii="Arial" w:hAnsi="Arial" w:cs="Arial"/>
                <w:sz w:val="24"/>
                <w:szCs w:val="24"/>
              </w:rPr>
              <w:t>them</w:t>
            </w:r>
            <w:r w:rsidRPr="00E6408F">
              <w:rPr>
                <w:rFonts w:ascii="Arial" w:hAnsi="Arial" w:cs="Arial"/>
                <w:sz w:val="24"/>
                <w:szCs w:val="24"/>
              </w:rPr>
              <w:t xml:space="preserve"> and they have not already disclosed it via the tool, </w:t>
            </w:r>
            <w:r>
              <w:rPr>
                <w:rFonts w:ascii="Arial" w:hAnsi="Arial" w:cs="Arial"/>
                <w:sz w:val="24"/>
                <w:szCs w:val="24"/>
              </w:rPr>
              <w:t>Student Support</w:t>
            </w:r>
            <w:r w:rsidRPr="00E6408F">
              <w:rPr>
                <w:rFonts w:ascii="Arial" w:hAnsi="Arial" w:cs="Arial"/>
                <w:sz w:val="24"/>
                <w:szCs w:val="24"/>
              </w:rPr>
              <w:t xml:space="preserve"> make an anonymous report on behalf of the student. This is to ensure that every report of GBV is being captured via the tool, regardless of whether it was originally disclosed via the tool or not.</w:t>
            </w:r>
          </w:p>
          <w:p w14:paraId="1ECEEFB6" w14:textId="0B55A1A0" w:rsidR="00E6408F" w:rsidRPr="00E6408F" w:rsidRDefault="00E6408F" w:rsidP="00E6408F">
            <w:pPr>
              <w:rPr>
                <w:rFonts w:ascii="Arial" w:hAnsi="Arial" w:cs="Arial"/>
                <w:sz w:val="24"/>
                <w:szCs w:val="24"/>
              </w:rPr>
            </w:pPr>
            <w:r w:rsidRPr="00E6408F">
              <w:rPr>
                <w:rFonts w:ascii="Arial" w:hAnsi="Arial" w:cs="Arial"/>
                <w:sz w:val="24"/>
                <w:szCs w:val="24"/>
              </w:rPr>
              <w:t xml:space="preserve"> </w:t>
            </w:r>
          </w:p>
          <w:p w14:paraId="03CEDC7B" w14:textId="16986896" w:rsidR="00E6408F" w:rsidRPr="0052338C" w:rsidRDefault="0052338C" w:rsidP="00E6408F">
            <w:pPr>
              <w:rPr>
                <w:rFonts w:ascii="Arial" w:hAnsi="Arial" w:cs="Arial"/>
                <w:sz w:val="24"/>
                <w:szCs w:val="24"/>
              </w:rPr>
            </w:pPr>
            <w:r w:rsidRPr="0052338C">
              <w:rPr>
                <w:rFonts w:ascii="Arial" w:hAnsi="Arial" w:cs="Arial"/>
                <w:sz w:val="24"/>
                <w:szCs w:val="24"/>
              </w:rPr>
              <w:t>In addition, information will be gathered from staff and student survey questions relating to GBV, feeling safe and awareness an</w:t>
            </w:r>
            <w:r>
              <w:rPr>
                <w:rFonts w:ascii="Arial" w:hAnsi="Arial" w:cs="Arial"/>
                <w:sz w:val="24"/>
                <w:szCs w:val="24"/>
              </w:rPr>
              <w:t xml:space="preserve">d </w:t>
            </w:r>
            <w:r w:rsidRPr="0052338C">
              <w:rPr>
                <w:rFonts w:ascii="Arial" w:hAnsi="Arial" w:cs="Arial"/>
                <w:sz w:val="24"/>
                <w:szCs w:val="24"/>
              </w:rPr>
              <w:t xml:space="preserve">of and confidence in reporting processes. This is </w:t>
            </w:r>
            <w:proofErr w:type="gramStart"/>
            <w:r w:rsidRPr="0052338C">
              <w:rPr>
                <w:rFonts w:ascii="Arial" w:hAnsi="Arial" w:cs="Arial"/>
                <w:sz w:val="24"/>
                <w:szCs w:val="24"/>
              </w:rPr>
              <w:t>align</w:t>
            </w:r>
            <w:proofErr w:type="gramEnd"/>
            <w:r w:rsidRPr="0052338C">
              <w:rPr>
                <w:rFonts w:ascii="Arial" w:hAnsi="Arial" w:cs="Arial"/>
                <w:sz w:val="24"/>
                <w:szCs w:val="24"/>
              </w:rPr>
              <w:t xml:space="preserve"> with the National Equality Outcomes relating to feeling safe on campus.</w:t>
            </w:r>
          </w:p>
          <w:p w14:paraId="1F74FE0B" w14:textId="4526F734" w:rsidR="0081003A" w:rsidRPr="0081003A" w:rsidRDefault="0081003A" w:rsidP="006B4626">
            <w:pPr>
              <w:spacing w:before="120" w:after="120" w:line="276" w:lineRule="auto"/>
              <w:rPr>
                <w:rFonts w:ascii="Arial" w:hAnsi="Arial" w:cs="Arial"/>
                <w:sz w:val="24"/>
                <w:szCs w:val="24"/>
              </w:rPr>
            </w:pPr>
          </w:p>
        </w:tc>
      </w:tr>
      <w:tr w:rsidR="004A409B" w14:paraId="67FF7620" w14:textId="77777777" w:rsidTr="006B4626">
        <w:tc>
          <w:tcPr>
            <w:tcW w:w="7087" w:type="dxa"/>
          </w:tcPr>
          <w:p w14:paraId="29A40050" w14:textId="77777777" w:rsidR="004A409B" w:rsidRPr="00554CEB" w:rsidRDefault="004A409B" w:rsidP="004A409B">
            <w:pPr>
              <w:spacing w:before="120" w:after="120" w:line="276" w:lineRule="auto"/>
              <w:rPr>
                <w:rFonts w:ascii="Arial" w:hAnsi="Arial" w:cs="Arial"/>
                <w:b/>
                <w:bCs/>
                <w:sz w:val="24"/>
                <w:szCs w:val="24"/>
              </w:rPr>
            </w:pPr>
            <w:r w:rsidRPr="00554CEB">
              <w:rPr>
                <w:rFonts w:ascii="Arial" w:hAnsi="Arial" w:cs="Arial"/>
                <w:b/>
                <w:bCs/>
                <w:sz w:val="24"/>
                <w:szCs w:val="24"/>
              </w:rPr>
              <w:lastRenderedPageBreak/>
              <w:t>Detail how monitoring results will be utilised to develop the Policy</w:t>
            </w:r>
            <w:r>
              <w:rPr>
                <w:rFonts w:ascii="Arial" w:hAnsi="Arial" w:cs="Arial"/>
                <w:b/>
                <w:bCs/>
                <w:sz w:val="24"/>
                <w:szCs w:val="24"/>
              </w:rPr>
              <w:t xml:space="preserve"> or</w:t>
            </w:r>
            <w:r w:rsidRPr="00554CEB">
              <w:rPr>
                <w:rFonts w:ascii="Arial" w:hAnsi="Arial" w:cs="Arial"/>
                <w:b/>
                <w:bCs/>
                <w:sz w:val="24"/>
                <w:szCs w:val="24"/>
              </w:rPr>
              <w:t xml:space="preserve"> Procedure:</w:t>
            </w:r>
          </w:p>
        </w:tc>
        <w:tc>
          <w:tcPr>
            <w:tcW w:w="7087" w:type="dxa"/>
          </w:tcPr>
          <w:p w14:paraId="18E62F6E" w14:textId="77777777" w:rsidR="004A409B" w:rsidRDefault="004A409B" w:rsidP="004A409B">
            <w:pPr>
              <w:spacing w:before="120" w:after="120" w:line="276" w:lineRule="auto"/>
              <w:rPr>
                <w:rFonts w:ascii="Arial" w:hAnsi="Arial" w:cs="Arial"/>
                <w:sz w:val="24"/>
                <w:szCs w:val="24"/>
              </w:rPr>
            </w:pPr>
            <w:r>
              <w:rPr>
                <w:rFonts w:ascii="Arial" w:hAnsi="Arial" w:cs="Arial"/>
                <w:sz w:val="24"/>
                <w:szCs w:val="24"/>
              </w:rPr>
              <w:t>The commitments in the Policy will ensure that all those who have made a disclosure will be supported.</w:t>
            </w:r>
          </w:p>
          <w:p w14:paraId="13ACD1F6" w14:textId="15512EC0" w:rsidR="004A409B" w:rsidRPr="00B526FE" w:rsidRDefault="004A409B" w:rsidP="004A409B">
            <w:pPr>
              <w:spacing w:before="120" w:after="120" w:line="276" w:lineRule="auto"/>
              <w:rPr>
                <w:rFonts w:ascii="Arial" w:hAnsi="Arial" w:cs="Arial"/>
                <w:b/>
                <w:bCs/>
                <w:sz w:val="24"/>
                <w:szCs w:val="24"/>
              </w:rPr>
            </w:pPr>
            <w:r>
              <w:rPr>
                <w:rFonts w:ascii="Arial" w:hAnsi="Arial" w:cs="Arial"/>
                <w:sz w:val="24"/>
                <w:szCs w:val="24"/>
              </w:rPr>
              <w:t>Further data gathered from the reporting system, and from first responders in Student Support and HR will allow the Strategy Group to understand who is making disclosures and that the University has appropriate support measures to respond appropriately to individual needs (including protected characteristics).</w:t>
            </w:r>
          </w:p>
        </w:tc>
      </w:tr>
      <w:tr w:rsidR="004A409B" w14:paraId="0FD54D0A" w14:textId="77777777" w:rsidTr="006B4626">
        <w:tc>
          <w:tcPr>
            <w:tcW w:w="7087" w:type="dxa"/>
          </w:tcPr>
          <w:p w14:paraId="4E638676" w14:textId="77777777" w:rsidR="004A409B" w:rsidRPr="00554CEB" w:rsidRDefault="004A409B" w:rsidP="004A409B">
            <w:pPr>
              <w:spacing w:before="120" w:after="120" w:line="276" w:lineRule="auto"/>
              <w:rPr>
                <w:rFonts w:ascii="Arial" w:hAnsi="Arial" w:cs="Arial"/>
                <w:b/>
                <w:bCs/>
                <w:sz w:val="24"/>
                <w:szCs w:val="24"/>
              </w:rPr>
            </w:pPr>
            <w:r w:rsidRPr="00554CEB">
              <w:rPr>
                <w:rFonts w:ascii="Arial" w:hAnsi="Arial" w:cs="Arial"/>
                <w:b/>
                <w:bCs/>
                <w:sz w:val="24"/>
                <w:szCs w:val="24"/>
              </w:rPr>
              <w:t>Timescale of monitoring including proposed dates:</w:t>
            </w:r>
          </w:p>
          <w:p w14:paraId="5B2A38BA" w14:textId="77777777" w:rsidR="004A409B" w:rsidRPr="00554CEB" w:rsidRDefault="004A409B" w:rsidP="004A409B">
            <w:pPr>
              <w:spacing w:before="120" w:after="120" w:line="276" w:lineRule="auto"/>
              <w:rPr>
                <w:rFonts w:ascii="Arial" w:hAnsi="Arial" w:cs="Arial"/>
                <w:b/>
                <w:bCs/>
                <w:sz w:val="24"/>
                <w:szCs w:val="24"/>
              </w:rPr>
            </w:pPr>
          </w:p>
        </w:tc>
        <w:tc>
          <w:tcPr>
            <w:tcW w:w="7087" w:type="dxa"/>
          </w:tcPr>
          <w:p w14:paraId="7DCF2BEE" w14:textId="19F0402B" w:rsidR="004A409B" w:rsidRPr="00274385" w:rsidRDefault="004A409B" w:rsidP="004A409B">
            <w:pPr>
              <w:spacing w:before="120" w:after="120" w:line="276" w:lineRule="auto"/>
              <w:rPr>
                <w:rFonts w:ascii="Arial" w:hAnsi="Arial" w:cs="Arial"/>
                <w:sz w:val="24"/>
                <w:szCs w:val="24"/>
              </w:rPr>
            </w:pPr>
            <w:r w:rsidRPr="00274385">
              <w:rPr>
                <w:rFonts w:ascii="Arial" w:hAnsi="Arial" w:cs="Arial"/>
                <w:sz w:val="24"/>
                <w:szCs w:val="24"/>
              </w:rPr>
              <w:t>The Policy will be reviewed in two years</w:t>
            </w:r>
            <w:r>
              <w:rPr>
                <w:rFonts w:ascii="Arial" w:hAnsi="Arial" w:cs="Arial"/>
                <w:sz w:val="24"/>
                <w:szCs w:val="24"/>
              </w:rPr>
              <w:t xml:space="preserve"> (2026). Details of the review will be held with the clerk of Policy Review Group (</w:t>
            </w:r>
            <w:r>
              <w:t xml:space="preserve">PRG) </w:t>
            </w:r>
            <w:r>
              <w:rPr>
                <w:rFonts w:ascii="Arial" w:hAnsi="Arial" w:cs="Arial"/>
                <w:sz w:val="24"/>
                <w:szCs w:val="24"/>
              </w:rPr>
              <w:t>for monitoring purposes.</w:t>
            </w:r>
          </w:p>
        </w:tc>
      </w:tr>
    </w:tbl>
    <w:p w14:paraId="04F92A9D" w14:textId="77777777" w:rsidR="003C12A6" w:rsidRDefault="003C12A6" w:rsidP="003C12A6">
      <w:pPr>
        <w:rPr>
          <w:rFonts w:ascii="Arial" w:hAnsi="Arial" w:cs="Arial"/>
          <w:b/>
          <w:bCs/>
          <w:sz w:val="24"/>
          <w:szCs w:val="24"/>
        </w:rPr>
        <w:sectPr w:rsidR="003C12A6" w:rsidSect="00554CEB">
          <w:pgSz w:w="16838" w:h="11906" w:orient="landscape"/>
          <w:pgMar w:top="1440" w:right="1440" w:bottom="1440" w:left="1440" w:header="709" w:footer="709" w:gutter="0"/>
          <w:cols w:space="708"/>
          <w:docGrid w:linePitch="360"/>
        </w:sectPr>
      </w:pPr>
    </w:p>
    <w:p w14:paraId="65E4826E" w14:textId="77777777" w:rsidR="003C12A6" w:rsidRDefault="003C12A6" w:rsidP="003C12A6">
      <w:pPr>
        <w:pStyle w:val="Heading2"/>
        <w:numPr>
          <w:ilvl w:val="0"/>
          <w:numId w:val="1"/>
        </w:numPr>
        <w:tabs>
          <w:tab w:val="num" w:pos="360"/>
        </w:tabs>
        <w:spacing w:before="120" w:after="120" w:line="276" w:lineRule="auto"/>
        <w:ind w:left="0" w:firstLine="0"/>
        <w:rPr>
          <w:sz w:val="28"/>
          <w:szCs w:val="28"/>
        </w:rPr>
      </w:pPr>
      <w:r w:rsidRPr="00B924CD">
        <w:rPr>
          <w:sz w:val="28"/>
          <w:szCs w:val="28"/>
        </w:rPr>
        <w:lastRenderedPageBreak/>
        <w:t>Impact Assessment</w:t>
      </w:r>
    </w:p>
    <w:p w14:paraId="0A6C950C" w14:textId="77777777" w:rsidR="003C12A6" w:rsidRDefault="003C12A6" w:rsidP="003C12A6">
      <w:pPr>
        <w:spacing w:before="120" w:after="120" w:line="276" w:lineRule="auto"/>
        <w:rPr>
          <w:rFonts w:ascii="Arial" w:hAnsi="Arial" w:cs="Arial"/>
          <w:sz w:val="24"/>
          <w:szCs w:val="24"/>
        </w:rPr>
      </w:pPr>
      <w:r>
        <w:rPr>
          <w:rFonts w:ascii="Arial" w:hAnsi="Arial" w:cs="Arial"/>
          <w:sz w:val="24"/>
          <w:szCs w:val="24"/>
        </w:rPr>
        <w:t>Select what impact there will be on each group.</w:t>
      </w:r>
    </w:p>
    <w:tbl>
      <w:tblPr>
        <w:tblStyle w:val="TableGrid"/>
        <w:tblW w:w="0" w:type="auto"/>
        <w:tblLook w:val="04A0" w:firstRow="1" w:lastRow="0" w:firstColumn="1" w:lastColumn="0" w:noHBand="0" w:noVBand="1"/>
      </w:tblPr>
      <w:tblGrid>
        <w:gridCol w:w="3494"/>
        <w:gridCol w:w="3502"/>
        <w:gridCol w:w="3479"/>
        <w:gridCol w:w="3473"/>
      </w:tblGrid>
      <w:tr w:rsidR="00D36138" w14:paraId="57366589" w14:textId="77777777" w:rsidTr="006B4626">
        <w:tc>
          <w:tcPr>
            <w:tcW w:w="3543" w:type="dxa"/>
          </w:tcPr>
          <w:p w14:paraId="029EB419" w14:textId="77777777" w:rsidR="003C12A6" w:rsidRPr="00B924CD" w:rsidRDefault="003C12A6" w:rsidP="006B4626">
            <w:pPr>
              <w:spacing w:before="120" w:after="120" w:line="276" w:lineRule="auto"/>
              <w:rPr>
                <w:rFonts w:ascii="Arial" w:hAnsi="Arial" w:cs="Arial"/>
                <w:b/>
                <w:bCs/>
                <w:sz w:val="24"/>
                <w:szCs w:val="24"/>
              </w:rPr>
            </w:pPr>
            <w:r>
              <w:rPr>
                <w:rFonts w:ascii="Arial" w:hAnsi="Arial" w:cs="Arial"/>
                <w:b/>
                <w:bCs/>
                <w:sz w:val="24"/>
                <w:szCs w:val="24"/>
              </w:rPr>
              <w:t>Protected Characteristic</w:t>
            </w:r>
          </w:p>
        </w:tc>
        <w:tc>
          <w:tcPr>
            <w:tcW w:w="3543" w:type="dxa"/>
          </w:tcPr>
          <w:p w14:paraId="1D6FC22E" w14:textId="77777777" w:rsidR="003C12A6" w:rsidRPr="00B924CD" w:rsidRDefault="003C12A6" w:rsidP="006B4626">
            <w:pPr>
              <w:spacing w:before="120" w:after="120" w:line="276" w:lineRule="auto"/>
              <w:rPr>
                <w:rFonts w:ascii="Arial" w:hAnsi="Arial" w:cs="Arial"/>
                <w:b/>
                <w:bCs/>
                <w:sz w:val="24"/>
                <w:szCs w:val="24"/>
              </w:rPr>
            </w:pPr>
            <w:r w:rsidRPr="00B924CD">
              <w:rPr>
                <w:rFonts w:ascii="Arial" w:hAnsi="Arial" w:cs="Arial"/>
                <w:b/>
                <w:bCs/>
                <w:sz w:val="24"/>
                <w:szCs w:val="24"/>
              </w:rPr>
              <w:t>Positive Impact</w:t>
            </w:r>
          </w:p>
        </w:tc>
        <w:tc>
          <w:tcPr>
            <w:tcW w:w="3544" w:type="dxa"/>
          </w:tcPr>
          <w:p w14:paraId="637920CC" w14:textId="77777777" w:rsidR="003C12A6" w:rsidRPr="00B924CD" w:rsidRDefault="003C12A6" w:rsidP="006B4626">
            <w:pPr>
              <w:spacing w:before="120" w:after="120" w:line="276" w:lineRule="auto"/>
              <w:rPr>
                <w:rFonts w:ascii="Arial" w:hAnsi="Arial" w:cs="Arial"/>
                <w:b/>
                <w:bCs/>
                <w:sz w:val="24"/>
                <w:szCs w:val="24"/>
              </w:rPr>
            </w:pPr>
            <w:r w:rsidRPr="00B924CD">
              <w:rPr>
                <w:rFonts w:ascii="Arial" w:hAnsi="Arial" w:cs="Arial"/>
                <w:b/>
                <w:bCs/>
                <w:sz w:val="24"/>
                <w:szCs w:val="24"/>
              </w:rPr>
              <w:t>Negative Impact</w:t>
            </w:r>
          </w:p>
        </w:tc>
        <w:tc>
          <w:tcPr>
            <w:tcW w:w="3544" w:type="dxa"/>
          </w:tcPr>
          <w:p w14:paraId="38EC2AE5" w14:textId="77777777" w:rsidR="003C12A6" w:rsidRPr="00B924CD" w:rsidRDefault="003C12A6" w:rsidP="006B4626">
            <w:pPr>
              <w:spacing w:before="120" w:after="120" w:line="276" w:lineRule="auto"/>
              <w:rPr>
                <w:rFonts w:ascii="Arial" w:hAnsi="Arial" w:cs="Arial"/>
                <w:b/>
                <w:bCs/>
                <w:sz w:val="24"/>
                <w:szCs w:val="24"/>
              </w:rPr>
            </w:pPr>
            <w:r w:rsidRPr="00B924CD">
              <w:rPr>
                <w:rFonts w:ascii="Arial" w:hAnsi="Arial" w:cs="Arial"/>
                <w:b/>
                <w:bCs/>
                <w:sz w:val="24"/>
                <w:szCs w:val="24"/>
              </w:rPr>
              <w:t>No Impact</w:t>
            </w:r>
          </w:p>
        </w:tc>
      </w:tr>
      <w:tr w:rsidR="00D36138" w14:paraId="6E4EA2C4" w14:textId="77777777" w:rsidTr="006B4626">
        <w:tc>
          <w:tcPr>
            <w:tcW w:w="3543" w:type="dxa"/>
          </w:tcPr>
          <w:p w14:paraId="5CE22A82" w14:textId="77777777" w:rsidR="003C12A6" w:rsidRDefault="003C12A6" w:rsidP="006B4626">
            <w:pPr>
              <w:spacing w:before="120" w:after="120" w:line="276" w:lineRule="auto"/>
              <w:rPr>
                <w:rFonts w:ascii="Arial" w:hAnsi="Arial" w:cs="Arial"/>
                <w:sz w:val="24"/>
                <w:szCs w:val="24"/>
              </w:rPr>
            </w:pPr>
            <w:r>
              <w:rPr>
                <w:rFonts w:ascii="Arial" w:hAnsi="Arial" w:cs="Arial"/>
                <w:sz w:val="24"/>
                <w:szCs w:val="24"/>
              </w:rPr>
              <w:t>Age</w:t>
            </w:r>
          </w:p>
        </w:tc>
        <w:tc>
          <w:tcPr>
            <w:tcW w:w="3543" w:type="dxa"/>
          </w:tcPr>
          <w:p w14:paraId="6B85B316" w14:textId="579D0230" w:rsidR="003C12A6" w:rsidRDefault="00274385" w:rsidP="006B4626">
            <w:pPr>
              <w:spacing w:before="120" w:after="120" w:line="276" w:lineRule="auto"/>
              <w:rPr>
                <w:rFonts w:ascii="Arial" w:hAnsi="Arial" w:cs="Arial"/>
                <w:sz w:val="24"/>
                <w:szCs w:val="24"/>
              </w:rPr>
            </w:pPr>
            <w:r>
              <w:rPr>
                <w:rFonts w:ascii="Arial" w:hAnsi="Arial" w:cs="Arial"/>
                <w:sz w:val="24"/>
                <w:szCs w:val="24"/>
              </w:rPr>
              <w:t xml:space="preserve">GBV affects people of all ages and whilst this may take on different forms depending on the victim's age, the commitments in the </w:t>
            </w:r>
            <w:r w:rsidR="001D7701">
              <w:rPr>
                <w:rFonts w:ascii="Arial" w:hAnsi="Arial" w:cs="Arial"/>
                <w:sz w:val="24"/>
                <w:szCs w:val="24"/>
              </w:rPr>
              <w:t>Policy</w:t>
            </w:r>
            <w:r>
              <w:rPr>
                <w:rFonts w:ascii="Arial" w:hAnsi="Arial" w:cs="Arial"/>
                <w:sz w:val="24"/>
                <w:szCs w:val="24"/>
              </w:rPr>
              <w:t xml:space="preserve"> will ensure that all those who have made a disclosure will be supported.</w:t>
            </w:r>
            <w:r w:rsidR="00D36138">
              <w:rPr>
                <w:rFonts w:ascii="Arial" w:hAnsi="Arial" w:cs="Arial"/>
                <w:sz w:val="24"/>
                <w:szCs w:val="24"/>
              </w:rPr>
              <w:t xml:space="preserve"> Due to the demographics for our student </w:t>
            </w:r>
            <w:proofErr w:type="gramStart"/>
            <w:r w:rsidR="00D36138">
              <w:rPr>
                <w:rFonts w:ascii="Arial" w:hAnsi="Arial" w:cs="Arial"/>
                <w:sz w:val="24"/>
                <w:szCs w:val="24"/>
              </w:rPr>
              <w:t>community</w:t>
            </w:r>
            <w:proofErr w:type="gramEnd"/>
            <w:r w:rsidR="00D36138">
              <w:rPr>
                <w:rFonts w:ascii="Arial" w:hAnsi="Arial" w:cs="Arial"/>
                <w:sz w:val="24"/>
                <w:szCs w:val="24"/>
              </w:rPr>
              <w:t xml:space="preserve"> it may mean that younger people have more interaction with this policy and therefore the roll out of the policy and updates need to reflect the needs of this group in particular.</w:t>
            </w:r>
          </w:p>
        </w:tc>
        <w:tc>
          <w:tcPr>
            <w:tcW w:w="3544" w:type="dxa"/>
          </w:tcPr>
          <w:p w14:paraId="0334487C" w14:textId="27F61B23" w:rsidR="003C12A6" w:rsidRDefault="00274385" w:rsidP="006B4626">
            <w:pPr>
              <w:spacing w:before="120" w:after="120" w:line="276" w:lineRule="auto"/>
              <w:rPr>
                <w:rFonts w:ascii="Arial" w:hAnsi="Arial" w:cs="Arial"/>
                <w:sz w:val="24"/>
                <w:szCs w:val="24"/>
              </w:rPr>
            </w:pPr>
            <w:r>
              <w:rPr>
                <w:rFonts w:ascii="Arial" w:hAnsi="Arial" w:cs="Arial"/>
                <w:sz w:val="24"/>
                <w:szCs w:val="24"/>
              </w:rPr>
              <w:t>x</w:t>
            </w:r>
          </w:p>
        </w:tc>
        <w:tc>
          <w:tcPr>
            <w:tcW w:w="3544" w:type="dxa"/>
          </w:tcPr>
          <w:p w14:paraId="07CD6955" w14:textId="77777777" w:rsidR="003C12A6" w:rsidRDefault="003C12A6" w:rsidP="006B4626">
            <w:pPr>
              <w:spacing w:before="120" w:after="120" w:line="276" w:lineRule="auto"/>
              <w:rPr>
                <w:rFonts w:ascii="Arial" w:hAnsi="Arial" w:cs="Arial"/>
                <w:sz w:val="24"/>
                <w:szCs w:val="24"/>
              </w:rPr>
            </w:pPr>
          </w:p>
        </w:tc>
      </w:tr>
      <w:tr w:rsidR="00D36138" w14:paraId="17900432" w14:textId="77777777" w:rsidTr="006B4626">
        <w:tc>
          <w:tcPr>
            <w:tcW w:w="3543" w:type="dxa"/>
          </w:tcPr>
          <w:p w14:paraId="59C73593" w14:textId="77777777" w:rsidR="003C12A6" w:rsidRDefault="003C12A6" w:rsidP="006B4626">
            <w:pPr>
              <w:spacing w:before="120" w:after="120" w:line="276" w:lineRule="auto"/>
              <w:rPr>
                <w:rFonts w:ascii="Arial" w:hAnsi="Arial" w:cs="Arial"/>
                <w:sz w:val="24"/>
                <w:szCs w:val="24"/>
              </w:rPr>
            </w:pPr>
            <w:r>
              <w:rPr>
                <w:rFonts w:ascii="Arial" w:hAnsi="Arial" w:cs="Arial"/>
                <w:sz w:val="24"/>
                <w:szCs w:val="24"/>
              </w:rPr>
              <w:t>Disability*</w:t>
            </w:r>
          </w:p>
        </w:tc>
        <w:tc>
          <w:tcPr>
            <w:tcW w:w="3543" w:type="dxa"/>
          </w:tcPr>
          <w:p w14:paraId="44F6AA5D" w14:textId="77777777" w:rsidR="003C12A6" w:rsidRDefault="001D7701" w:rsidP="006B4626">
            <w:pPr>
              <w:spacing w:before="120" w:after="120" w:line="276" w:lineRule="auto"/>
              <w:rPr>
                <w:rFonts w:ascii="Arial" w:hAnsi="Arial" w:cs="Arial"/>
                <w:sz w:val="24"/>
                <w:szCs w:val="24"/>
              </w:rPr>
            </w:pPr>
            <w:r>
              <w:rPr>
                <w:rFonts w:ascii="Arial" w:hAnsi="Arial" w:cs="Arial"/>
                <w:sz w:val="24"/>
                <w:szCs w:val="24"/>
              </w:rPr>
              <w:t>The commitments in the Policy will ensure that all those who have made a disclosure will be supported.</w:t>
            </w:r>
          </w:p>
          <w:p w14:paraId="4A5F2730" w14:textId="33CF7DB8" w:rsidR="001D7701" w:rsidRDefault="001D7701" w:rsidP="006B4626">
            <w:pPr>
              <w:spacing w:before="120" w:after="120" w:line="276" w:lineRule="auto"/>
              <w:rPr>
                <w:rFonts w:ascii="Arial" w:hAnsi="Arial" w:cs="Arial"/>
                <w:sz w:val="24"/>
                <w:szCs w:val="24"/>
              </w:rPr>
            </w:pPr>
            <w:r>
              <w:rPr>
                <w:rFonts w:ascii="Arial" w:hAnsi="Arial" w:cs="Arial"/>
                <w:sz w:val="24"/>
                <w:szCs w:val="24"/>
              </w:rPr>
              <w:t xml:space="preserve">Further data will need to be gathered from the reporting </w:t>
            </w:r>
            <w:r>
              <w:rPr>
                <w:rFonts w:ascii="Arial" w:hAnsi="Arial" w:cs="Arial"/>
                <w:sz w:val="24"/>
                <w:szCs w:val="24"/>
              </w:rPr>
              <w:lastRenderedPageBreak/>
              <w:t xml:space="preserve">system to understand </w:t>
            </w:r>
            <w:r w:rsidR="0098675B">
              <w:rPr>
                <w:rFonts w:ascii="Arial" w:hAnsi="Arial" w:cs="Arial"/>
                <w:sz w:val="24"/>
                <w:szCs w:val="24"/>
              </w:rPr>
              <w:t xml:space="preserve">the extent to which those with a disability are making disclosures and that the University has appropriate support </w:t>
            </w:r>
            <w:r w:rsidR="00B526FE">
              <w:rPr>
                <w:rFonts w:ascii="Arial" w:hAnsi="Arial" w:cs="Arial"/>
                <w:sz w:val="24"/>
                <w:szCs w:val="24"/>
              </w:rPr>
              <w:t xml:space="preserve">measures </w:t>
            </w:r>
            <w:r w:rsidR="0098675B">
              <w:rPr>
                <w:rFonts w:ascii="Arial" w:hAnsi="Arial" w:cs="Arial"/>
                <w:sz w:val="24"/>
                <w:szCs w:val="24"/>
              </w:rPr>
              <w:t xml:space="preserve">to respond </w:t>
            </w:r>
            <w:r w:rsidR="00B526FE">
              <w:rPr>
                <w:rFonts w:ascii="Arial" w:hAnsi="Arial" w:cs="Arial"/>
                <w:sz w:val="24"/>
                <w:szCs w:val="24"/>
              </w:rPr>
              <w:t>appropriately to individual needs.</w:t>
            </w:r>
          </w:p>
        </w:tc>
        <w:tc>
          <w:tcPr>
            <w:tcW w:w="3544" w:type="dxa"/>
          </w:tcPr>
          <w:p w14:paraId="3F6F2DA9" w14:textId="4AC4E023" w:rsidR="003C12A6" w:rsidRDefault="004A62F0" w:rsidP="006B4626">
            <w:pPr>
              <w:spacing w:before="120" w:after="120" w:line="276" w:lineRule="auto"/>
              <w:rPr>
                <w:rFonts w:ascii="Arial" w:hAnsi="Arial" w:cs="Arial"/>
                <w:sz w:val="24"/>
                <w:szCs w:val="24"/>
              </w:rPr>
            </w:pPr>
            <w:r>
              <w:rPr>
                <w:rFonts w:ascii="Arial" w:hAnsi="Arial" w:cs="Arial"/>
                <w:sz w:val="24"/>
                <w:szCs w:val="24"/>
              </w:rPr>
              <w:lastRenderedPageBreak/>
              <w:t>x</w:t>
            </w:r>
          </w:p>
        </w:tc>
        <w:tc>
          <w:tcPr>
            <w:tcW w:w="3544" w:type="dxa"/>
          </w:tcPr>
          <w:p w14:paraId="27378257" w14:textId="77777777" w:rsidR="003C12A6" w:rsidRDefault="003C12A6" w:rsidP="006B4626">
            <w:pPr>
              <w:spacing w:before="120" w:after="120" w:line="276" w:lineRule="auto"/>
              <w:rPr>
                <w:rFonts w:ascii="Arial" w:hAnsi="Arial" w:cs="Arial"/>
                <w:sz w:val="24"/>
                <w:szCs w:val="24"/>
              </w:rPr>
            </w:pPr>
          </w:p>
        </w:tc>
      </w:tr>
      <w:tr w:rsidR="00D36138" w14:paraId="2A44DC13" w14:textId="77777777" w:rsidTr="006B4626">
        <w:tc>
          <w:tcPr>
            <w:tcW w:w="3543" w:type="dxa"/>
          </w:tcPr>
          <w:p w14:paraId="0AFDBBAC" w14:textId="77777777" w:rsidR="003C12A6" w:rsidRDefault="003C12A6" w:rsidP="006B4626">
            <w:pPr>
              <w:spacing w:before="120" w:after="120" w:line="276" w:lineRule="auto"/>
              <w:rPr>
                <w:rFonts w:ascii="Arial" w:hAnsi="Arial" w:cs="Arial"/>
                <w:sz w:val="24"/>
                <w:szCs w:val="24"/>
              </w:rPr>
            </w:pPr>
            <w:r>
              <w:rPr>
                <w:rFonts w:ascii="Arial" w:hAnsi="Arial" w:cs="Arial"/>
                <w:sz w:val="24"/>
                <w:szCs w:val="24"/>
              </w:rPr>
              <w:t>Gender Reassignment</w:t>
            </w:r>
          </w:p>
        </w:tc>
        <w:tc>
          <w:tcPr>
            <w:tcW w:w="3543" w:type="dxa"/>
          </w:tcPr>
          <w:p w14:paraId="29ED0AF8" w14:textId="6CFA3DA8" w:rsidR="00BF3DD1" w:rsidRDefault="00BF3DD1" w:rsidP="0098675B">
            <w:pPr>
              <w:spacing w:before="120" w:after="120" w:line="276" w:lineRule="auto"/>
              <w:rPr>
                <w:rFonts w:ascii="Arial" w:hAnsi="Arial" w:cs="Arial"/>
                <w:sz w:val="24"/>
                <w:szCs w:val="24"/>
              </w:rPr>
            </w:pPr>
            <w:r w:rsidRPr="004A62F0">
              <w:rPr>
                <w:rStyle w:val="normaltextrun"/>
                <w:rFonts w:ascii="Arial" w:hAnsi="Arial" w:cs="Arial"/>
                <w:color w:val="000000"/>
                <w:shd w:val="clear" w:color="auto" w:fill="FFFFFF"/>
              </w:rPr>
              <w:t>T</w:t>
            </w:r>
            <w:r w:rsidRPr="004A62F0">
              <w:rPr>
                <w:rFonts w:ascii="Arial" w:hAnsi="Arial" w:cs="Arial"/>
                <w:sz w:val="24"/>
                <w:szCs w:val="24"/>
              </w:rPr>
              <w:t>he University recognises that although GBV is experienced mostly by women and perpetrated mainly by men, anyone can be a victim or perpetrator of GBV, regardless of</w:t>
            </w:r>
            <w:r>
              <w:rPr>
                <w:rFonts w:ascii="Arial" w:hAnsi="Arial" w:cs="Arial"/>
                <w:sz w:val="24"/>
                <w:szCs w:val="24"/>
              </w:rPr>
              <w:t xml:space="preserve"> gender</w:t>
            </w:r>
            <w:r w:rsidR="00D36138">
              <w:rPr>
                <w:rFonts w:ascii="Arial" w:hAnsi="Arial" w:cs="Arial"/>
                <w:sz w:val="24"/>
                <w:szCs w:val="24"/>
              </w:rPr>
              <w:t xml:space="preserve"> </w:t>
            </w:r>
          </w:p>
          <w:p w14:paraId="0847ABFD" w14:textId="079CEAEC" w:rsidR="0098675B" w:rsidRDefault="0098675B" w:rsidP="0098675B">
            <w:pPr>
              <w:spacing w:before="120" w:after="120" w:line="276" w:lineRule="auto"/>
              <w:rPr>
                <w:rFonts w:ascii="Arial" w:hAnsi="Arial" w:cs="Arial"/>
                <w:sz w:val="24"/>
                <w:szCs w:val="24"/>
              </w:rPr>
            </w:pPr>
            <w:r>
              <w:rPr>
                <w:rFonts w:ascii="Arial" w:hAnsi="Arial" w:cs="Arial"/>
                <w:sz w:val="24"/>
                <w:szCs w:val="24"/>
              </w:rPr>
              <w:t>The commitments in the Policy will ensure that all those who have made a disclosure will be supported.</w:t>
            </w:r>
          </w:p>
          <w:p w14:paraId="4315703A" w14:textId="571C4F1D" w:rsidR="003C12A6" w:rsidRDefault="00D36138" w:rsidP="00D36138">
            <w:pPr>
              <w:spacing w:before="120" w:after="120" w:line="276" w:lineRule="auto"/>
              <w:rPr>
                <w:rFonts w:ascii="Arial" w:hAnsi="Arial" w:cs="Arial"/>
                <w:sz w:val="24"/>
                <w:szCs w:val="24"/>
              </w:rPr>
            </w:pPr>
            <w:r>
              <w:rPr>
                <w:rFonts w:ascii="Arial" w:hAnsi="Arial" w:cs="Arial"/>
                <w:sz w:val="24"/>
                <w:szCs w:val="24"/>
              </w:rPr>
              <w:t xml:space="preserve">Due to potential societal bias towards this </w:t>
            </w:r>
            <w:proofErr w:type="gramStart"/>
            <w:r>
              <w:rPr>
                <w:rFonts w:ascii="Arial" w:hAnsi="Arial" w:cs="Arial"/>
                <w:sz w:val="24"/>
                <w:szCs w:val="24"/>
              </w:rPr>
              <w:t>group</w:t>
            </w:r>
            <w:proofErr w:type="gramEnd"/>
            <w:r>
              <w:rPr>
                <w:rFonts w:ascii="Arial" w:hAnsi="Arial" w:cs="Arial"/>
                <w:sz w:val="24"/>
                <w:szCs w:val="24"/>
              </w:rPr>
              <w:t xml:space="preserve"> it may be that this f</w:t>
            </w:r>
            <w:r w:rsidR="0098675B">
              <w:rPr>
                <w:rFonts w:ascii="Arial" w:hAnsi="Arial" w:cs="Arial"/>
                <w:sz w:val="24"/>
                <w:szCs w:val="24"/>
              </w:rPr>
              <w:t xml:space="preserve">urther data will need to be gathered from the reporting system to understand the extent to which those who have undergone </w:t>
            </w:r>
            <w:r w:rsidR="0098675B">
              <w:rPr>
                <w:rFonts w:ascii="Arial" w:hAnsi="Arial" w:cs="Arial"/>
                <w:sz w:val="24"/>
                <w:szCs w:val="24"/>
              </w:rPr>
              <w:lastRenderedPageBreak/>
              <w:t xml:space="preserve">gender reassignment are making disclosures and that the University has appropriate support </w:t>
            </w:r>
            <w:r w:rsidR="004A62F0">
              <w:rPr>
                <w:rFonts w:ascii="Arial" w:hAnsi="Arial" w:cs="Arial"/>
                <w:sz w:val="24"/>
                <w:szCs w:val="24"/>
              </w:rPr>
              <w:t xml:space="preserve">in place </w:t>
            </w:r>
            <w:r w:rsidR="0098675B">
              <w:rPr>
                <w:rFonts w:ascii="Arial" w:hAnsi="Arial" w:cs="Arial"/>
                <w:sz w:val="24"/>
                <w:szCs w:val="24"/>
              </w:rPr>
              <w:t>to respond.</w:t>
            </w:r>
          </w:p>
        </w:tc>
        <w:tc>
          <w:tcPr>
            <w:tcW w:w="3544" w:type="dxa"/>
          </w:tcPr>
          <w:p w14:paraId="287F4A7F" w14:textId="7DD787D6" w:rsidR="003C12A6" w:rsidRDefault="004A62F0" w:rsidP="006B4626">
            <w:pPr>
              <w:spacing w:before="120" w:after="120" w:line="276" w:lineRule="auto"/>
              <w:rPr>
                <w:rFonts w:ascii="Arial" w:hAnsi="Arial" w:cs="Arial"/>
                <w:sz w:val="24"/>
                <w:szCs w:val="24"/>
              </w:rPr>
            </w:pPr>
            <w:r>
              <w:rPr>
                <w:rFonts w:ascii="Arial" w:hAnsi="Arial" w:cs="Arial"/>
                <w:sz w:val="24"/>
                <w:szCs w:val="24"/>
              </w:rPr>
              <w:lastRenderedPageBreak/>
              <w:t>x</w:t>
            </w:r>
          </w:p>
        </w:tc>
        <w:tc>
          <w:tcPr>
            <w:tcW w:w="3544" w:type="dxa"/>
          </w:tcPr>
          <w:p w14:paraId="3659B36B" w14:textId="77777777" w:rsidR="003C12A6" w:rsidRDefault="003C12A6" w:rsidP="006B4626">
            <w:pPr>
              <w:spacing w:before="120" w:after="120" w:line="276" w:lineRule="auto"/>
              <w:rPr>
                <w:rFonts w:ascii="Arial" w:hAnsi="Arial" w:cs="Arial"/>
                <w:sz w:val="24"/>
                <w:szCs w:val="24"/>
              </w:rPr>
            </w:pPr>
          </w:p>
        </w:tc>
      </w:tr>
      <w:tr w:rsidR="00D36138" w14:paraId="31D02944" w14:textId="77777777" w:rsidTr="006B4626">
        <w:tc>
          <w:tcPr>
            <w:tcW w:w="3543" w:type="dxa"/>
          </w:tcPr>
          <w:p w14:paraId="2EBB9454" w14:textId="77777777" w:rsidR="003C12A6" w:rsidRDefault="003C12A6" w:rsidP="006B4626">
            <w:pPr>
              <w:spacing w:before="120" w:after="120" w:line="276" w:lineRule="auto"/>
              <w:rPr>
                <w:rFonts w:ascii="Arial" w:hAnsi="Arial" w:cs="Arial"/>
                <w:sz w:val="24"/>
                <w:szCs w:val="24"/>
              </w:rPr>
            </w:pPr>
            <w:r>
              <w:rPr>
                <w:rFonts w:ascii="Arial" w:hAnsi="Arial" w:cs="Arial"/>
                <w:sz w:val="24"/>
                <w:szCs w:val="24"/>
              </w:rPr>
              <w:t>Marriage and Civil Partnership</w:t>
            </w:r>
          </w:p>
        </w:tc>
        <w:tc>
          <w:tcPr>
            <w:tcW w:w="3543" w:type="dxa"/>
          </w:tcPr>
          <w:p w14:paraId="6D3622AB" w14:textId="0126493C" w:rsidR="003C12A6" w:rsidRDefault="0098675B" w:rsidP="0098675B">
            <w:pPr>
              <w:spacing w:before="120" w:after="120" w:line="276" w:lineRule="auto"/>
              <w:rPr>
                <w:rFonts w:ascii="Arial" w:hAnsi="Arial" w:cs="Arial"/>
                <w:sz w:val="24"/>
                <w:szCs w:val="24"/>
              </w:rPr>
            </w:pPr>
            <w:r>
              <w:rPr>
                <w:rFonts w:ascii="Arial" w:hAnsi="Arial" w:cs="Arial"/>
                <w:sz w:val="24"/>
                <w:szCs w:val="24"/>
              </w:rPr>
              <w:t>The commitments in the Policy will ensure that all those who have made a disclosure will be supported.</w:t>
            </w:r>
          </w:p>
        </w:tc>
        <w:tc>
          <w:tcPr>
            <w:tcW w:w="3544" w:type="dxa"/>
          </w:tcPr>
          <w:p w14:paraId="50DCF740" w14:textId="508316E0" w:rsidR="003C12A6" w:rsidRDefault="004A62F0" w:rsidP="006B4626">
            <w:pPr>
              <w:spacing w:before="120" w:after="120" w:line="276" w:lineRule="auto"/>
              <w:rPr>
                <w:rFonts w:ascii="Arial" w:hAnsi="Arial" w:cs="Arial"/>
                <w:sz w:val="24"/>
                <w:szCs w:val="24"/>
              </w:rPr>
            </w:pPr>
            <w:r>
              <w:rPr>
                <w:rFonts w:ascii="Arial" w:hAnsi="Arial" w:cs="Arial"/>
                <w:sz w:val="24"/>
                <w:szCs w:val="24"/>
              </w:rPr>
              <w:t>x</w:t>
            </w:r>
          </w:p>
        </w:tc>
        <w:tc>
          <w:tcPr>
            <w:tcW w:w="3544" w:type="dxa"/>
          </w:tcPr>
          <w:p w14:paraId="48063947" w14:textId="77777777" w:rsidR="003C12A6" w:rsidRDefault="003C12A6" w:rsidP="006B4626">
            <w:pPr>
              <w:spacing w:before="120" w:after="120" w:line="276" w:lineRule="auto"/>
              <w:rPr>
                <w:rFonts w:ascii="Arial" w:hAnsi="Arial" w:cs="Arial"/>
                <w:sz w:val="24"/>
                <w:szCs w:val="24"/>
              </w:rPr>
            </w:pPr>
          </w:p>
        </w:tc>
      </w:tr>
      <w:tr w:rsidR="00D36138" w14:paraId="127721AE" w14:textId="77777777" w:rsidTr="006B4626">
        <w:tc>
          <w:tcPr>
            <w:tcW w:w="3543" w:type="dxa"/>
          </w:tcPr>
          <w:p w14:paraId="19CBF2B1" w14:textId="77777777" w:rsidR="003C12A6" w:rsidRDefault="003C12A6" w:rsidP="006B4626">
            <w:pPr>
              <w:spacing w:before="120" w:after="120" w:line="276" w:lineRule="auto"/>
              <w:rPr>
                <w:rFonts w:ascii="Arial" w:hAnsi="Arial" w:cs="Arial"/>
                <w:sz w:val="24"/>
                <w:szCs w:val="24"/>
              </w:rPr>
            </w:pPr>
            <w:r>
              <w:rPr>
                <w:rFonts w:ascii="Arial" w:hAnsi="Arial" w:cs="Arial"/>
                <w:sz w:val="24"/>
                <w:szCs w:val="24"/>
              </w:rPr>
              <w:t>Pregnancy and Maternity</w:t>
            </w:r>
          </w:p>
        </w:tc>
        <w:tc>
          <w:tcPr>
            <w:tcW w:w="3543" w:type="dxa"/>
          </w:tcPr>
          <w:p w14:paraId="34D42D82" w14:textId="77777777" w:rsidR="0098675B" w:rsidRDefault="0098675B" w:rsidP="0098675B">
            <w:pPr>
              <w:spacing w:before="120" w:after="120" w:line="276" w:lineRule="auto"/>
              <w:rPr>
                <w:rFonts w:ascii="Arial" w:hAnsi="Arial" w:cs="Arial"/>
                <w:sz w:val="24"/>
                <w:szCs w:val="24"/>
              </w:rPr>
            </w:pPr>
            <w:r>
              <w:rPr>
                <w:rFonts w:ascii="Arial" w:hAnsi="Arial" w:cs="Arial"/>
                <w:sz w:val="24"/>
                <w:szCs w:val="24"/>
              </w:rPr>
              <w:t>The commitments in the Policy will ensure that all those who have made a disclosure will be supported.</w:t>
            </w:r>
          </w:p>
          <w:p w14:paraId="402A33BD" w14:textId="7413F9C0" w:rsidR="003C12A6" w:rsidRDefault="00D36138" w:rsidP="0098675B">
            <w:pPr>
              <w:spacing w:before="120" w:after="120" w:line="276" w:lineRule="auto"/>
              <w:rPr>
                <w:rFonts w:ascii="Arial" w:hAnsi="Arial" w:cs="Arial"/>
                <w:sz w:val="24"/>
                <w:szCs w:val="24"/>
              </w:rPr>
            </w:pPr>
            <w:r>
              <w:rPr>
                <w:rFonts w:ascii="Arial" w:hAnsi="Arial" w:cs="Arial"/>
                <w:sz w:val="24"/>
                <w:szCs w:val="24"/>
              </w:rPr>
              <w:t>It is acknowledged that GBV can often become more prevalent for people at this stage in their life and therefore may be something that further guidance/support might be needed for.</w:t>
            </w:r>
          </w:p>
        </w:tc>
        <w:tc>
          <w:tcPr>
            <w:tcW w:w="3544" w:type="dxa"/>
          </w:tcPr>
          <w:p w14:paraId="2E0F9F6B" w14:textId="50116C36" w:rsidR="003C12A6" w:rsidRDefault="004A62F0" w:rsidP="006B4626">
            <w:pPr>
              <w:spacing w:before="120" w:after="120" w:line="276" w:lineRule="auto"/>
              <w:rPr>
                <w:rFonts w:ascii="Arial" w:hAnsi="Arial" w:cs="Arial"/>
                <w:sz w:val="24"/>
                <w:szCs w:val="24"/>
              </w:rPr>
            </w:pPr>
            <w:r>
              <w:rPr>
                <w:rFonts w:ascii="Arial" w:hAnsi="Arial" w:cs="Arial"/>
                <w:sz w:val="24"/>
                <w:szCs w:val="24"/>
              </w:rPr>
              <w:t>x</w:t>
            </w:r>
          </w:p>
        </w:tc>
        <w:tc>
          <w:tcPr>
            <w:tcW w:w="3544" w:type="dxa"/>
          </w:tcPr>
          <w:p w14:paraId="2863A9D5" w14:textId="77777777" w:rsidR="003C12A6" w:rsidRDefault="003C12A6" w:rsidP="006B4626">
            <w:pPr>
              <w:spacing w:before="120" w:after="120" w:line="276" w:lineRule="auto"/>
              <w:rPr>
                <w:rFonts w:ascii="Arial" w:hAnsi="Arial" w:cs="Arial"/>
                <w:sz w:val="24"/>
                <w:szCs w:val="24"/>
              </w:rPr>
            </w:pPr>
          </w:p>
        </w:tc>
      </w:tr>
      <w:tr w:rsidR="00D36138" w14:paraId="137BC968" w14:textId="77777777" w:rsidTr="006B4626">
        <w:tc>
          <w:tcPr>
            <w:tcW w:w="3543" w:type="dxa"/>
          </w:tcPr>
          <w:p w14:paraId="7F53C6C1" w14:textId="77777777" w:rsidR="003C12A6" w:rsidRDefault="003C12A6" w:rsidP="006B4626">
            <w:pPr>
              <w:spacing w:before="120" w:after="120" w:line="276" w:lineRule="auto"/>
              <w:rPr>
                <w:rFonts w:ascii="Arial" w:hAnsi="Arial" w:cs="Arial"/>
                <w:sz w:val="24"/>
                <w:szCs w:val="24"/>
              </w:rPr>
            </w:pPr>
            <w:r>
              <w:rPr>
                <w:rFonts w:ascii="Arial" w:hAnsi="Arial" w:cs="Arial"/>
                <w:sz w:val="24"/>
                <w:szCs w:val="24"/>
              </w:rPr>
              <w:t>Race</w:t>
            </w:r>
          </w:p>
        </w:tc>
        <w:tc>
          <w:tcPr>
            <w:tcW w:w="3543" w:type="dxa"/>
          </w:tcPr>
          <w:p w14:paraId="72907E20" w14:textId="77777777" w:rsidR="0098675B" w:rsidRDefault="0098675B" w:rsidP="0098675B">
            <w:pPr>
              <w:spacing w:before="120" w:after="120" w:line="276" w:lineRule="auto"/>
              <w:rPr>
                <w:rFonts w:ascii="Arial" w:hAnsi="Arial" w:cs="Arial"/>
                <w:sz w:val="24"/>
                <w:szCs w:val="24"/>
              </w:rPr>
            </w:pPr>
            <w:r>
              <w:rPr>
                <w:rFonts w:ascii="Arial" w:hAnsi="Arial" w:cs="Arial"/>
                <w:sz w:val="24"/>
                <w:szCs w:val="24"/>
              </w:rPr>
              <w:t>The commitments in the Policy will ensure that all those who have made a disclosure will be supported.</w:t>
            </w:r>
          </w:p>
          <w:p w14:paraId="33A9A9AD" w14:textId="27E9D470" w:rsidR="0098675B" w:rsidRDefault="0098675B" w:rsidP="0098675B">
            <w:pPr>
              <w:spacing w:before="120" w:after="120" w:line="276" w:lineRule="auto"/>
              <w:rPr>
                <w:rFonts w:ascii="Arial" w:hAnsi="Arial" w:cs="Arial"/>
                <w:sz w:val="24"/>
                <w:szCs w:val="24"/>
              </w:rPr>
            </w:pPr>
            <w:r>
              <w:rPr>
                <w:rFonts w:ascii="Arial" w:hAnsi="Arial" w:cs="Arial"/>
                <w:sz w:val="24"/>
                <w:szCs w:val="24"/>
              </w:rPr>
              <w:t xml:space="preserve">The Strategy Group are aware from </w:t>
            </w:r>
            <w:r w:rsidR="005D7D37">
              <w:rPr>
                <w:rFonts w:ascii="Arial" w:hAnsi="Arial" w:cs="Arial"/>
                <w:sz w:val="24"/>
                <w:szCs w:val="24"/>
              </w:rPr>
              <w:t xml:space="preserve">guest speakers that </w:t>
            </w:r>
            <w:r w:rsidR="005D7D37">
              <w:rPr>
                <w:rFonts w:ascii="Arial" w:hAnsi="Arial" w:cs="Arial"/>
                <w:sz w:val="24"/>
                <w:szCs w:val="24"/>
              </w:rPr>
              <w:lastRenderedPageBreak/>
              <w:t>individuals from some racialised groups will struggle to report incidents of G</w:t>
            </w:r>
            <w:r w:rsidR="004A62F0">
              <w:rPr>
                <w:rFonts w:ascii="Arial" w:hAnsi="Arial" w:cs="Arial"/>
                <w:sz w:val="24"/>
                <w:szCs w:val="24"/>
              </w:rPr>
              <w:t>B</w:t>
            </w:r>
            <w:r w:rsidR="005D7D37">
              <w:rPr>
                <w:rFonts w:ascii="Arial" w:hAnsi="Arial" w:cs="Arial"/>
                <w:sz w:val="24"/>
                <w:szCs w:val="24"/>
              </w:rPr>
              <w:t xml:space="preserve">V. </w:t>
            </w:r>
          </w:p>
          <w:p w14:paraId="4BFCE34E" w14:textId="3676DC59" w:rsidR="003C12A6" w:rsidRDefault="00F803C2" w:rsidP="0098675B">
            <w:pPr>
              <w:spacing w:before="120" w:after="120" w:line="276" w:lineRule="auto"/>
              <w:rPr>
                <w:rFonts w:ascii="Arial" w:hAnsi="Arial" w:cs="Arial"/>
                <w:sz w:val="24"/>
                <w:szCs w:val="24"/>
              </w:rPr>
            </w:pPr>
            <w:r>
              <w:rPr>
                <w:rFonts w:ascii="Arial" w:hAnsi="Arial" w:cs="Arial"/>
                <w:sz w:val="24"/>
                <w:szCs w:val="24"/>
              </w:rPr>
              <w:t>Further data will need to be gathered to understand the extent to which an individuals Race would impact them on reporting and receiving support.</w:t>
            </w:r>
          </w:p>
        </w:tc>
        <w:tc>
          <w:tcPr>
            <w:tcW w:w="3544" w:type="dxa"/>
          </w:tcPr>
          <w:p w14:paraId="3FA917A7" w14:textId="77777777" w:rsidR="003C12A6" w:rsidRDefault="003C12A6" w:rsidP="006B4626">
            <w:pPr>
              <w:spacing w:before="120" w:after="120" w:line="276" w:lineRule="auto"/>
              <w:rPr>
                <w:rFonts w:ascii="Arial" w:hAnsi="Arial" w:cs="Arial"/>
                <w:sz w:val="24"/>
                <w:szCs w:val="24"/>
              </w:rPr>
            </w:pPr>
          </w:p>
        </w:tc>
        <w:tc>
          <w:tcPr>
            <w:tcW w:w="3544" w:type="dxa"/>
          </w:tcPr>
          <w:p w14:paraId="54FD4639" w14:textId="77777777" w:rsidR="003C12A6" w:rsidRDefault="003C12A6" w:rsidP="006B4626">
            <w:pPr>
              <w:spacing w:before="120" w:after="120" w:line="276" w:lineRule="auto"/>
              <w:rPr>
                <w:rFonts w:ascii="Arial" w:hAnsi="Arial" w:cs="Arial"/>
                <w:sz w:val="24"/>
                <w:szCs w:val="24"/>
              </w:rPr>
            </w:pPr>
          </w:p>
        </w:tc>
      </w:tr>
      <w:tr w:rsidR="00D36138" w14:paraId="7C08CE1A" w14:textId="77777777" w:rsidTr="006B4626">
        <w:tc>
          <w:tcPr>
            <w:tcW w:w="3543" w:type="dxa"/>
          </w:tcPr>
          <w:p w14:paraId="0EEA6650" w14:textId="77777777" w:rsidR="003C12A6" w:rsidRDefault="003C12A6" w:rsidP="006B4626">
            <w:pPr>
              <w:spacing w:before="120" w:after="120" w:line="276" w:lineRule="auto"/>
              <w:rPr>
                <w:rFonts w:ascii="Arial" w:hAnsi="Arial" w:cs="Arial"/>
                <w:sz w:val="24"/>
                <w:szCs w:val="24"/>
              </w:rPr>
            </w:pPr>
            <w:r>
              <w:rPr>
                <w:rFonts w:ascii="Arial" w:hAnsi="Arial" w:cs="Arial"/>
                <w:sz w:val="24"/>
                <w:szCs w:val="24"/>
              </w:rPr>
              <w:t>Religion and Belief</w:t>
            </w:r>
          </w:p>
        </w:tc>
        <w:tc>
          <w:tcPr>
            <w:tcW w:w="3543" w:type="dxa"/>
          </w:tcPr>
          <w:p w14:paraId="47E56762" w14:textId="22393B5D" w:rsidR="005D7D37" w:rsidRDefault="005D7D37" w:rsidP="005D7D37">
            <w:pPr>
              <w:spacing w:before="120" w:after="120" w:line="276" w:lineRule="auto"/>
              <w:rPr>
                <w:rFonts w:ascii="Arial" w:hAnsi="Arial" w:cs="Arial"/>
                <w:sz w:val="24"/>
                <w:szCs w:val="24"/>
              </w:rPr>
            </w:pPr>
            <w:r>
              <w:rPr>
                <w:rFonts w:ascii="Arial" w:hAnsi="Arial" w:cs="Arial"/>
                <w:sz w:val="24"/>
                <w:szCs w:val="24"/>
              </w:rPr>
              <w:t xml:space="preserve">The Strategy Group are aware from guest speakers that individuals from </w:t>
            </w:r>
            <w:r w:rsidR="004A62F0">
              <w:rPr>
                <w:rFonts w:ascii="Arial" w:hAnsi="Arial" w:cs="Arial"/>
                <w:sz w:val="24"/>
                <w:szCs w:val="24"/>
              </w:rPr>
              <w:t xml:space="preserve">some religions </w:t>
            </w:r>
            <w:r>
              <w:rPr>
                <w:rFonts w:ascii="Arial" w:hAnsi="Arial" w:cs="Arial"/>
                <w:sz w:val="24"/>
                <w:szCs w:val="24"/>
              </w:rPr>
              <w:t>will struggle to report incidents of G</w:t>
            </w:r>
            <w:r w:rsidR="004A62F0">
              <w:rPr>
                <w:rFonts w:ascii="Arial" w:hAnsi="Arial" w:cs="Arial"/>
                <w:sz w:val="24"/>
                <w:szCs w:val="24"/>
              </w:rPr>
              <w:t>B</w:t>
            </w:r>
            <w:r>
              <w:rPr>
                <w:rFonts w:ascii="Arial" w:hAnsi="Arial" w:cs="Arial"/>
                <w:sz w:val="24"/>
                <w:szCs w:val="24"/>
              </w:rPr>
              <w:t xml:space="preserve">V. </w:t>
            </w:r>
          </w:p>
          <w:p w14:paraId="5163C222" w14:textId="3C1E925C" w:rsidR="003C12A6" w:rsidRDefault="00F803C2" w:rsidP="005D7D37">
            <w:pPr>
              <w:spacing w:before="120" w:after="120" w:line="276" w:lineRule="auto"/>
              <w:rPr>
                <w:rFonts w:ascii="Arial" w:hAnsi="Arial" w:cs="Arial"/>
                <w:sz w:val="24"/>
                <w:szCs w:val="24"/>
              </w:rPr>
            </w:pPr>
            <w:r>
              <w:rPr>
                <w:rFonts w:ascii="Arial" w:hAnsi="Arial" w:cs="Arial"/>
                <w:sz w:val="24"/>
                <w:szCs w:val="24"/>
              </w:rPr>
              <w:t>Further data will need to be gathered to understand the extent to which an individual's religion and belief would impact them on reporting and receiving support.</w:t>
            </w:r>
          </w:p>
        </w:tc>
        <w:tc>
          <w:tcPr>
            <w:tcW w:w="3544" w:type="dxa"/>
          </w:tcPr>
          <w:p w14:paraId="7B1B7F98" w14:textId="77777777" w:rsidR="003C12A6" w:rsidRDefault="003C12A6" w:rsidP="006B4626">
            <w:pPr>
              <w:spacing w:before="120" w:after="120" w:line="276" w:lineRule="auto"/>
              <w:rPr>
                <w:rFonts w:ascii="Arial" w:hAnsi="Arial" w:cs="Arial"/>
                <w:sz w:val="24"/>
                <w:szCs w:val="24"/>
              </w:rPr>
            </w:pPr>
          </w:p>
        </w:tc>
        <w:tc>
          <w:tcPr>
            <w:tcW w:w="3544" w:type="dxa"/>
          </w:tcPr>
          <w:p w14:paraId="68FAE3FA" w14:textId="77777777" w:rsidR="003C12A6" w:rsidRDefault="003C12A6" w:rsidP="006B4626">
            <w:pPr>
              <w:spacing w:before="120" w:after="120" w:line="276" w:lineRule="auto"/>
              <w:rPr>
                <w:rFonts w:ascii="Arial" w:hAnsi="Arial" w:cs="Arial"/>
                <w:sz w:val="24"/>
                <w:szCs w:val="24"/>
              </w:rPr>
            </w:pPr>
          </w:p>
        </w:tc>
      </w:tr>
      <w:tr w:rsidR="00D36138" w14:paraId="029BCC4F" w14:textId="77777777" w:rsidTr="006B4626">
        <w:tc>
          <w:tcPr>
            <w:tcW w:w="3543" w:type="dxa"/>
          </w:tcPr>
          <w:p w14:paraId="78D7A4F1" w14:textId="77777777" w:rsidR="003C12A6" w:rsidRDefault="003C12A6" w:rsidP="006B4626">
            <w:pPr>
              <w:spacing w:before="120" w:after="120" w:line="276" w:lineRule="auto"/>
              <w:rPr>
                <w:rFonts w:ascii="Arial" w:hAnsi="Arial" w:cs="Arial"/>
                <w:sz w:val="24"/>
                <w:szCs w:val="24"/>
              </w:rPr>
            </w:pPr>
            <w:r>
              <w:rPr>
                <w:rFonts w:ascii="Arial" w:hAnsi="Arial" w:cs="Arial"/>
                <w:sz w:val="24"/>
                <w:szCs w:val="24"/>
              </w:rPr>
              <w:t>Sex</w:t>
            </w:r>
          </w:p>
        </w:tc>
        <w:tc>
          <w:tcPr>
            <w:tcW w:w="3543" w:type="dxa"/>
          </w:tcPr>
          <w:p w14:paraId="03DFA82B" w14:textId="1128AC83" w:rsidR="003C12A6" w:rsidRDefault="004A62F0" w:rsidP="006B4626">
            <w:pPr>
              <w:spacing w:before="120" w:after="120" w:line="276" w:lineRule="auto"/>
              <w:rPr>
                <w:rFonts w:ascii="Arial" w:hAnsi="Arial" w:cs="Arial"/>
                <w:sz w:val="24"/>
                <w:szCs w:val="24"/>
              </w:rPr>
            </w:pPr>
            <w:r w:rsidRPr="004A62F0">
              <w:rPr>
                <w:rStyle w:val="normaltextrun"/>
                <w:rFonts w:ascii="Arial" w:hAnsi="Arial" w:cs="Arial"/>
                <w:color w:val="000000"/>
                <w:shd w:val="clear" w:color="auto" w:fill="FFFFFF"/>
              </w:rPr>
              <w:t>T</w:t>
            </w:r>
            <w:r w:rsidRPr="004A62F0">
              <w:rPr>
                <w:rFonts w:ascii="Arial" w:hAnsi="Arial" w:cs="Arial"/>
                <w:sz w:val="24"/>
                <w:szCs w:val="24"/>
              </w:rPr>
              <w:t xml:space="preserve">he University recognises that although GBV is experienced mostly by women and perpetrated mainly by men, anyone can be a victim or </w:t>
            </w:r>
            <w:r w:rsidRPr="004A62F0">
              <w:rPr>
                <w:rFonts w:ascii="Arial" w:hAnsi="Arial" w:cs="Arial"/>
                <w:sz w:val="24"/>
                <w:szCs w:val="24"/>
              </w:rPr>
              <w:lastRenderedPageBreak/>
              <w:t>perpetrator of GBV, regardless of</w:t>
            </w:r>
            <w:r>
              <w:rPr>
                <w:rFonts w:ascii="Arial" w:hAnsi="Arial" w:cs="Arial"/>
                <w:sz w:val="24"/>
                <w:szCs w:val="24"/>
              </w:rPr>
              <w:t xml:space="preserve"> sex</w:t>
            </w:r>
            <w:r w:rsidRPr="004A62F0">
              <w:rPr>
                <w:rFonts w:ascii="Arial" w:hAnsi="Arial" w:cs="Arial"/>
                <w:sz w:val="24"/>
                <w:szCs w:val="24"/>
              </w:rPr>
              <w:t>.</w:t>
            </w:r>
          </w:p>
        </w:tc>
        <w:tc>
          <w:tcPr>
            <w:tcW w:w="3544" w:type="dxa"/>
          </w:tcPr>
          <w:p w14:paraId="36431B6A" w14:textId="77777777" w:rsidR="003C12A6" w:rsidRDefault="003C12A6" w:rsidP="006B4626">
            <w:pPr>
              <w:spacing w:before="120" w:after="120" w:line="276" w:lineRule="auto"/>
              <w:rPr>
                <w:rFonts w:ascii="Arial" w:hAnsi="Arial" w:cs="Arial"/>
                <w:sz w:val="24"/>
                <w:szCs w:val="24"/>
              </w:rPr>
            </w:pPr>
          </w:p>
        </w:tc>
        <w:tc>
          <w:tcPr>
            <w:tcW w:w="3544" w:type="dxa"/>
          </w:tcPr>
          <w:p w14:paraId="477F8846" w14:textId="77777777" w:rsidR="003C12A6" w:rsidRDefault="003C12A6" w:rsidP="006B4626">
            <w:pPr>
              <w:spacing w:before="120" w:after="120" w:line="276" w:lineRule="auto"/>
              <w:rPr>
                <w:rFonts w:ascii="Arial" w:hAnsi="Arial" w:cs="Arial"/>
                <w:sz w:val="24"/>
                <w:szCs w:val="24"/>
              </w:rPr>
            </w:pPr>
          </w:p>
        </w:tc>
      </w:tr>
      <w:tr w:rsidR="00D36138" w14:paraId="21DB2A0A" w14:textId="77777777" w:rsidTr="006B4626">
        <w:tc>
          <w:tcPr>
            <w:tcW w:w="3543" w:type="dxa"/>
          </w:tcPr>
          <w:p w14:paraId="2DF9B53D" w14:textId="77777777" w:rsidR="003C12A6" w:rsidRDefault="003C12A6" w:rsidP="006B4626">
            <w:pPr>
              <w:spacing w:before="120" w:after="120" w:line="276" w:lineRule="auto"/>
              <w:rPr>
                <w:rFonts w:ascii="Arial" w:hAnsi="Arial" w:cs="Arial"/>
                <w:sz w:val="24"/>
                <w:szCs w:val="24"/>
              </w:rPr>
            </w:pPr>
            <w:r>
              <w:rPr>
                <w:rFonts w:ascii="Arial" w:hAnsi="Arial" w:cs="Arial"/>
                <w:sz w:val="24"/>
                <w:szCs w:val="24"/>
              </w:rPr>
              <w:t>Sexual Orientation</w:t>
            </w:r>
          </w:p>
        </w:tc>
        <w:tc>
          <w:tcPr>
            <w:tcW w:w="3543" w:type="dxa"/>
          </w:tcPr>
          <w:p w14:paraId="733A8C53" w14:textId="70AA039D" w:rsidR="00B526FE" w:rsidRDefault="00B526FE" w:rsidP="00B526FE">
            <w:pPr>
              <w:spacing w:before="120" w:after="120" w:line="276" w:lineRule="auto"/>
              <w:rPr>
                <w:rFonts w:ascii="Arial" w:hAnsi="Arial" w:cs="Arial"/>
                <w:sz w:val="24"/>
                <w:szCs w:val="24"/>
              </w:rPr>
            </w:pPr>
            <w:r>
              <w:rPr>
                <w:rFonts w:ascii="Arial" w:hAnsi="Arial" w:cs="Arial"/>
                <w:sz w:val="24"/>
                <w:szCs w:val="24"/>
              </w:rPr>
              <w:t xml:space="preserve">The commitments in the Policy will ensure that all those who have made a disclosure will be supported regardless </w:t>
            </w:r>
            <w:proofErr w:type="spellStart"/>
            <w:r>
              <w:rPr>
                <w:rFonts w:ascii="Arial" w:hAnsi="Arial" w:cs="Arial"/>
                <w:sz w:val="24"/>
                <w:szCs w:val="24"/>
              </w:rPr>
              <w:t>or</w:t>
            </w:r>
            <w:proofErr w:type="spellEnd"/>
            <w:r>
              <w:rPr>
                <w:rFonts w:ascii="Arial" w:hAnsi="Arial" w:cs="Arial"/>
                <w:sz w:val="24"/>
                <w:szCs w:val="24"/>
              </w:rPr>
              <w:t xml:space="preserve"> their sexual orientation.</w:t>
            </w:r>
          </w:p>
          <w:p w14:paraId="5C76D544" w14:textId="77777777" w:rsidR="003C12A6" w:rsidRDefault="00045091" w:rsidP="006B4626">
            <w:pPr>
              <w:spacing w:before="120" w:after="120" w:line="276" w:lineRule="auto"/>
              <w:rPr>
                <w:rStyle w:val="normaltextrun"/>
                <w:color w:val="000000"/>
                <w:shd w:val="clear" w:color="auto" w:fill="FFFFFF"/>
              </w:rPr>
            </w:pPr>
            <w:r>
              <w:rPr>
                <w:rStyle w:val="normaltextrun"/>
                <w:rFonts w:ascii="Arial" w:hAnsi="Arial" w:cs="Arial"/>
                <w:color w:val="000000"/>
                <w:sz w:val="24"/>
                <w:szCs w:val="24"/>
                <w:shd w:val="clear" w:color="auto" w:fill="FFFFFF"/>
              </w:rPr>
              <w:t>T</w:t>
            </w:r>
            <w:r>
              <w:rPr>
                <w:rStyle w:val="normaltextrun"/>
                <w:color w:val="000000"/>
                <w:shd w:val="clear" w:color="auto" w:fill="FFFFFF"/>
              </w:rPr>
              <w:t xml:space="preserve">he </w:t>
            </w:r>
            <w:r w:rsidRPr="00B526FE">
              <w:rPr>
                <w:rStyle w:val="normaltextrun"/>
                <w:rFonts w:ascii="Arial" w:hAnsi="Arial" w:cs="Arial"/>
                <w:color w:val="000000"/>
                <w:sz w:val="24"/>
                <w:szCs w:val="24"/>
                <w:shd w:val="clear" w:color="auto" w:fill="FFFFFF"/>
              </w:rPr>
              <w:t>University recognises that GBV also includes violence against any gender identity or expression, including lesbian, gay, bisexual, transgender and non-binary (LGBTQ+) people</w:t>
            </w:r>
            <w:r>
              <w:rPr>
                <w:rStyle w:val="normaltextrun"/>
                <w:rFonts w:ascii="Arial" w:hAnsi="Arial" w:cs="Arial"/>
                <w:color w:val="000000"/>
                <w:sz w:val="24"/>
                <w:szCs w:val="24"/>
                <w:shd w:val="clear" w:color="auto" w:fill="FFFFFF"/>
              </w:rPr>
              <w:t>.</w:t>
            </w:r>
          </w:p>
          <w:p w14:paraId="1D56C780" w14:textId="77777777" w:rsidR="00045091" w:rsidRDefault="00045091" w:rsidP="006B4626">
            <w:pPr>
              <w:spacing w:before="120" w:after="120" w:line="276" w:lineRule="auto"/>
              <w:rPr>
                <w:rStyle w:val="normaltextrun"/>
                <w:color w:val="000000"/>
                <w:shd w:val="clear" w:color="auto" w:fill="FFFFFF"/>
              </w:rPr>
            </w:pPr>
          </w:p>
          <w:p w14:paraId="5FAAA407" w14:textId="253029FB" w:rsidR="00045091" w:rsidRDefault="00045091" w:rsidP="006B4626">
            <w:pPr>
              <w:spacing w:before="120" w:after="120" w:line="276" w:lineRule="auto"/>
              <w:rPr>
                <w:rFonts w:ascii="Arial" w:hAnsi="Arial" w:cs="Arial"/>
                <w:sz w:val="24"/>
                <w:szCs w:val="24"/>
              </w:rPr>
            </w:pPr>
            <w:r>
              <w:rPr>
                <w:rFonts w:ascii="Arial" w:hAnsi="Arial" w:cs="Arial"/>
                <w:sz w:val="24"/>
                <w:szCs w:val="24"/>
              </w:rPr>
              <w:t>Further data will need to be gathered to understand the extent to which an individual's religion and belief would impact them on reporting and receiving support.</w:t>
            </w:r>
          </w:p>
        </w:tc>
        <w:tc>
          <w:tcPr>
            <w:tcW w:w="3544" w:type="dxa"/>
          </w:tcPr>
          <w:p w14:paraId="30637A3C" w14:textId="77777777" w:rsidR="003C12A6" w:rsidRDefault="003C12A6" w:rsidP="006B4626">
            <w:pPr>
              <w:spacing w:before="120" w:after="120" w:line="276" w:lineRule="auto"/>
              <w:rPr>
                <w:rFonts w:ascii="Arial" w:hAnsi="Arial" w:cs="Arial"/>
                <w:sz w:val="24"/>
                <w:szCs w:val="24"/>
              </w:rPr>
            </w:pPr>
          </w:p>
        </w:tc>
        <w:tc>
          <w:tcPr>
            <w:tcW w:w="3544" w:type="dxa"/>
          </w:tcPr>
          <w:p w14:paraId="73551387" w14:textId="77777777" w:rsidR="003C12A6" w:rsidRDefault="003C12A6" w:rsidP="006B4626">
            <w:pPr>
              <w:spacing w:before="120" w:after="120" w:line="276" w:lineRule="auto"/>
              <w:rPr>
                <w:rFonts w:ascii="Arial" w:hAnsi="Arial" w:cs="Arial"/>
                <w:sz w:val="24"/>
                <w:szCs w:val="24"/>
              </w:rPr>
            </w:pPr>
          </w:p>
        </w:tc>
      </w:tr>
      <w:tr w:rsidR="00D36138" w14:paraId="34EBC6C0" w14:textId="77777777" w:rsidTr="006B4626">
        <w:tc>
          <w:tcPr>
            <w:tcW w:w="3543" w:type="dxa"/>
          </w:tcPr>
          <w:p w14:paraId="6FE88F2E" w14:textId="77777777" w:rsidR="003C12A6" w:rsidRPr="00B924CD" w:rsidRDefault="003C12A6" w:rsidP="006B4626">
            <w:pPr>
              <w:spacing w:before="120" w:after="120" w:line="276" w:lineRule="auto"/>
              <w:rPr>
                <w:rFonts w:ascii="Arial" w:hAnsi="Arial" w:cs="Arial"/>
                <w:b/>
                <w:bCs/>
                <w:sz w:val="24"/>
                <w:szCs w:val="24"/>
              </w:rPr>
            </w:pPr>
            <w:r>
              <w:rPr>
                <w:rFonts w:ascii="Arial" w:hAnsi="Arial" w:cs="Arial"/>
                <w:b/>
                <w:bCs/>
                <w:sz w:val="24"/>
                <w:szCs w:val="24"/>
              </w:rPr>
              <w:t>Wider Equality Area</w:t>
            </w:r>
          </w:p>
        </w:tc>
        <w:tc>
          <w:tcPr>
            <w:tcW w:w="3543" w:type="dxa"/>
          </w:tcPr>
          <w:p w14:paraId="47C9D7D7" w14:textId="77777777" w:rsidR="003C12A6" w:rsidRPr="00B924CD" w:rsidRDefault="003C12A6" w:rsidP="006B4626">
            <w:pPr>
              <w:spacing w:before="120" w:after="120" w:line="276" w:lineRule="auto"/>
              <w:rPr>
                <w:rFonts w:ascii="Arial" w:hAnsi="Arial" w:cs="Arial"/>
                <w:b/>
                <w:bCs/>
                <w:sz w:val="24"/>
                <w:szCs w:val="24"/>
              </w:rPr>
            </w:pPr>
            <w:r w:rsidRPr="00B924CD">
              <w:rPr>
                <w:rFonts w:ascii="Arial" w:hAnsi="Arial" w:cs="Arial"/>
                <w:b/>
                <w:bCs/>
                <w:sz w:val="24"/>
                <w:szCs w:val="24"/>
              </w:rPr>
              <w:t>Positive Impact</w:t>
            </w:r>
          </w:p>
        </w:tc>
        <w:tc>
          <w:tcPr>
            <w:tcW w:w="3544" w:type="dxa"/>
          </w:tcPr>
          <w:p w14:paraId="256A1DF6" w14:textId="77777777" w:rsidR="003C12A6" w:rsidRPr="00B924CD" w:rsidRDefault="003C12A6" w:rsidP="006B4626">
            <w:pPr>
              <w:spacing w:before="120" w:after="120" w:line="276" w:lineRule="auto"/>
              <w:rPr>
                <w:rFonts w:ascii="Arial" w:hAnsi="Arial" w:cs="Arial"/>
                <w:b/>
                <w:bCs/>
                <w:sz w:val="24"/>
                <w:szCs w:val="24"/>
              </w:rPr>
            </w:pPr>
            <w:r w:rsidRPr="00B924CD">
              <w:rPr>
                <w:rFonts w:ascii="Arial" w:hAnsi="Arial" w:cs="Arial"/>
                <w:b/>
                <w:bCs/>
                <w:sz w:val="24"/>
                <w:szCs w:val="24"/>
              </w:rPr>
              <w:t>Negative Impact</w:t>
            </w:r>
          </w:p>
        </w:tc>
        <w:tc>
          <w:tcPr>
            <w:tcW w:w="3544" w:type="dxa"/>
          </w:tcPr>
          <w:p w14:paraId="730C2B73" w14:textId="77777777" w:rsidR="003C12A6" w:rsidRPr="00B924CD" w:rsidRDefault="003C12A6" w:rsidP="006B4626">
            <w:pPr>
              <w:spacing w:before="120" w:after="120" w:line="276" w:lineRule="auto"/>
              <w:rPr>
                <w:rFonts w:ascii="Arial" w:hAnsi="Arial" w:cs="Arial"/>
                <w:b/>
                <w:bCs/>
                <w:sz w:val="24"/>
                <w:szCs w:val="24"/>
              </w:rPr>
            </w:pPr>
            <w:r w:rsidRPr="00B924CD">
              <w:rPr>
                <w:rFonts w:ascii="Arial" w:hAnsi="Arial" w:cs="Arial"/>
                <w:b/>
                <w:bCs/>
                <w:sz w:val="24"/>
                <w:szCs w:val="24"/>
              </w:rPr>
              <w:t>No Impact</w:t>
            </w:r>
          </w:p>
        </w:tc>
      </w:tr>
      <w:tr w:rsidR="00D36138" w14:paraId="4CE929E0" w14:textId="77777777" w:rsidTr="006B4626">
        <w:tc>
          <w:tcPr>
            <w:tcW w:w="3543" w:type="dxa"/>
          </w:tcPr>
          <w:p w14:paraId="543483D9" w14:textId="77777777" w:rsidR="003C12A6" w:rsidRDefault="003C12A6" w:rsidP="006B4626">
            <w:pPr>
              <w:spacing w:before="120" w:after="120" w:line="276" w:lineRule="auto"/>
              <w:rPr>
                <w:rFonts w:ascii="Arial" w:hAnsi="Arial" w:cs="Arial"/>
                <w:sz w:val="24"/>
                <w:szCs w:val="24"/>
              </w:rPr>
            </w:pPr>
            <w:r>
              <w:rPr>
                <w:rFonts w:ascii="Arial" w:hAnsi="Arial" w:cs="Arial"/>
                <w:sz w:val="24"/>
                <w:szCs w:val="24"/>
              </w:rPr>
              <w:t>Care Experienced</w:t>
            </w:r>
          </w:p>
        </w:tc>
        <w:tc>
          <w:tcPr>
            <w:tcW w:w="3543" w:type="dxa"/>
          </w:tcPr>
          <w:p w14:paraId="7DB2FC56" w14:textId="05CA9E85" w:rsidR="003C12A6" w:rsidRDefault="00BF3DD1" w:rsidP="006B4626">
            <w:pPr>
              <w:spacing w:before="120" w:after="120" w:line="276" w:lineRule="auto"/>
              <w:rPr>
                <w:rFonts w:ascii="Arial" w:hAnsi="Arial" w:cs="Arial"/>
                <w:sz w:val="24"/>
                <w:szCs w:val="24"/>
              </w:rPr>
            </w:pPr>
            <w:r>
              <w:rPr>
                <w:rFonts w:ascii="Arial" w:hAnsi="Arial" w:cs="Arial"/>
                <w:sz w:val="24"/>
                <w:szCs w:val="24"/>
              </w:rPr>
              <w:t>x</w:t>
            </w:r>
          </w:p>
        </w:tc>
        <w:tc>
          <w:tcPr>
            <w:tcW w:w="3544" w:type="dxa"/>
          </w:tcPr>
          <w:p w14:paraId="56876DA5" w14:textId="77777777" w:rsidR="003C12A6" w:rsidRDefault="003C12A6" w:rsidP="006B4626">
            <w:pPr>
              <w:spacing w:before="120" w:after="120" w:line="276" w:lineRule="auto"/>
              <w:rPr>
                <w:rFonts w:ascii="Arial" w:hAnsi="Arial" w:cs="Arial"/>
                <w:sz w:val="24"/>
                <w:szCs w:val="24"/>
              </w:rPr>
            </w:pPr>
          </w:p>
        </w:tc>
        <w:tc>
          <w:tcPr>
            <w:tcW w:w="3544" w:type="dxa"/>
          </w:tcPr>
          <w:p w14:paraId="24863D44" w14:textId="77777777" w:rsidR="003C12A6" w:rsidRDefault="003C12A6" w:rsidP="006B4626">
            <w:pPr>
              <w:spacing w:before="120" w:after="120" w:line="276" w:lineRule="auto"/>
              <w:rPr>
                <w:rFonts w:ascii="Arial" w:hAnsi="Arial" w:cs="Arial"/>
                <w:sz w:val="24"/>
                <w:szCs w:val="24"/>
              </w:rPr>
            </w:pPr>
          </w:p>
        </w:tc>
      </w:tr>
      <w:tr w:rsidR="00D36138" w14:paraId="2B0FE9A1" w14:textId="77777777" w:rsidTr="006B4626">
        <w:tc>
          <w:tcPr>
            <w:tcW w:w="3543" w:type="dxa"/>
          </w:tcPr>
          <w:p w14:paraId="27F85DDA" w14:textId="77777777" w:rsidR="003C12A6" w:rsidRDefault="003C12A6" w:rsidP="006B4626">
            <w:pPr>
              <w:spacing w:before="120" w:after="120" w:line="276" w:lineRule="auto"/>
              <w:rPr>
                <w:rFonts w:ascii="Arial" w:hAnsi="Arial" w:cs="Arial"/>
                <w:sz w:val="24"/>
                <w:szCs w:val="24"/>
              </w:rPr>
            </w:pPr>
            <w:r>
              <w:rPr>
                <w:rFonts w:ascii="Arial" w:hAnsi="Arial" w:cs="Arial"/>
                <w:sz w:val="24"/>
                <w:szCs w:val="24"/>
              </w:rPr>
              <w:t xml:space="preserve">Estranged </w:t>
            </w:r>
          </w:p>
        </w:tc>
        <w:tc>
          <w:tcPr>
            <w:tcW w:w="3543" w:type="dxa"/>
          </w:tcPr>
          <w:p w14:paraId="7E35481D" w14:textId="4930004D" w:rsidR="003C12A6" w:rsidRDefault="00BF3DD1" w:rsidP="006B4626">
            <w:pPr>
              <w:spacing w:before="120" w:after="120" w:line="276" w:lineRule="auto"/>
              <w:rPr>
                <w:rFonts w:ascii="Arial" w:hAnsi="Arial" w:cs="Arial"/>
                <w:sz w:val="24"/>
                <w:szCs w:val="24"/>
              </w:rPr>
            </w:pPr>
            <w:r>
              <w:rPr>
                <w:rFonts w:ascii="Arial" w:hAnsi="Arial" w:cs="Arial"/>
                <w:sz w:val="24"/>
                <w:szCs w:val="24"/>
              </w:rPr>
              <w:t>x</w:t>
            </w:r>
          </w:p>
        </w:tc>
        <w:tc>
          <w:tcPr>
            <w:tcW w:w="3544" w:type="dxa"/>
          </w:tcPr>
          <w:p w14:paraId="5D1C6B28" w14:textId="77777777" w:rsidR="003C12A6" w:rsidRDefault="003C12A6" w:rsidP="006B4626">
            <w:pPr>
              <w:spacing w:before="120" w:after="120" w:line="276" w:lineRule="auto"/>
              <w:rPr>
                <w:rFonts w:ascii="Arial" w:hAnsi="Arial" w:cs="Arial"/>
                <w:sz w:val="24"/>
                <w:szCs w:val="24"/>
              </w:rPr>
            </w:pPr>
          </w:p>
        </w:tc>
        <w:tc>
          <w:tcPr>
            <w:tcW w:w="3544" w:type="dxa"/>
          </w:tcPr>
          <w:p w14:paraId="2647C9A8" w14:textId="77777777" w:rsidR="003C12A6" w:rsidRDefault="003C12A6" w:rsidP="006B4626">
            <w:pPr>
              <w:spacing w:before="120" w:after="120" w:line="276" w:lineRule="auto"/>
              <w:rPr>
                <w:rFonts w:ascii="Arial" w:hAnsi="Arial" w:cs="Arial"/>
                <w:sz w:val="24"/>
                <w:szCs w:val="24"/>
              </w:rPr>
            </w:pPr>
          </w:p>
        </w:tc>
      </w:tr>
      <w:tr w:rsidR="00D36138" w14:paraId="7BB85665" w14:textId="77777777" w:rsidTr="006B4626">
        <w:tc>
          <w:tcPr>
            <w:tcW w:w="3543" w:type="dxa"/>
          </w:tcPr>
          <w:p w14:paraId="5C1751A0" w14:textId="12190DCF" w:rsidR="00541312" w:rsidRDefault="00541312" w:rsidP="006B4626">
            <w:pPr>
              <w:spacing w:before="120" w:after="120" w:line="276" w:lineRule="auto"/>
              <w:rPr>
                <w:rFonts w:ascii="Arial" w:hAnsi="Arial" w:cs="Arial"/>
                <w:sz w:val="24"/>
                <w:szCs w:val="24"/>
              </w:rPr>
            </w:pPr>
            <w:r>
              <w:rPr>
                <w:rFonts w:ascii="Arial" w:hAnsi="Arial" w:cs="Arial"/>
                <w:sz w:val="24"/>
                <w:szCs w:val="24"/>
              </w:rPr>
              <w:lastRenderedPageBreak/>
              <w:t xml:space="preserve">Gaelic </w:t>
            </w:r>
            <w:r w:rsidR="00304FAF">
              <w:rPr>
                <w:rFonts w:ascii="Arial" w:hAnsi="Arial" w:cs="Arial"/>
                <w:sz w:val="24"/>
                <w:szCs w:val="24"/>
              </w:rPr>
              <w:t>speaker</w:t>
            </w:r>
          </w:p>
        </w:tc>
        <w:tc>
          <w:tcPr>
            <w:tcW w:w="3543" w:type="dxa"/>
          </w:tcPr>
          <w:p w14:paraId="05A34038" w14:textId="5188555A" w:rsidR="00541312" w:rsidRDefault="00BF3DD1" w:rsidP="006B4626">
            <w:pPr>
              <w:spacing w:before="120" w:after="120" w:line="276" w:lineRule="auto"/>
              <w:rPr>
                <w:rFonts w:ascii="Arial" w:hAnsi="Arial" w:cs="Arial"/>
                <w:sz w:val="24"/>
                <w:szCs w:val="24"/>
              </w:rPr>
            </w:pPr>
            <w:r>
              <w:rPr>
                <w:rFonts w:ascii="Arial" w:hAnsi="Arial" w:cs="Arial"/>
                <w:sz w:val="24"/>
                <w:szCs w:val="24"/>
              </w:rPr>
              <w:t>x</w:t>
            </w:r>
          </w:p>
        </w:tc>
        <w:tc>
          <w:tcPr>
            <w:tcW w:w="3544" w:type="dxa"/>
          </w:tcPr>
          <w:p w14:paraId="62E356B2" w14:textId="77777777" w:rsidR="00541312" w:rsidRDefault="00541312" w:rsidP="006B4626">
            <w:pPr>
              <w:spacing w:before="120" w:after="120" w:line="276" w:lineRule="auto"/>
              <w:rPr>
                <w:rFonts w:ascii="Arial" w:hAnsi="Arial" w:cs="Arial"/>
                <w:sz w:val="24"/>
                <w:szCs w:val="24"/>
              </w:rPr>
            </w:pPr>
          </w:p>
        </w:tc>
        <w:tc>
          <w:tcPr>
            <w:tcW w:w="3544" w:type="dxa"/>
          </w:tcPr>
          <w:p w14:paraId="4681C6E7" w14:textId="77777777" w:rsidR="00541312" w:rsidRDefault="00541312" w:rsidP="006B4626">
            <w:pPr>
              <w:spacing w:before="120" w:after="120" w:line="276" w:lineRule="auto"/>
              <w:rPr>
                <w:rFonts w:ascii="Arial" w:hAnsi="Arial" w:cs="Arial"/>
                <w:sz w:val="24"/>
                <w:szCs w:val="24"/>
              </w:rPr>
            </w:pPr>
          </w:p>
        </w:tc>
      </w:tr>
      <w:tr w:rsidR="00D36138" w14:paraId="75F34635" w14:textId="77777777" w:rsidTr="006B4626">
        <w:tc>
          <w:tcPr>
            <w:tcW w:w="3543" w:type="dxa"/>
          </w:tcPr>
          <w:p w14:paraId="1C8296CA" w14:textId="77777777" w:rsidR="003C12A6" w:rsidRDefault="003C12A6" w:rsidP="006B4626">
            <w:pPr>
              <w:spacing w:before="120" w:after="120" w:line="276" w:lineRule="auto"/>
              <w:rPr>
                <w:rFonts w:ascii="Arial" w:hAnsi="Arial" w:cs="Arial"/>
                <w:sz w:val="24"/>
                <w:szCs w:val="24"/>
              </w:rPr>
            </w:pPr>
            <w:r>
              <w:rPr>
                <w:rFonts w:ascii="Arial" w:hAnsi="Arial" w:cs="Arial"/>
                <w:sz w:val="24"/>
                <w:szCs w:val="24"/>
              </w:rPr>
              <w:t>Parent and/or Carer</w:t>
            </w:r>
          </w:p>
        </w:tc>
        <w:tc>
          <w:tcPr>
            <w:tcW w:w="3543" w:type="dxa"/>
          </w:tcPr>
          <w:p w14:paraId="58DF79EE" w14:textId="763F2D31" w:rsidR="003C12A6" w:rsidRDefault="00BF3DD1" w:rsidP="006B4626">
            <w:pPr>
              <w:spacing w:before="120" w:after="120" w:line="276" w:lineRule="auto"/>
              <w:rPr>
                <w:rFonts w:ascii="Arial" w:hAnsi="Arial" w:cs="Arial"/>
                <w:sz w:val="24"/>
                <w:szCs w:val="24"/>
              </w:rPr>
            </w:pPr>
            <w:r>
              <w:rPr>
                <w:rFonts w:ascii="Arial" w:hAnsi="Arial" w:cs="Arial"/>
                <w:sz w:val="24"/>
                <w:szCs w:val="24"/>
              </w:rPr>
              <w:t>x</w:t>
            </w:r>
          </w:p>
        </w:tc>
        <w:tc>
          <w:tcPr>
            <w:tcW w:w="3544" w:type="dxa"/>
          </w:tcPr>
          <w:p w14:paraId="1055824B" w14:textId="77777777" w:rsidR="003C12A6" w:rsidRDefault="003C12A6" w:rsidP="006B4626">
            <w:pPr>
              <w:spacing w:before="120" w:after="120" w:line="276" w:lineRule="auto"/>
              <w:rPr>
                <w:rFonts w:ascii="Arial" w:hAnsi="Arial" w:cs="Arial"/>
                <w:sz w:val="24"/>
                <w:szCs w:val="24"/>
              </w:rPr>
            </w:pPr>
          </w:p>
        </w:tc>
        <w:tc>
          <w:tcPr>
            <w:tcW w:w="3544" w:type="dxa"/>
          </w:tcPr>
          <w:p w14:paraId="3B744120" w14:textId="77777777" w:rsidR="003C12A6" w:rsidRDefault="003C12A6" w:rsidP="006B4626">
            <w:pPr>
              <w:spacing w:before="120" w:after="120" w:line="276" w:lineRule="auto"/>
              <w:rPr>
                <w:rFonts w:ascii="Arial" w:hAnsi="Arial" w:cs="Arial"/>
                <w:sz w:val="24"/>
                <w:szCs w:val="24"/>
              </w:rPr>
            </w:pPr>
          </w:p>
        </w:tc>
      </w:tr>
      <w:tr w:rsidR="00D36138" w14:paraId="3C40B23D" w14:textId="77777777" w:rsidTr="006B4626">
        <w:tc>
          <w:tcPr>
            <w:tcW w:w="3543" w:type="dxa"/>
          </w:tcPr>
          <w:p w14:paraId="10D95A70" w14:textId="77777777" w:rsidR="003C12A6" w:rsidRDefault="003C12A6" w:rsidP="006B4626">
            <w:pPr>
              <w:spacing w:before="120" w:after="120" w:line="276" w:lineRule="auto"/>
              <w:rPr>
                <w:rFonts w:ascii="Arial" w:hAnsi="Arial" w:cs="Arial"/>
                <w:sz w:val="24"/>
                <w:szCs w:val="24"/>
              </w:rPr>
            </w:pPr>
            <w:r>
              <w:rPr>
                <w:rFonts w:ascii="Arial" w:hAnsi="Arial" w:cs="Arial"/>
                <w:sz w:val="24"/>
                <w:szCs w:val="24"/>
              </w:rPr>
              <w:t>Refugee or Asylum Seeker</w:t>
            </w:r>
          </w:p>
        </w:tc>
        <w:tc>
          <w:tcPr>
            <w:tcW w:w="3543" w:type="dxa"/>
          </w:tcPr>
          <w:p w14:paraId="7D6F45D6" w14:textId="70B5A649" w:rsidR="003C12A6" w:rsidRDefault="00BF3DD1" w:rsidP="006B4626">
            <w:pPr>
              <w:spacing w:before="120" w:after="120" w:line="276" w:lineRule="auto"/>
              <w:rPr>
                <w:rFonts w:ascii="Arial" w:hAnsi="Arial" w:cs="Arial"/>
                <w:sz w:val="24"/>
                <w:szCs w:val="24"/>
              </w:rPr>
            </w:pPr>
            <w:r>
              <w:rPr>
                <w:rFonts w:ascii="Arial" w:hAnsi="Arial" w:cs="Arial"/>
                <w:sz w:val="24"/>
                <w:szCs w:val="24"/>
              </w:rPr>
              <w:t>x</w:t>
            </w:r>
          </w:p>
        </w:tc>
        <w:tc>
          <w:tcPr>
            <w:tcW w:w="3544" w:type="dxa"/>
          </w:tcPr>
          <w:p w14:paraId="30D72A10" w14:textId="77777777" w:rsidR="003C12A6" w:rsidRDefault="003C12A6" w:rsidP="006B4626">
            <w:pPr>
              <w:spacing w:before="120" w:after="120" w:line="276" w:lineRule="auto"/>
              <w:rPr>
                <w:rFonts w:ascii="Arial" w:hAnsi="Arial" w:cs="Arial"/>
                <w:sz w:val="24"/>
                <w:szCs w:val="24"/>
              </w:rPr>
            </w:pPr>
          </w:p>
        </w:tc>
        <w:tc>
          <w:tcPr>
            <w:tcW w:w="3544" w:type="dxa"/>
          </w:tcPr>
          <w:p w14:paraId="49758373" w14:textId="77777777" w:rsidR="003C12A6" w:rsidRDefault="003C12A6" w:rsidP="006B4626">
            <w:pPr>
              <w:spacing w:before="120" w:after="120" w:line="276" w:lineRule="auto"/>
              <w:rPr>
                <w:rFonts w:ascii="Arial" w:hAnsi="Arial" w:cs="Arial"/>
                <w:sz w:val="24"/>
                <w:szCs w:val="24"/>
              </w:rPr>
            </w:pPr>
          </w:p>
        </w:tc>
      </w:tr>
      <w:tr w:rsidR="00D36138" w14:paraId="4B596543" w14:textId="77777777" w:rsidTr="006B4626">
        <w:tc>
          <w:tcPr>
            <w:tcW w:w="3543" w:type="dxa"/>
          </w:tcPr>
          <w:p w14:paraId="19029160" w14:textId="77777777" w:rsidR="003C12A6" w:rsidRDefault="003C12A6" w:rsidP="006B4626">
            <w:pPr>
              <w:spacing w:before="120" w:after="120" w:line="276" w:lineRule="auto"/>
              <w:rPr>
                <w:rFonts w:ascii="Arial" w:hAnsi="Arial" w:cs="Arial"/>
                <w:sz w:val="24"/>
                <w:szCs w:val="24"/>
              </w:rPr>
            </w:pPr>
            <w:r>
              <w:rPr>
                <w:rFonts w:ascii="Arial" w:hAnsi="Arial" w:cs="Arial"/>
                <w:sz w:val="24"/>
                <w:szCs w:val="24"/>
              </w:rPr>
              <w:t>Socio-Economic Group</w:t>
            </w:r>
          </w:p>
        </w:tc>
        <w:tc>
          <w:tcPr>
            <w:tcW w:w="3543" w:type="dxa"/>
          </w:tcPr>
          <w:p w14:paraId="128FC0BB" w14:textId="03B93788" w:rsidR="003C12A6" w:rsidRDefault="00BF3DD1" w:rsidP="006B4626">
            <w:pPr>
              <w:spacing w:before="120" w:after="120" w:line="276" w:lineRule="auto"/>
              <w:rPr>
                <w:rFonts w:ascii="Arial" w:hAnsi="Arial" w:cs="Arial"/>
                <w:sz w:val="24"/>
                <w:szCs w:val="24"/>
              </w:rPr>
            </w:pPr>
            <w:r>
              <w:rPr>
                <w:rFonts w:ascii="Arial" w:hAnsi="Arial" w:cs="Arial"/>
                <w:sz w:val="24"/>
                <w:szCs w:val="24"/>
              </w:rPr>
              <w:t>x</w:t>
            </w:r>
          </w:p>
        </w:tc>
        <w:tc>
          <w:tcPr>
            <w:tcW w:w="3544" w:type="dxa"/>
          </w:tcPr>
          <w:p w14:paraId="2FE189E5" w14:textId="77777777" w:rsidR="003C12A6" w:rsidRDefault="003C12A6" w:rsidP="006B4626">
            <w:pPr>
              <w:spacing w:before="120" w:after="120" w:line="276" w:lineRule="auto"/>
              <w:rPr>
                <w:rFonts w:ascii="Arial" w:hAnsi="Arial" w:cs="Arial"/>
                <w:sz w:val="24"/>
                <w:szCs w:val="24"/>
              </w:rPr>
            </w:pPr>
          </w:p>
        </w:tc>
        <w:tc>
          <w:tcPr>
            <w:tcW w:w="3544" w:type="dxa"/>
          </w:tcPr>
          <w:p w14:paraId="7A73E65D" w14:textId="77777777" w:rsidR="003C12A6" w:rsidRDefault="003C12A6" w:rsidP="006B4626">
            <w:pPr>
              <w:spacing w:before="120" w:after="120" w:line="276" w:lineRule="auto"/>
              <w:rPr>
                <w:rFonts w:ascii="Arial" w:hAnsi="Arial" w:cs="Arial"/>
                <w:sz w:val="24"/>
                <w:szCs w:val="24"/>
              </w:rPr>
            </w:pPr>
          </w:p>
        </w:tc>
      </w:tr>
      <w:tr w:rsidR="00D36138" w14:paraId="697FFC78" w14:textId="77777777" w:rsidTr="006B4626">
        <w:tc>
          <w:tcPr>
            <w:tcW w:w="3543" w:type="dxa"/>
          </w:tcPr>
          <w:p w14:paraId="3F8E8F56" w14:textId="77777777" w:rsidR="003C12A6" w:rsidRDefault="003C12A6" w:rsidP="006B4626">
            <w:pPr>
              <w:spacing w:before="120" w:after="120" w:line="276" w:lineRule="auto"/>
              <w:rPr>
                <w:rFonts w:ascii="Arial" w:hAnsi="Arial" w:cs="Arial"/>
                <w:sz w:val="24"/>
                <w:szCs w:val="24"/>
              </w:rPr>
            </w:pPr>
            <w:r>
              <w:rPr>
                <w:rFonts w:ascii="Arial" w:hAnsi="Arial" w:cs="Arial"/>
                <w:sz w:val="24"/>
                <w:szCs w:val="24"/>
              </w:rPr>
              <w:t>Trade Union Membership</w:t>
            </w:r>
          </w:p>
        </w:tc>
        <w:tc>
          <w:tcPr>
            <w:tcW w:w="3543" w:type="dxa"/>
          </w:tcPr>
          <w:p w14:paraId="5B1DA178" w14:textId="73941D5E" w:rsidR="003C12A6" w:rsidRDefault="00BF3DD1" w:rsidP="006B4626">
            <w:pPr>
              <w:spacing w:before="120" w:after="120" w:line="276" w:lineRule="auto"/>
              <w:rPr>
                <w:rFonts w:ascii="Arial" w:hAnsi="Arial" w:cs="Arial"/>
                <w:sz w:val="24"/>
                <w:szCs w:val="24"/>
              </w:rPr>
            </w:pPr>
            <w:r>
              <w:rPr>
                <w:rFonts w:ascii="Arial" w:hAnsi="Arial" w:cs="Arial"/>
                <w:sz w:val="24"/>
                <w:szCs w:val="24"/>
              </w:rPr>
              <w:t>x</w:t>
            </w:r>
          </w:p>
        </w:tc>
        <w:tc>
          <w:tcPr>
            <w:tcW w:w="3544" w:type="dxa"/>
          </w:tcPr>
          <w:p w14:paraId="1AC86086" w14:textId="77777777" w:rsidR="003C12A6" w:rsidRDefault="003C12A6" w:rsidP="006B4626">
            <w:pPr>
              <w:spacing w:before="120" w:after="120" w:line="276" w:lineRule="auto"/>
              <w:rPr>
                <w:rFonts w:ascii="Arial" w:hAnsi="Arial" w:cs="Arial"/>
                <w:sz w:val="24"/>
                <w:szCs w:val="24"/>
              </w:rPr>
            </w:pPr>
          </w:p>
        </w:tc>
        <w:tc>
          <w:tcPr>
            <w:tcW w:w="3544" w:type="dxa"/>
          </w:tcPr>
          <w:p w14:paraId="142BA5B0" w14:textId="77777777" w:rsidR="003C12A6" w:rsidRDefault="003C12A6" w:rsidP="006B4626">
            <w:pPr>
              <w:spacing w:before="120" w:after="120" w:line="276" w:lineRule="auto"/>
              <w:rPr>
                <w:rFonts w:ascii="Arial" w:hAnsi="Arial" w:cs="Arial"/>
                <w:sz w:val="24"/>
                <w:szCs w:val="24"/>
              </w:rPr>
            </w:pPr>
          </w:p>
        </w:tc>
      </w:tr>
    </w:tbl>
    <w:p w14:paraId="6E0575E3" w14:textId="77777777" w:rsidR="003C12A6" w:rsidRPr="008F4C83" w:rsidRDefault="003C12A6" w:rsidP="003C12A6">
      <w:pPr>
        <w:spacing w:before="120" w:after="120" w:line="276" w:lineRule="auto"/>
        <w:rPr>
          <w:rFonts w:ascii="Arial" w:hAnsi="Arial" w:cs="Arial"/>
          <w:color w:val="000000"/>
          <w:sz w:val="24"/>
          <w:szCs w:val="24"/>
        </w:rPr>
      </w:pPr>
      <w:r w:rsidRPr="008F4C83">
        <w:rPr>
          <w:rFonts w:ascii="Arial" w:hAnsi="Arial" w:cs="Arial"/>
          <w:sz w:val="24"/>
          <w:szCs w:val="24"/>
        </w:rPr>
        <w:t xml:space="preserve">* </w:t>
      </w:r>
      <w:proofErr w:type="gramStart"/>
      <w:r w:rsidRPr="008F4C83">
        <w:rPr>
          <w:rFonts w:ascii="Arial" w:hAnsi="Arial" w:cs="Arial"/>
          <w:color w:val="000000"/>
          <w:sz w:val="24"/>
          <w:szCs w:val="24"/>
        </w:rPr>
        <w:t>impact</w:t>
      </w:r>
      <w:proofErr w:type="gramEnd"/>
      <w:r w:rsidRPr="008F4C83">
        <w:rPr>
          <w:rFonts w:ascii="Arial" w:hAnsi="Arial" w:cs="Arial"/>
          <w:color w:val="000000"/>
          <w:sz w:val="24"/>
          <w:szCs w:val="24"/>
        </w:rPr>
        <w:t xml:space="preserve"> may differ according to physical, cognitive, and mental health conditions</w:t>
      </w:r>
    </w:p>
    <w:p w14:paraId="62886DB0" w14:textId="77777777" w:rsidR="003C12A6" w:rsidRPr="008F4C83" w:rsidRDefault="003C12A6" w:rsidP="003C12A6">
      <w:pPr>
        <w:spacing w:before="120" w:after="120" w:line="276" w:lineRule="auto"/>
        <w:rPr>
          <w:rFonts w:ascii="Arial" w:hAnsi="Arial" w:cs="Arial"/>
          <w:color w:val="000000"/>
          <w:sz w:val="24"/>
          <w:szCs w:val="24"/>
        </w:rPr>
      </w:pPr>
    </w:p>
    <w:tbl>
      <w:tblPr>
        <w:tblStyle w:val="TableGrid"/>
        <w:tblW w:w="0" w:type="auto"/>
        <w:tblLook w:val="04A0" w:firstRow="1" w:lastRow="0" w:firstColumn="1" w:lastColumn="0" w:noHBand="0" w:noVBand="1"/>
      </w:tblPr>
      <w:tblGrid>
        <w:gridCol w:w="13948"/>
      </w:tblGrid>
      <w:tr w:rsidR="003C12A6" w:rsidRPr="008F4C83" w14:paraId="374841FF" w14:textId="77777777" w:rsidTr="006B4626">
        <w:tc>
          <w:tcPr>
            <w:tcW w:w="14174" w:type="dxa"/>
          </w:tcPr>
          <w:p w14:paraId="26E4EC41" w14:textId="77777777" w:rsidR="003C12A6" w:rsidRPr="008F4C83" w:rsidRDefault="003C12A6" w:rsidP="006B4626">
            <w:pPr>
              <w:spacing w:before="120" w:after="120" w:line="276" w:lineRule="auto"/>
              <w:rPr>
                <w:rFonts w:ascii="Arial" w:hAnsi="Arial" w:cs="Arial"/>
                <w:b/>
                <w:bCs/>
                <w:color w:val="000000"/>
                <w:sz w:val="24"/>
                <w:szCs w:val="24"/>
              </w:rPr>
            </w:pPr>
            <w:r w:rsidRPr="008F4C83">
              <w:rPr>
                <w:rFonts w:ascii="Arial" w:hAnsi="Arial" w:cs="Arial"/>
                <w:b/>
                <w:bCs/>
                <w:sz w:val="24"/>
                <w:szCs w:val="24"/>
              </w:rPr>
              <w:t>For each negative impact identified above, please state your mitigating actions below with timescales:</w:t>
            </w:r>
          </w:p>
        </w:tc>
      </w:tr>
      <w:tr w:rsidR="003C12A6" w14:paraId="4CB0566D" w14:textId="77777777" w:rsidTr="006B4626">
        <w:tc>
          <w:tcPr>
            <w:tcW w:w="14174" w:type="dxa"/>
          </w:tcPr>
          <w:p w14:paraId="6A1898F1" w14:textId="44B53E53" w:rsidR="003C12A6" w:rsidRDefault="00D70DEF" w:rsidP="006B4626">
            <w:pPr>
              <w:spacing w:before="120" w:after="120" w:line="276" w:lineRule="auto"/>
              <w:rPr>
                <w:rFonts w:ascii="Arial" w:hAnsi="Arial" w:cs="Arial"/>
                <w:color w:val="000000"/>
              </w:rPr>
            </w:pPr>
            <w:r>
              <w:rPr>
                <w:rFonts w:ascii="Arial" w:hAnsi="Arial" w:cs="Arial"/>
                <w:color w:val="000000"/>
              </w:rPr>
              <w:t>Whilst there are no negative impacts identified it is acknowledged that certain groups of staff and students may have need to call upon the provisions of this policy and the supports around it.  The University will continue to review the patterns of casework/reports in this area of work to ensure that the support on offer continues to support those staff and students most in need.</w:t>
            </w:r>
          </w:p>
        </w:tc>
      </w:tr>
    </w:tbl>
    <w:p w14:paraId="23F07DA0" w14:textId="77777777" w:rsidR="003C12A6" w:rsidRDefault="003C12A6" w:rsidP="003C12A6">
      <w:pPr>
        <w:spacing w:before="120" w:after="120" w:line="276" w:lineRule="auto"/>
        <w:rPr>
          <w:rFonts w:ascii="Arial" w:hAnsi="Arial" w:cs="Arial"/>
          <w:b/>
          <w:bCs/>
          <w:color w:val="000000"/>
        </w:rPr>
      </w:pPr>
    </w:p>
    <w:tbl>
      <w:tblPr>
        <w:tblStyle w:val="TableGrid"/>
        <w:tblW w:w="0" w:type="auto"/>
        <w:tblLook w:val="04A0" w:firstRow="1" w:lastRow="0" w:firstColumn="1" w:lastColumn="0" w:noHBand="0" w:noVBand="1"/>
      </w:tblPr>
      <w:tblGrid>
        <w:gridCol w:w="13948"/>
      </w:tblGrid>
      <w:tr w:rsidR="003C12A6" w14:paraId="705F8231" w14:textId="77777777" w:rsidTr="006B4626">
        <w:tc>
          <w:tcPr>
            <w:tcW w:w="13948" w:type="dxa"/>
          </w:tcPr>
          <w:p w14:paraId="5C10176C" w14:textId="77777777" w:rsidR="003C12A6" w:rsidRPr="000C0BA8" w:rsidRDefault="003C12A6" w:rsidP="006B4626">
            <w:pPr>
              <w:spacing w:before="120" w:after="120" w:line="276" w:lineRule="auto"/>
              <w:rPr>
                <w:rFonts w:ascii="Arial" w:hAnsi="Arial" w:cs="Arial"/>
                <w:b/>
                <w:bCs/>
                <w:color w:val="000000"/>
                <w:sz w:val="24"/>
                <w:szCs w:val="24"/>
              </w:rPr>
            </w:pPr>
            <w:r>
              <w:rPr>
                <w:rFonts w:ascii="Arial" w:hAnsi="Arial" w:cs="Arial"/>
                <w:b/>
                <w:bCs/>
                <w:color w:val="000000"/>
                <w:sz w:val="24"/>
                <w:szCs w:val="24"/>
              </w:rPr>
              <w:t>Please detail any intersectional impacts identified:</w:t>
            </w:r>
          </w:p>
        </w:tc>
      </w:tr>
      <w:tr w:rsidR="003C12A6" w14:paraId="315B6ED7" w14:textId="77777777" w:rsidTr="006B4626">
        <w:tc>
          <w:tcPr>
            <w:tcW w:w="13948" w:type="dxa"/>
          </w:tcPr>
          <w:p w14:paraId="4A63B37F" w14:textId="30DA750F" w:rsidR="003C12A6" w:rsidRPr="00B526FE" w:rsidRDefault="00BF3DD1" w:rsidP="006B4626">
            <w:pPr>
              <w:spacing w:before="120" w:after="120" w:line="276" w:lineRule="auto"/>
              <w:rPr>
                <w:rStyle w:val="normaltextrun"/>
                <w:rFonts w:ascii="Arial" w:hAnsi="Arial" w:cs="Arial"/>
                <w:color w:val="000000"/>
                <w:sz w:val="24"/>
                <w:szCs w:val="24"/>
                <w:shd w:val="clear" w:color="auto" w:fill="FFFFFF"/>
              </w:rPr>
            </w:pPr>
            <w:r w:rsidRPr="00B526FE">
              <w:rPr>
                <w:rStyle w:val="normaltextrun"/>
                <w:rFonts w:ascii="Arial" w:hAnsi="Arial" w:cs="Arial"/>
                <w:color w:val="000000"/>
                <w:sz w:val="24"/>
                <w:szCs w:val="24"/>
                <w:shd w:val="clear" w:color="auto" w:fill="FFFFFF"/>
              </w:rPr>
              <w:t xml:space="preserve">The approach taken by the University specifically recognises that GBV also includes violence against any gender identity or expression, including lesbian, gay, bisexual, transgender and non-binary (LGBTQ+) people. GBV occurs in all sections of society, irrespective of class and culture. It is recognised that GBV intersects with other forms of violence, abuse and harassment based on other aspects of someone’s identity. Violence and harassment that is motivated by multiple forms of discrimination, including GBV, can also be reported through </w:t>
            </w:r>
            <w:r w:rsidR="00302734">
              <w:rPr>
                <w:rStyle w:val="normaltextrun"/>
                <w:rFonts w:ascii="Arial" w:hAnsi="Arial" w:cs="Arial"/>
                <w:color w:val="000000"/>
                <w:sz w:val="24"/>
                <w:szCs w:val="24"/>
                <w:shd w:val="clear" w:color="auto" w:fill="FFFFFF"/>
              </w:rPr>
              <w:t>to the University and support offered.</w:t>
            </w:r>
          </w:p>
          <w:p w14:paraId="1B128A96" w14:textId="73868A9A" w:rsidR="00BF3DD1" w:rsidRPr="00BF3DD1" w:rsidRDefault="00BF3DD1" w:rsidP="006B4626">
            <w:pPr>
              <w:spacing w:before="120" w:after="120" w:line="276" w:lineRule="auto"/>
              <w:rPr>
                <w:rFonts w:ascii="Arial" w:hAnsi="Arial" w:cs="Arial"/>
                <w:b/>
                <w:bCs/>
                <w:color w:val="000000"/>
              </w:rPr>
            </w:pPr>
          </w:p>
        </w:tc>
      </w:tr>
    </w:tbl>
    <w:p w14:paraId="1BB7F97C" w14:textId="77777777" w:rsidR="003C12A6" w:rsidRPr="008F4C83" w:rsidRDefault="003C12A6" w:rsidP="003C12A6">
      <w:pPr>
        <w:spacing w:before="120" w:after="120" w:line="276" w:lineRule="auto"/>
        <w:rPr>
          <w:rFonts w:ascii="Arial" w:hAnsi="Arial" w:cs="Arial"/>
          <w:b/>
          <w:bCs/>
          <w:color w:val="000000"/>
        </w:rPr>
      </w:pPr>
    </w:p>
    <w:tbl>
      <w:tblPr>
        <w:tblStyle w:val="TableGrid"/>
        <w:tblW w:w="0" w:type="auto"/>
        <w:tblLook w:val="04A0" w:firstRow="1" w:lastRow="0" w:firstColumn="1" w:lastColumn="0" w:noHBand="0" w:noVBand="1"/>
      </w:tblPr>
      <w:tblGrid>
        <w:gridCol w:w="13948"/>
      </w:tblGrid>
      <w:tr w:rsidR="003C12A6" w:rsidRPr="008F4C83" w14:paraId="7BA89EFB" w14:textId="77777777" w:rsidTr="006B4626">
        <w:tc>
          <w:tcPr>
            <w:tcW w:w="14174" w:type="dxa"/>
          </w:tcPr>
          <w:p w14:paraId="7BEAD98B" w14:textId="77777777" w:rsidR="003C12A6" w:rsidRPr="008F4C83" w:rsidRDefault="003C12A6" w:rsidP="006B4626">
            <w:pPr>
              <w:spacing w:before="120" w:after="120" w:line="276" w:lineRule="auto"/>
              <w:rPr>
                <w:rFonts w:ascii="Arial" w:hAnsi="Arial" w:cs="Arial"/>
                <w:b/>
                <w:bCs/>
                <w:color w:val="000000"/>
                <w:sz w:val="24"/>
                <w:szCs w:val="24"/>
              </w:rPr>
            </w:pPr>
            <w:r w:rsidRPr="008F4C83">
              <w:rPr>
                <w:rFonts w:ascii="Arial" w:hAnsi="Arial" w:cs="Arial"/>
                <w:b/>
                <w:bCs/>
                <w:color w:val="000000"/>
                <w:sz w:val="24"/>
                <w:szCs w:val="24"/>
              </w:rPr>
              <w:t>Detail how monitoring results will be utilised to develop the Policy</w:t>
            </w:r>
            <w:r>
              <w:rPr>
                <w:rFonts w:ascii="Arial" w:hAnsi="Arial" w:cs="Arial"/>
                <w:b/>
                <w:bCs/>
                <w:color w:val="000000"/>
                <w:sz w:val="24"/>
                <w:szCs w:val="24"/>
              </w:rPr>
              <w:t xml:space="preserve"> or</w:t>
            </w:r>
            <w:r w:rsidRPr="008F4C83">
              <w:rPr>
                <w:rFonts w:ascii="Arial" w:hAnsi="Arial" w:cs="Arial"/>
                <w:b/>
                <w:bCs/>
                <w:color w:val="000000"/>
                <w:sz w:val="24"/>
                <w:szCs w:val="24"/>
              </w:rPr>
              <w:t xml:space="preserve"> Procedure:</w:t>
            </w:r>
          </w:p>
        </w:tc>
      </w:tr>
      <w:tr w:rsidR="003C12A6" w14:paraId="74C2CB20" w14:textId="77777777" w:rsidTr="006B4626">
        <w:tc>
          <w:tcPr>
            <w:tcW w:w="14174" w:type="dxa"/>
          </w:tcPr>
          <w:p w14:paraId="0EE7FC32" w14:textId="01F23EE1" w:rsidR="003C12A6" w:rsidRPr="00302734" w:rsidRDefault="00BF3DD1" w:rsidP="006B4626">
            <w:pPr>
              <w:spacing w:before="120" w:after="120" w:line="276" w:lineRule="auto"/>
              <w:rPr>
                <w:rFonts w:ascii="Arial" w:hAnsi="Arial" w:cs="Arial"/>
                <w:color w:val="000000"/>
                <w:sz w:val="24"/>
                <w:szCs w:val="24"/>
              </w:rPr>
            </w:pPr>
            <w:r w:rsidRPr="00302734">
              <w:rPr>
                <w:rFonts w:ascii="Arial" w:hAnsi="Arial" w:cs="Arial"/>
                <w:color w:val="000000"/>
                <w:sz w:val="24"/>
                <w:szCs w:val="24"/>
              </w:rPr>
              <w:t>The online reporting system will be able to provide data on the number of reports that are being made based on an individual’s protected characteristics. A review will then be taken in one year, if the appropriate support is in place for victims/survivors of those disclosing incidents.</w:t>
            </w:r>
          </w:p>
        </w:tc>
      </w:tr>
    </w:tbl>
    <w:p w14:paraId="6FF776F8" w14:textId="77777777" w:rsidR="003C12A6" w:rsidRDefault="003C12A6" w:rsidP="003C12A6">
      <w:pPr>
        <w:spacing w:before="120" w:after="120" w:line="276" w:lineRule="auto"/>
        <w:rPr>
          <w:rFonts w:ascii="Arial" w:hAnsi="Arial" w:cs="Arial"/>
          <w:color w:val="000000"/>
        </w:rPr>
      </w:pPr>
    </w:p>
    <w:tbl>
      <w:tblPr>
        <w:tblStyle w:val="TableGrid"/>
        <w:tblW w:w="0" w:type="auto"/>
        <w:tblLook w:val="04A0" w:firstRow="1" w:lastRow="0" w:firstColumn="1" w:lastColumn="0" w:noHBand="0" w:noVBand="1"/>
      </w:tblPr>
      <w:tblGrid>
        <w:gridCol w:w="6960"/>
        <w:gridCol w:w="6988"/>
      </w:tblGrid>
      <w:tr w:rsidR="003C12A6" w14:paraId="39C53FA9" w14:textId="77777777" w:rsidTr="006B4626">
        <w:tc>
          <w:tcPr>
            <w:tcW w:w="7087" w:type="dxa"/>
          </w:tcPr>
          <w:p w14:paraId="039BFB1D" w14:textId="77777777" w:rsidR="003C12A6" w:rsidRPr="008F4C83" w:rsidRDefault="003C12A6" w:rsidP="006B4626">
            <w:pPr>
              <w:spacing w:before="120" w:after="120" w:line="276" w:lineRule="auto"/>
              <w:rPr>
                <w:rFonts w:ascii="Arial" w:hAnsi="Arial" w:cs="Arial"/>
                <w:b/>
                <w:bCs/>
                <w:color w:val="000000"/>
                <w:sz w:val="24"/>
                <w:szCs w:val="24"/>
              </w:rPr>
            </w:pPr>
            <w:r w:rsidRPr="008F4C83">
              <w:rPr>
                <w:rStyle w:val="normaltextrun"/>
                <w:rFonts w:ascii="Arial" w:hAnsi="Arial" w:cs="Arial"/>
                <w:b/>
                <w:bCs/>
                <w:color w:val="000000"/>
                <w:sz w:val="24"/>
                <w:szCs w:val="24"/>
                <w:shd w:val="clear" w:color="auto" w:fill="FFFFFF"/>
              </w:rPr>
              <w:t>How does this Policy</w:t>
            </w:r>
            <w:r>
              <w:rPr>
                <w:rStyle w:val="normaltextrun"/>
                <w:rFonts w:ascii="Arial" w:hAnsi="Arial" w:cs="Arial"/>
                <w:b/>
                <w:bCs/>
                <w:color w:val="000000"/>
                <w:sz w:val="24"/>
                <w:szCs w:val="24"/>
                <w:shd w:val="clear" w:color="auto" w:fill="FFFFFF"/>
              </w:rPr>
              <w:t xml:space="preserve"> or </w:t>
            </w:r>
            <w:r w:rsidRPr="008F4C83">
              <w:rPr>
                <w:rStyle w:val="normaltextrun"/>
                <w:rFonts w:ascii="Arial" w:hAnsi="Arial" w:cs="Arial"/>
                <w:b/>
                <w:bCs/>
                <w:color w:val="000000"/>
                <w:sz w:val="24"/>
                <w:szCs w:val="24"/>
                <w:shd w:val="clear" w:color="auto" w:fill="FFFFFF"/>
              </w:rPr>
              <w:t>Procedure</w:t>
            </w:r>
            <w:r>
              <w:rPr>
                <w:rStyle w:val="normaltextrun"/>
                <w:rFonts w:ascii="Arial" w:hAnsi="Arial" w:cs="Arial"/>
                <w:b/>
                <w:bCs/>
                <w:color w:val="000000"/>
                <w:sz w:val="24"/>
                <w:szCs w:val="24"/>
                <w:shd w:val="clear" w:color="auto" w:fill="FFFFFF"/>
              </w:rPr>
              <w:t xml:space="preserve"> </w:t>
            </w:r>
            <w:r w:rsidRPr="008F4C83">
              <w:rPr>
                <w:rStyle w:val="normaltextrun"/>
                <w:rFonts w:ascii="Arial" w:hAnsi="Arial" w:cs="Arial"/>
                <w:b/>
                <w:bCs/>
                <w:color w:val="000000"/>
                <w:sz w:val="24"/>
                <w:szCs w:val="24"/>
                <w:shd w:val="clear" w:color="auto" w:fill="FFFFFF"/>
              </w:rPr>
              <w:t>contribute to eliminating discrimination, harassment, victimisation, and advancing equality of opportunity?</w:t>
            </w:r>
            <w:r w:rsidRPr="008F4C83">
              <w:rPr>
                <w:rStyle w:val="eop"/>
                <w:rFonts w:ascii="Arial" w:hAnsi="Arial" w:cs="Arial"/>
                <w:b/>
                <w:bCs/>
                <w:color w:val="000000"/>
                <w:sz w:val="24"/>
                <w:szCs w:val="24"/>
                <w:shd w:val="clear" w:color="auto" w:fill="FFFFFF"/>
              </w:rPr>
              <w:t> </w:t>
            </w:r>
          </w:p>
        </w:tc>
        <w:tc>
          <w:tcPr>
            <w:tcW w:w="7087" w:type="dxa"/>
          </w:tcPr>
          <w:p w14:paraId="6D75F75C" w14:textId="77777777" w:rsidR="003C12A6" w:rsidRPr="00B526FE" w:rsidRDefault="00BF3DD1" w:rsidP="006B4626">
            <w:pPr>
              <w:spacing w:before="120" w:after="120" w:line="276" w:lineRule="auto"/>
              <w:rPr>
                <w:rStyle w:val="eop"/>
                <w:rFonts w:ascii="Arial" w:hAnsi="Arial" w:cs="Arial"/>
                <w:color w:val="000000"/>
                <w:sz w:val="24"/>
                <w:szCs w:val="24"/>
                <w:shd w:val="clear" w:color="auto" w:fill="FFFFFF"/>
              </w:rPr>
            </w:pPr>
            <w:r w:rsidRPr="00B526FE">
              <w:rPr>
                <w:rStyle w:val="normaltextrun"/>
                <w:rFonts w:ascii="Arial" w:hAnsi="Arial" w:cs="Arial"/>
                <w:color w:val="000000"/>
                <w:sz w:val="24"/>
                <w:szCs w:val="24"/>
                <w:shd w:val="clear" w:color="auto" w:fill="FFFFFF"/>
                <w:lang w:val="en-US"/>
              </w:rPr>
              <w:t xml:space="preserve">The University </w:t>
            </w:r>
            <w:proofErr w:type="spellStart"/>
            <w:r w:rsidRPr="00B526FE">
              <w:rPr>
                <w:rStyle w:val="normaltextrun"/>
                <w:rFonts w:ascii="Arial" w:hAnsi="Arial" w:cs="Arial"/>
                <w:color w:val="000000"/>
                <w:sz w:val="24"/>
                <w:szCs w:val="24"/>
                <w:shd w:val="clear" w:color="auto" w:fill="FFFFFF"/>
                <w:lang w:val="en-US"/>
              </w:rPr>
              <w:t>recognises</w:t>
            </w:r>
            <w:proofErr w:type="spellEnd"/>
            <w:r w:rsidRPr="00B526FE">
              <w:rPr>
                <w:rStyle w:val="normaltextrun"/>
                <w:rFonts w:ascii="Arial" w:hAnsi="Arial" w:cs="Arial"/>
                <w:color w:val="000000"/>
                <w:sz w:val="24"/>
                <w:szCs w:val="24"/>
                <w:shd w:val="clear" w:color="auto" w:fill="FFFFFF"/>
                <w:lang w:val="en-US"/>
              </w:rPr>
              <w:t xml:space="preserve"> that GBV is a significant equality issue that covers a range of violent behaviors and wider abuse across society.</w:t>
            </w:r>
            <w:r w:rsidRPr="00B526FE">
              <w:rPr>
                <w:rStyle w:val="eop"/>
                <w:rFonts w:ascii="Arial" w:hAnsi="Arial" w:cs="Arial"/>
                <w:color w:val="000000"/>
                <w:sz w:val="24"/>
                <w:szCs w:val="24"/>
                <w:shd w:val="clear" w:color="auto" w:fill="FFFFFF"/>
              </w:rPr>
              <w:t> </w:t>
            </w:r>
          </w:p>
          <w:p w14:paraId="57C17DD7" w14:textId="77777777" w:rsidR="00BF3DD1" w:rsidRPr="00B526FE" w:rsidRDefault="00BF3DD1" w:rsidP="006B4626">
            <w:pPr>
              <w:spacing w:before="120" w:after="120" w:line="276" w:lineRule="auto"/>
              <w:rPr>
                <w:rStyle w:val="eop"/>
                <w:rFonts w:ascii="Arial" w:hAnsi="Arial" w:cs="Arial"/>
                <w:color w:val="000000"/>
                <w:sz w:val="24"/>
                <w:szCs w:val="24"/>
                <w:shd w:val="clear" w:color="auto" w:fill="FFFFFF"/>
              </w:rPr>
            </w:pPr>
            <w:r w:rsidRPr="00B526FE">
              <w:rPr>
                <w:rStyle w:val="normaltextrun"/>
                <w:rFonts w:ascii="Arial" w:hAnsi="Arial" w:cs="Arial"/>
                <w:color w:val="000000"/>
                <w:sz w:val="24"/>
                <w:szCs w:val="24"/>
                <w:shd w:val="clear" w:color="auto" w:fill="FFFFFF"/>
                <w:lang w:val="en-US"/>
              </w:rPr>
              <w:t>The Policy provides guidance for members of staff, managers, students and those who support them on our approach to combatting GBV and supporting victim/survivors in our community. </w:t>
            </w:r>
            <w:r w:rsidRPr="00B526FE">
              <w:rPr>
                <w:rStyle w:val="eop"/>
                <w:rFonts w:ascii="Arial" w:hAnsi="Arial" w:cs="Arial"/>
                <w:color w:val="000000"/>
                <w:sz w:val="24"/>
                <w:szCs w:val="24"/>
                <w:shd w:val="clear" w:color="auto" w:fill="FFFFFF"/>
              </w:rPr>
              <w:t> </w:t>
            </w:r>
          </w:p>
          <w:p w14:paraId="0259AA66" w14:textId="7420B676" w:rsidR="00B526FE" w:rsidRPr="00B526FE" w:rsidRDefault="00B526FE" w:rsidP="006B4626">
            <w:pPr>
              <w:spacing w:before="120" w:after="120" w:line="276" w:lineRule="auto"/>
              <w:rPr>
                <w:rStyle w:val="eop"/>
                <w:rFonts w:ascii="Arial" w:hAnsi="Arial" w:cs="Arial"/>
                <w:color w:val="000000"/>
                <w:sz w:val="24"/>
                <w:szCs w:val="24"/>
                <w:shd w:val="clear" w:color="auto" w:fill="FFFFFF"/>
              </w:rPr>
            </w:pPr>
            <w:r w:rsidRPr="00B526FE">
              <w:rPr>
                <w:rStyle w:val="eop"/>
                <w:rFonts w:ascii="Arial" w:hAnsi="Arial" w:cs="Arial"/>
                <w:sz w:val="24"/>
                <w:szCs w:val="24"/>
              </w:rPr>
              <w:t>The aims of the Policy are to ensure the following happens:</w:t>
            </w:r>
          </w:p>
          <w:p w14:paraId="6DC6254E" w14:textId="77777777" w:rsidR="00B526FE" w:rsidRPr="00B526FE" w:rsidRDefault="00B526FE" w:rsidP="00B526FE">
            <w:pPr>
              <w:numPr>
                <w:ilvl w:val="0"/>
                <w:numId w:val="19"/>
              </w:numPr>
              <w:ind w:left="1605" w:firstLine="0"/>
              <w:textAlignment w:val="baseline"/>
              <w:rPr>
                <w:rFonts w:ascii="Arial" w:eastAsia="Times New Roman" w:hAnsi="Arial" w:cs="Arial"/>
                <w:kern w:val="0"/>
                <w:sz w:val="24"/>
                <w:szCs w:val="24"/>
                <w:lang w:eastAsia="en-GB"/>
                <w14:ligatures w14:val="none"/>
              </w:rPr>
            </w:pPr>
            <w:r w:rsidRPr="00B526FE">
              <w:rPr>
                <w:rFonts w:ascii="Arial" w:eastAsia="Times New Roman" w:hAnsi="Arial" w:cs="Arial"/>
                <w:kern w:val="0"/>
                <w:sz w:val="24"/>
                <w:szCs w:val="24"/>
                <w:lang w:val="en-US" w:eastAsia="en-GB"/>
                <w14:ligatures w14:val="none"/>
              </w:rPr>
              <w:t>We will ensure that all members of staff and students are aware of our approach to GBV.</w:t>
            </w:r>
            <w:r w:rsidRPr="00B526FE">
              <w:rPr>
                <w:rFonts w:ascii="Arial" w:eastAsia="Times New Roman" w:hAnsi="Arial" w:cs="Arial"/>
                <w:kern w:val="0"/>
                <w:sz w:val="24"/>
                <w:szCs w:val="24"/>
                <w:lang w:eastAsia="en-GB"/>
                <w14:ligatures w14:val="none"/>
              </w:rPr>
              <w:t> </w:t>
            </w:r>
          </w:p>
          <w:p w14:paraId="6592061D" w14:textId="77777777" w:rsidR="00B526FE" w:rsidRPr="00B526FE" w:rsidRDefault="00B526FE" w:rsidP="00B526FE">
            <w:pPr>
              <w:numPr>
                <w:ilvl w:val="0"/>
                <w:numId w:val="19"/>
              </w:numPr>
              <w:ind w:left="1605" w:firstLine="0"/>
              <w:textAlignment w:val="baseline"/>
              <w:rPr>
                <w:rFonts w:ascii="Arial" w:eastAsia="Times New Roman" w:hAnsi="Arial" w:cs="Arial"/>
                <w:kern w:val="0"/>
                <w:sz w:val="24"/>
                <w:szCs w:val="24"/>
                <w:lang w:eastAsia="en-GB"/>
                <w14:ligatures w14:val="none"/>
              </w:rPr>
            </w:pPr>
            <w:r w:rsidRPr="00B526FE">
              <w:rPr>
                <w:rFonts w:ascii="Arial" w:eastAsia="Times New Roman" w:hAnsi="Arial" w:cs="Arial"/>
                <w:kern w:val="0"/>
                <w:sz w:val="24"/>
                <w:szCs w:val="24"/>
                <w:lang w:val="en-US" w:eastAsia="en-GB"/>
                <w14:ligatures w14:val="none"/>
              </w:rPr>
              <w:t>We will ensure that anyone who has experienced GBV is listened to, supported, and treated with dignity and respect.</w:t>
            </w:r>
            <w:r w:rsidRPr="00B526FE">
              <w:rPr>
                <w:rFonts w:ascii="Arial" w:eastAsia="Times New Roman" w:hAnsi="Arial" w:cs="Arial"/>
                <w:kern w:val="0"/>
                <w:sz w:val="24"/>
                <w:szCs w:val="24"/>
                <w:lang w:eastAsia="en-GB"/>
                <w14:ligatures w14:val="none"/>
              </w:rPr>
              <w:t> </w:t>
            </w:r>
          </w:p>
          <w:p w14:paraId="2E016C37" w14:textId="77777777" w:rsidR="00B526FE" w:rsidRPr="00B526FE" w:rsidRDefault="00B526FE" w:rsidP="00B526FE">
            <w:pPr>
              <w:numPr>
                <w:ilvl w:val="0"/>
                <w:numId w:val="19"/>
              </w:numPr>
              <w:ind w:left="1605" w:firstLine="0"/>
              <w:textAlignment w:val="baseline"/>
              <w:rPr>
                <w:rFonts w:ascii="Arial" w:eastAsia="Times New Roman" w:hAnsi="Arial" w:cs="Arial"/>
                <w:kern w:val="0"/>
                <w:sz w:val="24"/>
                <w:szCs w:val="24"/>
                <w:lang w:eastAsia="en-GB"/>
                <w14:ligatures w14:val="none"/>
              </w:rPr>
            </w:pPr>
            <w:r w:rsidRPr="00B526FE">
              <w:rPr>
                <w:rFonts w:ascii="Arial" w:eastAsia="Times New Roman" w:hAnsi="Arial" w:cs="Arial"/>
                <w:kern w:val="0"/>
                <w:sz w:val="24"/>
                <w:szCs w:val="24"/>
                <w:lang w:val="en-US" w:eastAsia="en-GB"/>
                <w14:ligatures w14:val="none"/>
              </w:rPr>
              <w:t>We will raise awareness of GBV related issues to try and prevent GBV before it happens.</w:t>
            </w:r>
            <w:r w:rsidRPr="00B526FE">
              <w:rPr>
                <w:rFonts w:ascii="Arial" w:eastAsia="Times New Roman" w:hAnsi="Arial" w:cs="Arial"/>
                <w:kern w:val="0"/>
                <w:sz w:val="24"/>
                <w:szCs w:val="24"/>
                <w:lang w:eastAsia="en-GB"/>
                <w14:ligatures w14:val="none"/>
              </w:rPr>
              <w:t> </w:t>
            </w:r>
          </w:p>
          <w:p w14:paraId="07A1401E" w14:textId="77777777" w:rsidR="00B526FE" w:rsidRPr="00B526FE" w:rsidRDefault="00B526FE" w:rsidP="00B526FE">
            <w:pPr>
              <w:numPr>
                <w:ilvl w:val="0"/>
                <w:numId w:val="19"/>
              </w:numPr>
              <w:ind w:left="1605" w:firstLine="0"/>
              <w:textAlignment w:val="baseline"/>
              <w:rPr>
                <w:rFonts w:ascii="Arial" w:eastAsia="Times New Roman" w:hAnsi="Arial" w:cs="Arial"/>
                <w:kern w:val="0"/>
                <w:sz w:val="24"/>
                <w:szCs w:val="24"/>
                <w:lang w:eastAsia="en-GB"/>
                <w14:ligatures w14:val="none"/>
              </w:rPr>
            </w:pPr>
            <w:r w:rsidRPr="00B526FE">
              <w:rPr>
                <w:rFonts w:ascii="Arial" w:eastAsia="Times New Roman" w:hAnsi="Arial" w:cs="Arial"/>
                <w:kern w:val="0"/>
                <w:sz w:val="24"/>
                <w:szCs w:val="24"/>
                <w:lang w:val="en-US" w:eastAsia="en-GB"/>
                <w14:ligatures w14:val="none"/>
              </w:rPr>
              <w:t xml:space="preserve">We will clearly outline the support available to those who may have experienced GBV both </w:t>
            </w:r>
            <w:r w:rsidRPr="00B526FE">
              <w:rPr>
                <w:rFonts w:ascii="Arial" w:eastAsia="Times New Roman" w:hAnsi="Arial" w:cs="Arial"/>
                <w:kern w:val="0"/>
                <w:sz w:val="24"/>
                <w:szCs w:val="24"/>
                <w:lang w:val="en-US" w:eastAsia="en-GB"/>
                <w14:ligatures w14:val="none"/>
              </w:rPr>
              <w:lastRenderedPageBreak/>
              <w:t>inside and outside of the University as a place of study or work.</w:t>
            </w:r>
            <w:r w:rsidRPr="00B526FE">
              <w:rPr>
                <w:rFonts w:ascii="Arial" w:eastAsia="Times New Roman" w:hAnsi="Arial" w:cs="Arial"/>
                <w:kern w:val="0"/>
                <w:sz w:val="24"/>
                <w:szCs w:val="24"/>
                <w:lang w:eastAsia="en-GB"/>
                <w14:ligatures w14:val="none"/>
              </w:rPr>
              <w:t> </w:t>
            </w:r>
          </w:p>
          <w:p w14:paraId="502572F9" w14:textId="77777777" w:rsidR="00B526FE" w:rsidRPr="00B526FE" w:rsidRDefault="00B526FE" w:rsidP="00B526FE">
            <w:pPr>
              <w:numPr>
                <w:ilvl w:val="0"/>
                <w:numId w:val="19"/>
              </w:numPr>
              <w:ind w:left="1605" w:firstLine="0"/>
              <w:textAlignment w:val="baseline"/>
              <w:rPr>
                <w:rFonts w:ascii="Arial" w:eastAsia="Times New Roman" w:hAnsi="Arial" w:cs="Arial"/>
                <w:kern w:val="0"/>
                <w:sz w:val="24"/>
                <w:szCs w:val="24"/>
                <w:lang w:eastAsia="en-GB"/>
                <w14:ligatures w14:val="none"/>
              </w:rPr>
            </w:pPr>
            <w:r w:rsidRPr="00B526FE">
              <w:rPr>
                <w:rFonts w:ascii="Arial" w:eastAsia="Times New Roman" w:hAnsi="Arial" w:cs="Arial"/>
                <w:kern w:val="0"/>
                <w:sz w:val="24"/>
                <w:szCs w:val="24"/>
                <w:lang w:val="en-US" w:eastAsia="en-GB"/>
                <w14:ligatures w14:val="none"/>
              </w:rPr>
              <w:t>We will clearly outline how to report incidents of GBV and have in-person and online options for making reports. </w:t>
            </w:r>
            <w:r w:rsidRPr="00B526FE">
              <w:rPr>
                <w:rFonts w:ascii="Arial" w:eastAsia="Times New Roman" w:hAnsi="Arial" w:cs="Arial"/>
                <w:kern w:val="0"/>
                <w:sz w:val="24"/>
                <w:szCs w:val="24"/>
                <w:lang w:eastAsia="en-GB"/>
                <w14:ligatures w14:val="none"/>
              </w:rPr>
              <w:t> </w:t>
            </w:r>
          </w:p>
          <w:p w14:paraId="47B89D83" w14:textId="77777777" w:rsidR="00B526FE" w:rsidRPr="00B526FE" w:rsidRDefault="00B526FE" w:rsidP="00B526FE">
            <w:pPr>
              <w:numPr>
                <w:ilvl w:val="0"/>
                <w:numId w:val="19"/>
              </w:numPr>
              <w:ind w:left="1605" w:firstLine="0"/>
              <w:textAlignment w:val="baseline"/>
              <w:rPr>
                <w:rFonts w:ascii="Arial" w:eastAsia="Times New Roman" w:hAnsi="Arial" w:cs="Arial"/>
                <w:kern w:val="0"/>
                <w:sz w:val="24"/>
                <w:szCs w:val="24"/>
                <w:lang w:eastAsia="en-GB"/>
                <w14:ligatures w14:val="none"/>
              </w:rPr>
            </w:pPr>
            <w:r w:rsidRPr="00B526FE">
              <w:rPr>
                <w:rFonts w:ascii="Arial" w:eastAsia="Times New Roman" w:hAnsi="Arial" w:cs="Arial"/>
                <w:kern w:val="0"/>
                <w:sz w:val="24"/>
                <w:szCs w:val="24"/>
                <w:lang w:val="en-US" w:eastAsia="en-GB"/>
                <w14:ligatures w14:val="none"/>
              </w:rPr>
              <w:t>We will have clear procedures for dealing with perpetrators of GBV.</w:t>
            </w:r>
            <w:r w:rsidRPr="00B526FE">
              <w:rPr>
                <w:rFonts w:ascii="Arial" w:eastAsia="Times New Roman" w:hAnsi="Arial" w:cs="Arial"/>
                <w:kern w:val="0"/>
                <w:sz w:val="24"/>
                <w:szCs w:val="24"/>
                <w:lang w:eastAsia="en-GB"/>
                <w14:ligatures w14:val="none"/>
              </w:rPr>
              <w:t> </w:t>
            </w:r>
          </w:p>
          <w:p w14:paraId="107F8961" w14:textId="77777777" w:rsidR="00B526FE" w:rsidRPr="00B526FE" w:rsidRDefault="00B526FE" w:rsidP="00B526FE">
            <w:pPr>
              <w:numPr>
                <w:ilvl w:val="0"/>
                <w:numId w:val="19"/>
              </w:numPr>
              <w:ind w:left="1605" w:firstLine="0"/>
              <w:textAlignment w:val="baseline"/>
              <w:rPr>
                <w:rFonts w:ascii="Arial" w:eastAsia="Times New Roman" w:hAnsi="Arial" w:cs="Arial"/>
                <w:kern w:val="0"/>
                <w:sz w:val="24"/>
                <w:szCs w:val="24"/>
                <w:lang w:eastAsia="en-GB"/>
                <w14:ligatures w14:val="none"/>
              </w:rPr>
            </w:pPr>
            <w:r w:rsidRPr="00B526FE">
              <w:rPr>
                <w:rFonts w:ascii="Arial" w:eastAsia="Times New Roman" w:hAnsi="Arial" w:cs="Arial"/>
                <w:kern w:val="0"/>
                <w:sz w:val="24"/>
                <w:szCs w:val="24"/>
                <w:lang w:val="en-US" w:eastAsia="en-GB"/>
                <w14:ligatures w14:val="none"/>
              </w:rPr>
              <w:t>We will ensure that perpetrators of GBV have appropriate outcomes applied to them following investigation and hearing processes.</w:t>
            </w:r>
            <w:r w:rsidRPr="00B526FE">
              <w:rPr>
                <w:rFonts w:ascii="Arial" w:eastAsia="Times New Roman" w:hAnsi="Arial" w:cs="Arial"/>
                <w:kern w:val="0"/>
                <w:sz w:val="24"/>
                <w:szCs w:val="24"/>
                <w:lang w:eastAsia="en-GB"/>
                <w14:ligatures w14:val="none"/>
              </w:rPr>
              <w:t> </w:t>
            </w:r>
          </w:p>
          <w:p w14:paraId="07C5F91A" w14:textId="77777777" w:rsidR="00B526FE" w:rsidRPr="00B526FE" w:rsidRDefault="00B526FE" w:rsidP="00B526FE">
            <w:pPr>
              <w:ind w:right="705"/>
              <w:textAlignment w:val="baseline"/>
              <w:rPr>
                <w:rFonts w:ascii="Segoe UI" w:eastAsia="Times New Roman" w:hAnsi="Segoe UI" w:cs="Segoe UI"/>
                <w:kern w:val="0"/>
                <w:sz w:val="24"/>
                <w:szCs w:val="24"/>
                <w:lang w:eastAsia="en-GB"/>
                <w14:ligatures w14:val="none"/>
              </w:rPr>
            </w:pPr>
            <w:r w:rsidRPr="00B526FE">
              <w:rPr>
                <w:rFonts w:ascii="Arial" w:eastAsia="Times New Roman" w:hAnsi="Arial" w:cs="Arial"/>
                <w:kern w:val="0"/>
                <w:sz w:val="24"/>
                <w:szCs w:val="24"/>
                <w:lang w:eastAsia="en-GB"/>
                <w14:ligatures w14:val="none"/>
              </w:rPr>
              <w:t> </w:t>
            </w:r>
          </w:p>
          <w:p w14:paraId="11FD341F" w14:textId="1E59F76E" w:rsidR="00B526FE" w:rsidRPr="00B526FE" w:rsidRDefault="00B526FE" w:rsidP="006B4626">
            <w:pPr>
              <w:spacing w:before="120" w:after="120" w:line="276" w:lineRule="auto"/>
              <w:rPr>
                <w:rFonts w:ascii="Arial" w:hAnsi="Arial" w:cs="Arial"/>
                <w:color w:val="000000"/>
                <w:sz w:val="24"/>
                <w:szCs w:val="24"/>
              </w:rPr>
            </w:pPr>
          </w:p>
        </w:tc>
      </w:tr>
      <w:tr w:rsidR="003C12A6" w14:paraId="7AE24B32" w14:textId="77777777" w:rsidTr="006B4626">
        <w:tc>
          <w:tcPr>
            <w:tcW w:w="7087" w:type="dxa"/>
          </w:tcPr>
          <w:p w14:paraId="5F280B49" w14:textId="77777777" w:rsidR="003C12A6" w:rsidRPr="008F4C83" w:rsidRDefault="003C12A6" w:rsidP="006B4626">
            <w:pPr>
              <w:spacing w:before="120" w:after="120" w:line="276" w:lineRule="auto"/>
              <w:rPr>
                <w:rFonts w:ascii="Arial" w:hAnsi="Arial" w:cs="Arial"/>
                <w:b/>
                <w:bCs/>
                <w:sz w:val="24"/>
                <w:szCs w:val="24"/>
              </w:rPr>
            </w:pPr>
            <w:r w:rsidRPr="008F4C83">
              <w:rPr>
                <w:rFonts w:ascii="Arial" w:hAnsi="Arial" w:cs="Arial"/>
                <w:b/>
                <w:bCs/>
                <w:sz w:val="24"/>
                <w:szCs w:val="24"/>
              </w:rPr>
              <w:lastRenderedPageBreak/>
              <w:t>How is the Policy</w:t>
            </w:r>
            <w:r>
              <w:rPr>
                <w:rFonts w:ascii="Arial" w:hAnsi="Arial" w:cs="Arial"/>
                <w:b/>
                <w:bCs/>
                <w:sz w:val="24"/>
                <w:szCs w:val="24"/>
              </w:rPr>
              <w:t xml:space="preserve"> or</w:t>
            </w:r>
            <w:r w:rsidRPr="008F4C83">
              <w:rPr>
                <w:rFonts w:ascii="Arial" w:hAnsi="Arial" w:cs="Arial"/>
                <w:b/>
                <w:bCs/>
                <w:sz w:val="24"/>
                <w:szCs w:val="24"/>
              </w:rPr>
              <w:t xml:space="preserve"> Procedure likely to promote good relations between people with different protected characteristics?</w:t>
            </w:r>
          </w:p>
        </w:tc>
        <w:tc>
          <w:tcPr>
            <w:tcW w:w="7087" w:type="dxa"/>
          </w:tcPr>
          <w:p w14:paraId="1E45E802" w14:textId="415BE07A" w:rsidR="003C12A6" w:rsidRPr="00B526FE" w:rsidRDefault="00B526FE" w:rsidP="006B4626">
            <w:pPr>
              <w:spacing w:before="120" w:after="120" w:line="276" w:lineRule="auto"/>
              <w:rPr>
                <w:rFonts w:ascii="Arial" w:hAnsi="Arial" w:cs="Arial"/>
                <w:color w:val="000000"/>
                <w:sz w:val="24"/>
                <w:szCs w:val="24"/>
              </w:rPr>
            </w:pPr>
            <w:r w:rsidRPr="00B526FE">
              <w:rPr>
                <w:rFonts w:ascii="Arial" w:hAnsi="Arial" w:cs="Arial"/>
                <w:color w:val="000000"/>
                <w:sz w:val="24"/>
                <w:szCs w:val="24"/>
              </w:rPr>
              <w:t xml:space="preserve">The Policy takes a whole University approach, applying to both staff and students. The University recognises that anyone can be a victim of GBV.  The policy seeks to generate a greater understanding </w:t>
            </w:r>
            <w:proofErr w:type="spellStart"/>
            <w:r w:rsidRPr="00B526FE">
              <w:rPr>
                <w:rFonts w:ascii="Arial" w:hAnsi="Arial" w:cs="Arial"/>
                <w:color w:val="000000"/>
                <w:sz w:val="24"/>
                <w:szCs w:val="24"/>
              </w:rPr>
              <w:t>og</w:t>
            </w:r>
            <w:proofErr w:type="spellEnd"/>
            <w:r w:rsidRPr="00B526FE">
              <w:rPr>
                <w:rFonts w:ascii="Arial" w:hAnsi="Arial" w:cs="Arial"/>
                <w:color w:val="000000"/>
                <w:sz w:val="24"/>
                <w:szCs w:val="24"/>
              </w:rPr>
              <w:t xml:space="preserve"> GBV from our diverse staff and student body</w:t>
            </w:r>
          </w:p>
        </w:tc>
      </w:tr>
    </w:tbl>
    <w:p w14:paraId="566BBF63" w14:textId="77777777" w:rsidR="003C12A6" w:rsidRDefault="003C12A6" w:rsidP="003C12A6">
      <w:pPr>
        <w:rPr>
          <w:rFonts w:ascii="Arial" w:hAnsi="Arial" w:cs="Arial"/>
          <w:color w:val="000000"/>
        </w:rPr>
      </w:pPr>
      <w:r>
        <w:rPr>
          <w:rFonts w:ascii="Arial" w:hAnsi="Arial" w:cs="Arial"/>
          <w:color w:val="000000"/>
        </w:rPr>
        <w:br w:type="page"/>
      </w:r>
    </w:p>
    <w:p w14:paraId="7E9A2D7A" w14:textId="77777777" w:rsidR="003C12A6" w:rsidRDefault="003C12A6" w:rsidP="003C12A6">
      <w:pPr>
        <w:pStyle w:val="Heading2"/>
        <w:numPr>
          <w:ilvl w:val="0"/>
          <w:numId w:val="1"/>
        </w:numPr>
        <w:tabs>
          <w:tab w:val="num" w:pos="360"/>
        </w:tabs>
        <w:ind w:left="0" w:firstLine="0"/>
        <w:rPr>
          <w:sz w:val="28"/>
          <w:szCs w:val="28"/>
        </w:rPr>
      </w:pPr>
      <w:r w:rsidRPr="008F4C83">
        <w:rPr>
          <w:sz w:val="28"/>
          <w:szCs w:val="28"/>
        </w:rPr>
        <w:lastRenderedPageBreak/>
        <w:t>Publication</w:t>
      </w:r>
    </w:p>
    <w:tbl>
      <w:tblPr>
        <w:tblStyle w:val="TableGrid"/>
        <w:tblW w:w="0" w:type="auto"/>
        <w:tblLook w:val="04A0" w:firstRow="1" w:lastRow="0" w:firstColumn="1" w:lastColumn="0" w:noHBand="0" w:noVBand="1"/>
      </w:tblPr>
      <w:tblGrid>
        <w:gridCol w:w="6989"/>
        <w:gridCol w:w="6959"/>
      </w:tblGrid>
      <w:tr w:rsidR="003C12A6" w14:paraId="6BCFD19F" w14:textId="77777777" w:rsidTr="006B4626">
        <w:tc>
          <w:tcPr>
            <w:tcW w:w="7087" w:type="dxa"/>
          </w:tcPr>
          <w:p w14:paraId="7BCF8C77" w14:textId="77777777" w:rsidR="003C12A6" w:rsidRPr="00AE17AE" w:rsidRDefault="003C12A6" w:rsidP="006B4626">
            <w:pPr>
              <w:spacing w:before="120" w:after="120" w:line="276" w:lineRule="auto"/>
              <w:rPr>
                <w:rFonts w:ascii="Arial" w:hAnsi="Arial" w:cs="Arial"/>
                <w:b/>
                <w:bCs/>
                <w:sz w:val="24"/>
                <w:szCs w:val="24"/>
              </w:rPr>
            </w:pPr>
            <w:r>
              <w:rPr>
                <w:rFonts w:ascii="Arial" w:hAnsi="Arial" w:cs="Arial"/>
                <w:b/>
                <w:bCs/>
                <w:sz w:val="24"/>
                <w:szCs w:val="24"/>
              </w:rPr>
              <w:t>Provide details of arrangements to publish the assessment:</w:t>
            </w:r>
          </w:p>
        </w:tc>
        <w:tc>
          <w:tcPr>
            <w:tcW w:w="7087" w:type="dxa"/>
          </w:tcPr>
          <w:p w14:paraId="644CA7D7" w14:textId="77777777" w:rsidR="003C12A6" w:rsidRDefault="003C12A6" w:rsidP="006B4626"/>
        </w:tc>
      </w:tr>
      <w:tr w:rsidR="003C12A6" w14:paraId="5E9B3408" w14:textId="77777777" w:rsidTr="006B4626">
        <w:tc>
          <w:tcPr>
            <w:tcW w:w="7087" w:type="dxa"/>
          </w:tcPr>
          <w:p w14:paraId="1EA9BDE5" w14:textId="77777777" w:rsidR="003C12A6" w:rsidRPr="00AE17AE" w:rsidRDefault="003C12A6" w:rsidP="006B4626">
            <w:pPr>
              <w:spacing w:before="120" w:after="120" w:line="276" w:lineRule="auto"/>
              <w:rPr>
                <w:rFonts w:ascii="Arial" w:hAnsi="Arial" w:cs="Arial"/>
                <w:b/>
                <w:bCs/>
                <w:sz w:val="24"/>
                <w:szCs w:val="24"/>
              </w:rPr>
            </w:pPr>
            <w:r w:rsidRPr="00AE17AE">
              <w:rPr>
                <w:rFonts w:ascii="Arial" w:hAnsi="Arial" w:cs="Arial"/>
                <w:b/>
                <w:bCs/>
                <w:sz w:val="24"/>
                <w:szCs w:val="24"/>
              </w:rPr>
              <w:t>Review date:</w:t>
            </w:r>
          </w:p>
        </w:tc>
        <w:tc>
          <w:tcPr>
            <w:tcW w:w="7087" w:type="dxa"/>
          </w:tcPr>
          <w:p w14:paraId="70E6BADA" w14:textId="77777777" w:rsidR="003C12A6" w:rsidRDefault="003C12A6" w:rsidP="006B4626"/>
        </w:tc>
      </w:tr>
      <w:tr w:rsidR="003C12A6" w14:paraId="1A88C908" w14:textId="77777777" w:rsidTr="006B4626">
        <w:tc>
          <w:tcPr>
            <w:tcW w:w="7087" w:type="dxa"/>
          </w:tcPr>
          <w:p w14:paraId="0327F40C" w14:textId="77777777" w:rsidR="003C12A6" w:rsidRPr="00AE17AE" w:rsidRDefault="003C12A6" w:rsidP="006B4626">
            <w:pPr>
              <w:spacing w:before="120" w:after="120" w:line="276" w:lineRule="auto"/>
              <w:rPr>
                <w:rFonts w:ascii="Arial" w:hAnsi="Arial" w:cs="Arial"/>
                <w:b/>
                <w:bCs/>
                <w:sz w:val="24"/>
                <w:szCs w:val="24"/>
              </w:rPr>
            </w:pPr>
            <w:r w:rsidRPr="00AE17AE">
              <w:rPr>
                <w:rFonts w:ascii="Arial" w:hAnsi="Arial" w:cs="Arial"/>
                <w:b/>
                <w:bCs/>
                <w:sz w:val="24"/>
                <w:szCs w:val="24"/>
              </w:rPr>
              <w:t>Author name and title:</w:t>
            </w:r>
          </w:p>
        </w:tc>
        <w:tc>
          <w:tcPr>
            <w:tcW w:w="7087" w:type="dxa"/>
          </w:tcPr>
          <w:p w14:paraId="2ECA1B5F" w14:textId="77777777" w:rsidR="003C12A6" w:rsidRDefault="003C12A6" w:rsidP="006B4626"/>
        </w:tc>
      </w:tr>
      <w:tr w:rsidR="003C12A6" w14:paraId="6EF89625" w14:textId="77777777" w:rsidTr="006B4626">
        <w:tc>
          <w:tcPr>
            <w:tcW w:w="7087" w:type="dxa"/>
          </w:tcPr>
          <w:p w14:paraId="0C950742" w14:textId="77777777" w:rsidR="003C12A6" w:rsidRPr="00AE17AE" w:rsidRDefault="003C12A6" w:rsidP="006B4626">
            <w:pPr>
              <w:spacing w:before="120" w:after="120" w:line="276" w:lineRule="auto"/>
              <w:rPr>
                <w:rFonts w:ascii="Arial" w:hAnsi="Arial" w:cs="Arial"/>
                <w:b/>
                <w:bCs/>
                <w:sz w:val="24"/>
                <w:szCs w:val="24"/>
              </w:rPr>
            </w:pPr>
            <w:r w:rsidRPr="00AE17AE">
              <w:rPr>
                <w:rFonts w:ascii="Arial" w:hAnsi="Arial" w:cs="Arial"/>
                <w:b/>
                <w:bCs/>
                <w:sz w:val="24"/>
                <w:szCs w:val="24"/>
              </w:rPr>
              <w:t>Authors signature:</w:t>
            </w:r>
          </w:p>
        </w:tc>
        <w:tc>
          <w:tcPr>
            <w:tcW w:w="7087" w:type="dxa"/>
          </w:tcPr>
          <w:p w14:paraId="4C44302A" w14:textId="77777777" w:rsidR="003C12A6" w:rsidRDefault="003C12A6" w:rsidP="006B4626"/>
        </w:tc>
      </w:tr>
      <w:tr w:rsidR="003C12A6" w14:paraId="734B0FED" w14:textId="77777777" w:rsidTr="006B4626">
        <w:tc>
          <w:tcPr>
            <w:tcW w:w="7087" w:type="dxa"/>
          </w:tcPr>
          <w:p w14:paraId="51A4EFF1" w14:textId="77777777" w:rsidR="003C12A6" w:rsidRPr="00B717A8" w:rsidRDefault="003C12A6" w:rsidP="006B4626">
            <w:pPr>
              <w:spacing w:before="120" w:after="120" w:line="276" w:lineRule="auto"/>
              <w:rPr>
                <w:b/>
                <w:bCs/>
                <w:sz w:val="24"/>
                <w:szCs w:val="24"/>
              </w:rPr>
            </w:pPr>
            <w:r w:rsidRPr="00B717A8">
              <w:rPr>
                <w:rFonts w:ascii="Arial" w:hAnsi="Arial" w:cs="Arial"/>
                <w:b/>
                <w:bCs/>
                <w:sz w:val="24"/>
                <w:szCs w:val="24"/>
              </w:rPr>
              <w:t>Equality, Diversity, and Inclusion Team member name:</w:t>
            </w:r>
          </w:p>
        </w:tc>
        <w:tc>
          <w:tcPr>
            <w:tcW w:w="7087" w:type="dxa"/>
          </w:tcPr>
          <w:p w14:paraId="3F95DCF9" w14:textId="77777777" w:rsidR="003C12A6" w:rsidRDefault="003C12A6" w:rsidP="006B4626"/>
        </w:tc>
      </w:tr>
      <w:tr w:rsidR="003C12A6" w14:paraId="186049B9" w14:textId="77777777" w:rsidTr="006B4626">
        <w:tc>
          <w:tcPr>
            <w:tcW w:w="7087" w:type="dxa"/>
          </w:tcPr>
          <w:p w14:paraId="21AEDE47" w14:textId="77777777" w:rsidR="003C12A6" w:rsidRPr="00B717A8" w:rsidRDefault="003C12A6" w:rsidP="006B4626">
            <w:pPr>
              <w:spacing w:before="120" w:after="120" w:line="276" w:lineRule="auto"/>
              <w:rPr>
                <w:b/>
                <w:bCs/>
                <w:sz w:val="24"/>
                <w:szCs w:val="24"/>
              </w:rPr>
            </w:pPr>
            <w:r w:rsidRPr="00B717A8">
              <w:rPr>
                <w:rFonts w:ascii="Arial" w:hAnsi="Arial" w:cs="Arial"/>
                <w:b/>
                <w:bCs/>
                <w:sz w:val="24"/>
                <w:szCs w:val="24"/>
              </w:rPr>
              <w:t>Equality, Diversity, and Inclusion Team member signature:</w:t>
            </w:r>
          </w:p>
        </w:tc>
        <w:tc>
          <w:tcPr>
            <w:tcW w:w="7087" w:type="dxa"/>
          </w:tcPr>
          <w:p w14:paraId="4C9201EA" w14:textId="77777777" w:rsidR="003C12A6" w:rsidRDefault="003C12A6" w:rsidP="006B4626"/>
        </w:tc>
      </w:tr>
      <w:tr w:rsidR="003C12A6" w14:paraId="3E7EFFE8" w14:textId="77777777" w:rsidTr="006B4626">
        <w:tc>
          <w:tcPr>
            <w:tcW w:w="7087" w:type="dxa"/>
          </w:tcPr>
          <w:p w14:paraId="40F8FE45" w14:textId="77777777" w:rsidR="003C12A6" w:rsidRPr="00B717A8" w:rsidRDefault="003C12A6" w:rsidP="006B4626">
            <w:pPr>
              <w:spacing w:before="120" w:after="120" w:line="276" w:lineRule="auto"/>
              <w:rPr>
                <w:b/>
                <w:bCs/>
                <w:sz w:val="24"/>
                <w:szCs w:val="24"/>
              </w:rPr>
            </w:pPr>
            <w:r w:rsidRPr="00B717A8">
              <w:rPr>
                <w:rFonts w:ascii="Arial" w:hAnsi="Arial" w:cs="Arial"/>
                <w:b/>
                <w:bCs/>
                <w:sz w:val="24"/>
                <w:szCs w:val="24"/>
              </w:rPr>
              <w:t>Date of submission to Equality, Diversity, and Inclusion Committee:</w:t>
            </w:r>
          </w:p>
        </w:tc>
        <w:tc>
          <w:tcPr>
            <w:tcW w:w="7087" w:type="dxa"/>
          </w:tcPr>
          <w:p w14:paraId="2B3F8285" w14:textId="77777777" w:rsidR="003C12A6" w:rsidRDefault="003C12A6" w:rsidP="006B4626"/>
        </w:tc>
      </w:tr>
      <w:tr w:rsidR="003C12A6" w14:paraId="0C5E204D" w14:textId="77777777" w:rsidTr="006B4626">
        <w:tc>
          <w:tcPr>
            <w:tcW w:w="7087" w:type="dxa"/>
          </w:tcPr>
          <w:p w14:paraId="292C4E16" w14:textId="77777777" w:rsidR="003C12A6" w:rsidRPr="00B717A8" w:rsidRDefault="003C12A6" w:rsidP="006B4626">
            <w:pPr>
              <w:spacing w:before="120" w:after="120" w:line="276" w:lineRule="auto"/>
              <w:rPr>
                <w:rFonts w:ascii="Arial" w:hAnsi="Arial" w:cs="Arial"/>
                <w:b/>
                <w:bCs/>
                <w:sz w:val="24"/>
                <w:szCs w:val="24"/>
              </w:rPr>
            </w:pPr>
            <w:r w:rsidRPr="00B717A8">
              <w:rPr>
                <w:rFonts w:ascii="Arial" w:hAnsi="Arial" w:cs="Arial"/>
                <w:b/>
                <w:bCs/>
                <w:sz w:val="24"/>
                <w:szCs w:val="24"/>
              </w:rPr>
              <w:t>Date of approval from Equality, Diversity and Inclusion Committee:</w:t>
            </w:r>
          </w:p>
        </w:tc>
        <w:tc>
          <w:tcPr>
            <w:tcW w:w="7087" w:type="dxa"/>
          </w:tcPr>
          <w:p w14:paraId="23BC5D90" w14:textId="77777777" w:rsidR="003C12A6" w:rsidRDefault="003C12A6" w:rsidP="006B4626"/>
        </w:tc>
      </w:tr>
    </w:tbl>
    <w:p w14:paraId="6A3A1573" w14:textId="77777777" w:rsidR="002C1940" w:rsidRDefault="002C1940"/>
    <w:p w14:paraId="7FB4F32F" w14:textId="77777777" w:rsidR="003C12A6" w:rsidRDefault="003C12A6"/>
    <w:sectPr w:rsidR="003C12A6" w:rsidSect="00B924CD">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311BD"/>
    <w:multiLevelType w:val="multilevel"/>
    <w:tmpl w:val="796EDA2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321871"/>
    <w:multiLevelType w:val="multilevel"/>
    <w:tmpl w:val="9C4A43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8D6C8B"/>
    <w:multiLevelType w:val="multilevel"/>
    <w:tmpl w:val="C7F6BF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F26C17"/>
    <w:multiLevelType w:val="multilevel"/>
    <w:tmpl w:val="189428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49330C"/>
    <w:multiLevelType w:val="multilevel"/>
    <w:tmpl w:val="114AAB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EF186F"/>
    <w:multiLevelType w:val="multilevel"/>
    <w:tmpl w:val="179ABAD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BE0700"/>
    <w:multiLevelType w:val="multilevel"/>
    <w:tmpl w:val="739C88F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3D78D5"/>
    <w:multiLevelType w:val="multilevel"/>
    <w:tmpl w:val="BC220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5779AA"/>
    <w:multiLevelType w:val="hybridMultilevel"/>
    <w:tmpl w:val="CD92F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390E48"/>
    <w:multiLevelType w:val="multilevel"/>
    <w:tmpl w:val="2AA2F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691AEC"/>
    <w:multiLevelType w:val="multilevel"/>
    <w:tmpl w:val="0A8852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092ABD"/>
    <w:multiLevelType w:val="multilevel"/>
    <w:tmpl w:val="891C83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5C005C"/>
    <w:multiLevelType w:val="multilevel"/>
    <w:tmpl w:val="D0387F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D50ACC"/>
    <w:multiLevelType w:val="multilevel"/>
    <w:tmpl w:val="C12AD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4313A6"/>
    <w:multiLevelType w:val="multilevel"/>
    <w:tmpl w:val="0E3EC9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D74FEF"/>
    <w:multiLevelType w:val="multilevel"/>
    <w:tmpl w:val="7228087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004848"/>
    <w:multiLevelType w:val="multilevel"/>
    <w:tmpl w:val="6164C1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6C0B1A"/>
    <w:multiLevelType w:val="multilevel"/>
    <w:tmpl w:val="073868C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121555"/>
    <w:multiLevelType w:val="multilevel"/>
    <w:tmpl w:val="47C6E1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0241625">
    <w:abstractNumId w:val="8"/>
  </w:num>
  <w:num w:numId="2" w16cid:durableId="313219014">
    <w:abstractNumId w:val="7"/>
  </w:num>
  <w:num w:numId="3" w16cid:durableId="573320483">
    <w:abstractNumId w:val="3"/>
  </w:num>
  <w:num w:numId="4" w16cid:durableId="188105853">
    <w:abstractNumId w:val="14"/>
  </w:num>
  <w:num w:numId="5" w16cid:durableId="497233945">
    <w:abstractNumId w:val="13"/>
  </w:num>
  <w:num w:numId="6" w16cid:durableId="1353339107">
    <w:abstractNumId w:val="16"/>
  </w:num>
  <w:num w:numId="7" w16cid:durableId="508956578">
    <w:abstractNumId w:val="10"/>
  </w:num>
  <w:num w:numId="8" w16cid:durableId="1897355761">
    <w:abstractNumId w:val="18"/>
  </w:num>
  <w:num w:numId="9" w16cid:durableId="1817063911">
    <w:abstractNumId w:val="4"/>
  </w:num>
  <w:num w:numId="10" w16cid:durableId="430510663">
    <w:abstractNumId w:val="1"/>
  </w:num>
  <w:num w:numId="11" w16cid:durableId="924459901">
    <w:abstractNumId w:val="12"/>
  </w:num>
  <w:num w:numId="12" w16cid:durableId="2119644802">
    <w:abstractNumId w:val="2"/>
  </w:num>
  <w:num w:numId="13" w16cid:durableId="2140221307">
    <w:abstractNumId w:val="11"/>
  </w:num>
  <w:num w:numId="14" w16cid:durableId="1805271625">
    <w:abstractNumId w:val="6"/>
  </w:num>
  <w:num w:numId="15" w16cid:durableId="1462848946">
    <w:abstractNumId w:val="5"/>
  </w:num>
  <w:num w:numId="16" w16cid:durableId="2973659">
    <w:abstractNumId w:val="17"/>
  </w:num>
  <w:num w:numId="17" w16cid:durableId="1994335536">
    <w:abstractNumId w:val="0"/>
  </w:num>
  <w:num w:numId="18" w16cid:durableId="2100756734">
    <w:abstractNumId w:val="15"/>
  </w:num>
  <w:num w:numId="19" w16cid:durableId="18110935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2A6"/>
    <w:rsid w:val="00045091"/>
    <w:rsid w:val="0008267E"/>
    <w:rsid w:val="000A0FDB"/>
    <w:rsid w:val="00103977"/>
    <w:rsid w:val="001103E2"/>
    <w:rsid w:val="001D7701"/>
    <w:rsid w:val="002333ED"/>
    <w:rsid w:val="00251EF9"/>
    <w:rsid w:val="00274385"/>
    <w:rsid w:val="00277302"/>
    <w:rsid w:val="002B3825"/>
    <w:rsid w:val="002C1940"/>
    <w:rsid w:val="00302734"/>
    <w:rsid w:val="00304FAF"/>
    <w:rsid w:val="00364C0A"/>
    <w:rsid w:val="003B38CF"/>
    <w:rsid w:val="003C12A6"/>
    <w:rsid w:val="003C6E9E"/>
    <w:rsid w:val="003D325C"/>
    <w:rsid w:val="004356E0"/>
    <w:rsid w:val="004A409B"/>
    <w:rsid w:val="004A62F0"/>
    <w:rsid w:val="0052338C"/>
    <w:rsid w:val="00541312"/>
    <w:rsid w:val="00541945"/>
    <w:rsid w:val="00541BB6"/>
    <w:rsid w:val="005D7D37"/>
    <w:rsid w:val="006A195C"/>
    <w:rsid w:val="006A40A8"/>
    <w:rsid w:val="006E77E7"/>
    <w:rsid w:val="006F0006"/>
    <w:rsid w:val="006F15B9"/>
    <w:rsid w:val="00727F17"/>
    <w:rsid w:val="00745AAA"/>
    <w:rsid w:val="0079616A"/>
    <w:rsid w:val="007A7EE7"/>
    <w:rsid w:val="0081003A"/>
    <w:rsid w:val="00824345"/>
    <w:rsid w:val="008350EF"/>
    <w:rsid w:val="00865E74"/>
    <w:rsid w:val="00892428"/>
    <w:rsid w:val="008C34DB"/>
    <w:rsid w:val="0098675B"/>
    <w:rsid w:val="00991AA1"/>
    <w:rsid w:val="009B749D"/>
    <w:rsid w:val="00AD1209"/>
    <w:rsid w:val="00AF2B2D"/>
    <w:rsid w:val="00AF6B7C"/>
    <w:rsid w:val="00B526FE"/>
    <w:rsid w:val="00BD633D"/>
    <w:rsid w:val="00BF3DD1"/>
    <w:rsid w:val="00C00494"/>
    <w:rsid w:val="00C77D49"/>
    <w:rsid w:val="00D36138"/>
    <w:rsid w:val="00D4790B"/>
    <w:rsid w:val="00D70DEF"/>
    <w:rsid w:val="00D97E56"/>
    <w:rsid w:val="00E339C4"/>
    <w:rsid w:val="00E55582"/>
    <w:rsid w:val="00E6408F"/>
    <w:rsid w:val="00F241A4"/>
    <w:rsid w:val="00F556F8"/>
    <w:rsid w:val="00F803C2"/>
    <w:rsid w:val="00F96952"/>
    <w:rsid w:val="00FD1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5CCC6"/>
  <w15:chartTrackingRefBased/>
  <w15:docId w15:val="{C5C524C1-A9CD-41C6-9BD6-4A31C05B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2A6"/>
  </w:style>
  <w:style w:type="paragraph" w:styleId="Heading1">
    <w:name w:val="heading 1"/>
    <w:basedOn w:val="Normal"/>
    <w:next w:val="Normal"/>
    <w:link w:val="Heading1Char"/>
    <w:qFormat/>
    <w:rsid w:val="003C12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C12A6"/>
    <w:pPr>
      <w:keepNext/>
      <w:spacing w:after="0" w:line="480" w:lineRule="auto"/>
      <w:outlineLvl w:val="1"/>
    </w:pPr>
    <w:rPr>
      <w:rFonts w:ascii="Arial" w:eastAsia="Times New Roman" w:hAnsi="Arial" w:cs="Arial"/>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12A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3C12A6"/>
    <w:rPr>
      <w:rFonts w:ascii="Arial" w:eastAsia="Times New Roman" w:hAnsi="Arial" w:cs="Arial"/>
      <w:b/>
      <w:bCs/>
      <w:kern w:val="0"/>
      <w:sz w:val="24"/>
      <w:szCs w:val="24"/>
    </w:rPr>
  </w:style>
  <w:style w:type="table" w:styleId="TableGrid">
    <w:name w:val="Table Grid"/>
    <w:basedOn w:val="TableNormal"/>
    <w:uiPriority w:val="39"/>
    <w:rsid w:val="003C1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C12A6"/>
  </w:style>
  <w:style w:type="character" w:customStyle="1" w:styleId="eop">
    <w:name w:val="eop"/>
    <w:basedOn w:val="DefaultParagraphFont"/>
    <w:rsid w:val="003C12A6"/>
  </w:style>
  <w:style w:type="paragraph" w:styleId="Revision">
    <w:name w:val="Revision"/>
    <w:hidden/>
    <w:uiPriority w:val="99"/>
    <w:semiHidden/>
    <w:rsid w:val="00541312"/>
    <w:pPr>
      <w:spacing w:after="0" w:line="240" w:lineRule="auto"/>
    </w:pPr>
  </w:style>
  <w:style w:type="paragraph" w:customStyle="1" w:styleId="paragraph">
    <w:name w:val="paragraph"/>
    <w:basedOn w:val="Normal"/>
    <w:rsid w:val="0008267E"/>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778064">
      <w:bodyDiv w:val="1"/>
      <w:marLeft w:val="0"/>
      <w:marRight w:val="0"/>
      <w:marTop w:val="0"/>
      <w:marBottom w:val="0"/>
      <w:divBdr>
        <w:top w:val="none" w:sz="0" w:space="0" w:color="auto"/>
        <w:left w:val="none" w:sz="0" w:space="0" w:color="auto"/>
        <w:bottom w:val="none" w:sz="0" w:space="0" w:color="auto"/>
        <w:right w:val="none" w:sz="0" w:space="0" w:color="auto"/>
      </w:divBdr>
    </w:div>
    <w:div w:id="923026221">
      <w:bodyDiv w:val="1"/>
      <w:marLeft w:val="0"/>
      <w:marRight w:val="0"/>
      <w:marTop w:val="0"/>
      <w:marBottom w:val="0"/>
      <w:divBdr>
        <w:top w:val="none" w:sz="0" w:space="0" w:color="auto"/>
        <w:left w:val="none" w:sz="0" w:space="0" w:color="auto"/>
        <w:bottom w:val="none" w:sz="0" w:space="0" w:color="auto"/>
        <w:right w:val="none" w:sz="0" w:space="0" w:color="auto"/>
      </w:divBdr>
    </w:div>
    <w:div w:id="970089688">
      <w:bodyDiv w:val="1"/>
      <w:marLeft w:val="0"/>
      <w:marRight w:val="0"/>
      <w:marTop w:val="0"/>
      <w:marBottom w:val="0"/>
      <w:divBdr>
        <w:top w:val="none" w:sz="0" w:space="0" w:color="auto"/>
        <w:left w:val="none" w:sz="0" w:space="0" w:color="auto"/>
        <w:bottom w:val="none" w:sz="0" w:space="0" w:color="auto"/>
        <w:right w:val="none" w:sz="0" w:space="0" w:color="auto"/>
      </w:divBdr>
    </w:div>
    <w:div w:id="1353916113">
      <w:bodyDiv w:val="1"/>
      <w:marLeft w:val="0"/>
      <w:marRight w:val="0"/>
      <w:marTop w:val="0"/>
      <w:marBottom w:val="0"/>
      <w:divBdr>
        <w:top w:val="none" w:sz="0" w:space="0" w:color="auto"/>
        <w:left w:val="none" w:sz="0" w:space="0" w:color="auto"/>
        <w:bottom w:val="none" w:sz="0" w:space="0" w:color="auto"/>
        <w:right w:val="none" w:sz="0" w:space="0" w:color="auto"/>
      </w:divBdr>
      <w:divsChild>
        <w:div w:id="108278081">
          <w:marLeft w:val="0"/>
          <w:marRight w:val="0"/>
          <w:marTop w:val="0"/>
          <w:marBottom w:val="0"/>
          <w:divBdr>
            <w:top w:val="none" w:sz="0" w:space="0" w:color="auto"/>
            <w:left w:val="none" w:sz="0" w:space="0" w:color="auto"/>
            <w:bottom w:val="none" w:sz="0" w:space="0" w:color="auto"/>
            <w:right w:val="none" w:sz="0" w:space="0" w:color="auto"/>
          </w:divBdr>
        </w:div>
        <w:div w:id="424233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FE2A256287E148BD67AE9C58AD8265" ma:contentTypeVersion="14" ma:contentTypeDescription="Create a new document." ma:contentTypeScope="" ma:versionID="5e3aacb2ae1d09cc7a713001df9d0e8c">
  <xsd:schema xmlns:xsd="http://www.w3.org/2001/XMLSchema" xmlns:xs="http://www.w3.org/2001/XMLSchema" xmlns:p="http://schemas.microsoft.com/office/2006/metadata/properties" xmlns:ns2="c2cbd189-ca79-4e30-a19f-ac4b1165c73e" xmlns:ns3="2450a831-3a9d-4e0b-bbb4-d40fb62fbd2b" xmlns:ns4="600fe1d4-0bed-4ae1-99b2-a080a88c64c6" targetNamespace="http://schemas.microsoft.com/office/2006/metadata/properties" ma:root="true" ma:fieldsID="11ce70dbc868754a1bd13e3198a3c263" ns2:_="" ns3:_="" ns4:_="">
    <xsd:import namespace="c2cbd189-ca79-4e30-a19f-ac4b1165c73e"/>
    <xsd:import namespace="2450a831-3a9d-4e0b-bbb4-d40fb62fbd2b"/>
    <xsd:import namespace="600fe1d4-0bed-4ae1-99b2-a080a88c6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bd189-ca79-4e30-a19f-ac4b1165c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07c90d-3ac7-4967-848a-ba06276b176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0a831-3a9d-4e0b-bbb4-d40fb62fbd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1d943a5-73c1-4bef-ae71-28d224ddf1b8}" ma:internalName="TaxCatchAll" ma:showField="CatchAllData" ma:web="600fe1d4-0bed-4ae1-99b2-a080a88c64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0fe1d4-0bed-4ae1-99b2-a080a88c64c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4F6331-16D6-41FE-9378-10084F3D91C5}">
  <ds:schemaRefs>
    <ds:schemaRef ds:uri="http://schemas.microsoft.com/sharepoint/v3/contenttype/forms"/>
  </ds:schemaRefs>
</ds:datastoreItem>
</file>

<file path=customXml/itemProps2.xml><?xml version="1.0" encoding="utf-8"?>
<ds:datastoreItem xmlns:ds="http://schemas.openxmlformats.org/officeDocument/2006/customXml" ds:itemID="{0D1B082E-EABC-4F1E-B589-8E61C6398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bd189-ca79-4e30-a19f-ac4b1165c73e"/>
    <ds:schemaRef ds:uri="2450a831-3a9d-4e0b-bbb4-d40fb62fbd2b"/>
    <ds:schemaRef ds:uri="600fe1d4-0bed-4ae1-99b2-a080a88c6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2108</Words>
  <Characters>11318</Characters>
  <Application>Microsoft Office Word</Application>
  <DocSecurity>0</DocSecurity>
  <Lines>435</Lines>
  <Paragraphs>191</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Mackintosh, Ceit</dc:creator>
  <cp:keywords/>
  <dc:description/>
  <cp:lastModifiedBy>Hamilton, Lindsey</cp:lastModifiedBy>
  <cp:revision>3</cp:revision>
  <dcterms:created xsi:type="dcterms:W3CDTF">2024-07-24T07:07:00Z</dcterms:created>
  <dcterms:modified xsi:type="dcterms:W3CDTF">2024-07-24T07:08:00Z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a774ca3c-a8b1-4807-99ac-882b3cdb98a8</vt:lpwstr>
  </property>
</Properties>
</file>