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A9F8" w14:textId="2758DDD7" w:rsidR="00887371" w:rsidRPr="00786FF8" w:rsidRDefault="00887371" w:rsidP="00887371">
      <w:pPr>
        <w:pStyle w:val="Heading2"/>
        <w:jc w:val="both"/>
        <w:rPr>
          <w:rFonts w:ascii="Arial" w:hAnsi="Arial" w:cs="Arial"/>
          <w:b/>
          <w:bCs/>
          <w:color w:val="0070C0"/>
          <w:sz w:val="28"/>
          <w:szCs w:val="28"/>
        </w:rPr>
      </w:pPr>
      <w:bookmarkStart w:id="0" w:name="_ELIMINATE_DISCRIMINATION,_HARASSMEN"/>
      <w:bookmarkStart w:id="1" w:name="_SECTION_3:_Eliminate"/>
      <w:bookmarkStart w:id="2" w:name="_Toc194308297"/>
      <w:bookmarkEnd w:id="0"/>
      <w:bookmarkEnd w:id="1"/>
      <w:r w:rsidRPr="00786FF8">
        <w:rPr>
          <w:rFonts w:ascii="Arial" w:hAnsi="Arial" w:cs="Arial"/>
          <w:b/>
          <w:bCs/>
          <w:color w:val="0070C0"/>
          <w:sz w:val="28"/>
          <w:szCs w:val="28"/>
        </w:rPr>
        <w:t xml:space="preserve">SECTION 3: </w:t>
      </w:r>
      <w:r>
        <w:rPr>
          <w:rFonts w:ascii="Arial" w:hAnsi="Arial" w:cs="Arial"/>
          <w:b/>
          <w:bCs/>
          <w:color w:val="0070C0"/>
          <w:sz w:val="28"/>
          <w:szCs w:val="28"/>
        </w:rPr>
        <w:t>Eliminate discrimination, harassment and victimisation and any other conduct that is prohibited by and other the Equality Act 201</w:t>
      </w:r>
      <w:r w:rsidRPr="00786FF8">
        <w:rPr>
          <w:rFonts w:ascii="Arial" w:hAnsi="Arial" w:cs="Arial"/>
          <w:b/>
          <w:bCs/>
          <w:color w:val="0070C0"/>
          <w:sz w:val="28"/>
          <w:szCs w:val="28"/>
        </w:rPr>
        <w:t>0</w:t>
      </w:r>
      <w:bookmarkEnd w:id="2"/>
    </w:p>
    <w:p w14:paraId="48F56C3B" w14:textId="77777777" w:rsidR="00887371" w:rsidRDefault="00887371" w:rsidP="00887371">
      <w:pPr>
        <w:pStyle w:val="NormalWeb"/>
        <w:shd w:val="clear" w:color="auto" w:fill="FFFFFF"/>
        <w:spacing w:before="0" w:beforeAutospacing="0" w:after="0" w:afterAutospacing="0" w:line="276" w:lineRule="auto"/>
        <w:ind w:left="1247"/>
        <w:rPr>
          <w:rFonts w:ascii="Arial" w:hAnsi="Arial" w:cs="Arial"/>
          <w:b/>
          <w:bCs/>
          <w:color w:val="0B0C0C"/>
        </w:rPr>
      </w:pPr>
    </w:p>
    <w:p w14:paraId="0A45E4CF" w14:textId="77777777" w:rsidR="00887371" w:rsidRPr="00C5359E" w:rsidRDefault="00887371" w:rsidP="00887371">
      <w:pPr>
        <w:pStyle w:val="NormalWeb"/>
        <w:shd w:val="clear" w:color="auto" w:fill="FFFFFF"/>
        <w:spacing w:before="0" w:beforeAutospacing="0" w:after="0" w:afterAutospacing="0" w:line="276" w:lineRule="auto"/>
        <w:rPr>
          <w:rFonts w:ascii="Arial" w:hAnsi="Arial" w:cs="Arial"/>
          <w:color w:val="0B0C0C"/>
        </w:rPr>
      </w:pPr>
      <w:r w:rsidRPr="00C5359E">
        <w:rPr>
          <w:rFonts w:ascii="Arial" w:hAnsi="Arial" w:cs="Arial"/>
          <w:color w:val="0B0C0C"/>
        </w:rPr>
        <w:t>This section outlines the work we have done in the following areas:</w:t>
      </w:r>
    </w:p>
    <w:p w14:paraId="366796B7"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Access and Articulation (section 3.1)</w:t>
      </w:r>
    </w:p>
    <w:p w14:paraId="3F0DC931"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Antiracism work (sections 3.2)</w:t>
      </w:r>
    </w:p>
    <w:p w14:paraId="0EEC270F"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Equal Pay Audit/Report (section 3.3)</w:t>
      </w:r>
    </w:p>
    <w:p w14:paraId="14A31E27"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Gender Pay Gap (section 3.4)</w:t>
      </w:r>
    </w:p>
    <w:p w14:paraId="50C87E61"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Gender-based Violence (section 3.5)</w:t>
      </w:r>
    </w:p>
    <w:p w14:paraId="36A542A1"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Antisemitism (section 3.6)</w:t>
      </w:r>
    </w:p>
    <w:p w14:paraId="7CF9E9D5" w14:textId="77777777" w:rsidR="00887371" w:rsidRPr="00C5359E" w:rsidRDefault="00887371" w:rsidP="00887371">
      <w:pPr>
        <w:pStyle w:val="NormalWeb"/>
        <w:numPr>
          <w:ilvl w:val="0"/>
          <w:numId w:val="10"/>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Mainstreaming EDI in Policies and Processes (section 3.7)</w:t>
      </w:r>
    </w:p>
    <w:p w14:paraId="1A8C9E4C" w14:textId="77777777" w:rsidR="00887371" w:rsidRPr="00A17D7A" w:rsidRDefault="00887371" w:rsidP="00887371">
      <w:pPr>
        <w:pStyle w:val="NormalWeb"/>
        <w:numPr>
          <w:ilvl w:val="0"/>
          <w:numId w:val="10"/>
        </w:numPr>
        <w:shd w:val="clear" w:color="auto" w:fill="FFFFFF"/>
        <w:spacing w:before="0" w:beforeAutospacing="0" w:after="0" w:afterAutospacing="0" w:line="276" w:lineRule="auto"/>
        <w:rPr>
          <w:rFonts w:ascii="Arial" w:hAnsi="Arial" w:cs="Arial"/>
        </w:rPr>
      </w:pPr>
      <w:r w:rsidRPr="00C5359E">
        <w:rPr>
          <w:rFonts w:ascii="Arial" w:hAnsi="Arial" w:cs="Arial"/>
        </w:rPr>
        <w:t>Equality, Diversity and Inclusion Capacity Building (section 3.8)</w:t>
      </w:r>
    </w:p>
    <w:p w14:paraId="1FA17E49" w14:textId="77777777" w:rsidR="00887371" w:rsidRDefault="00887371" w:rsidP="00887371">
      <w:pPr>
        <w:spacing w:after="0" w:line="276" w:lineRule="auto"/>
        <w:rPr>
          <w:rFonts w:ascii="Arial" w:hAnsi="Arial" w:cs="Arial"/>
          <w:sz w:val="24"/>
          <w:szCs w:val="24"/>
        </w:rPr>
      </w:pPr>
    </w:p>
    <w:p w14:paraId="11768499" w14:textId="77777777" w:rsidR="00887371" w:rsidRPr="00D23962" w:rsidRDefault="00887371" w:rsidP="00887371">
      <w:pPr>
        <w:pStyle w:val="Subtitle"/>
        <w:rPr>
          <w:rFonts w:ascii="Arial" w:hAnsi="Arial" w:cs="Arial"/>
          <w:b/>
          <w:bCs/>
          <w:color w:val="0070C0"/>
          <w:sz w:val="24"/>
          <w:szCs w:val="24"/>
        </w:rPr>
      </w:pPr>
      <w:r>
        <w:rPr>
          <w:rFonts w:ascii="Arial" w:hAnsi="Arial" w:cs="Arial"/>
          <w:b/>
          <w:bCs/>
          <w:color w:val="0070C0"/>
          <w:sz w:val="24"/>
          <w:szCs w:val="24"/>
        </w:rPr>
        <w:t>3.1 ACCESS AND ARTICULATION</w:t>
      </w:r>
    </w:p>
    <w:p w14:paraId="0AC99F67" w14:textId="77777777" w:rsidR="00887371" w:rsidRDefault="00887371" w:rsidP="00887371">
      <w:pPr>
        <w:spacing w:after="0" w:line="280" w:lineRule="exact"/>
        <w:jc w:val="both"/>
        <w:rPr>
          <w:rFonts w:ascii="Arial" w:hAnsi="Arial" w:cs="Arial"/>
          <w:sz w:val="24"/>
          <w:szCs w:val="24"/>
        </w:rPr>
      </w:pPr>
      <w:r w:rsidRPr="002668D0">
        <w:rPr>
          <w:rFonts w:ascii="Arial" w:hAnsi="Arial" w:cs="Arial"/>
          <w:sz w:val="24"/>
          <w:szCs w:val="24"/>
        </w:rPr>
        <w:t>Widening access is one of the strands of Aberdeen 2040 within the Inclusive theme and represents the wide definition of equality, diversity and inclusion adopted by the University. The Access and Articulation Team provides pre-entry support to prospective students, applicants, and offer holders who meet widening access criteria. The team works with school pupils, further education college students and mature applicants who meet one (or more) of the relevant criteria and aspire to study at the University. The Access and Articulation team also provides support and advice for parents, guardians, teachers and any other interested individuals or agencies.</w:t>
      </w:r>
    </w:p>
    <w:p w14:paraId="73F4E045" w14:textId="77777777" w:rsidR="00887371" w:rsidRDefault="00887371" w:rsidP="00887371">
      <w:pPr>
        <w:spacing w:after="0" w:line="280" w:lineRule="exact"/>
        <w:ind w:hanging="425"/>
        <w:jc w:val="both"/>
        <w:rPr>
          <w:rFonts w:ascii="Arial" w:hAnsi="Arial" w:cs="Arial"/>
          <w:sz w:val="24"/>
          <w:szCs w:val="24"/>
        </w:rPr>
      </w:pPr>
    </w:p>
    <w:p w14:paraId="144CBD91" w14:textId="77777777" w:rsidR="00887371" w:rsidRDefault="00887371" w:rsidP="00887371">
      <w:pPr>
        <w:spacing w:after="0" w:line="280" w:lineRule="exact"/>
        <w:jc w:val="both"/>
        <w:rPr>
          <w:rStyle w:val="Hyperlink"/>
          <w:rFonts w:ascii="Arial" w:hAnsi="Arial" w:cs="Arial"/>
          <w:sz w:val="24"/>
          <w:szCs w:val="24"/>
        </w:rPr>
      </w:pPr>
      <w:r w:rsidRPr="002668D0">
        <w:rPr>
          <w:rFonts w:ascii="Arial" w:hAnsi="Arial" w:cs="Arial"/>
          <w:sz w:val="24"/>
          <w:szCs w:val="24"/>
        </w:rPr>
        <w:t xml:space="preserve">Within the widening access criteria are students who would identify as being from a widening access background. The categories of students the University considers being from these backgrounds can be found at </w:t>
      </w:r>
      <w:hyperlink r:id="rId5" w:history="1">
        <w:r w:rsidRPr="002668D0">
          <w:rPr>
            <w:rStyle w:val="Hyperlink"/>
            <w:rFonts w:ascii="Arial" w:hAnsi="Arial" w:cs="Arial"/>
            <w:sz w:val="24"/>
            <w:szCs w:val="24"/>
          </w:rPr>
          <w:t>University of Aberdeen Contextualised Admissions Policy- Updated March 2024 .pdf</w:t>
        </w:r>
      </w:hyperlink>
    </w:p>
    <w:p w14:paraId="5F1118F3"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2DF701BD" w14:textId="77777777" w:rsidR="00887371" w:rsidRPr="00F37898"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b/>
          <w:bCs/>
          <w:sz w:val="24"/>
          <w:szCs w:val="24"/>
        </w:rPr>
        <w:t>Since last Report 2023:</w:t>
      </w:r>
    </w:p>
    <w:p w14:paraId="780A72DE" w14:textId="77777777" w:rsidR="00887371" w:rsidRDefault="00887371" w:rsidP="00887371">
      <w:pPr>
        <w:spacing w:after="0" w:line="280" w:lineRule="exact"/>
        <w:jc w:val="both"/>
        <w:rPr>
          <w:rFonts w:ascii="Arial" w:hAnsi="Arial" w:cs="Arial"/>
          <w:sz w:val="24"/>
          <w:szCs w:val="24"/>
        </w:rPr>
      </w:pPr>
    </w:p>
    <w:p w14:paraId="43E5AC3A" w14:textId="77777777" w:rsidR="00887371" w:rsidRDefault="00887371" w:rsidP="00887371">
      <w:pPr>
        <w:spacing w:after="0" w:line="280" w:lineRule="exact"/>
        <w:jc w:val="both"/>
        <w:rPr>
          <w:rFonts w:ascii="Arial" w:hAnsi="Arial" w:cs="Arial"/>
          <w:b/>
          <w:bCs/>
          <w:sz w:val="24"/>
          <w:szCs w:val="24"/>
        </w:rPr>
      </w:pPr>
      <w:r>
        <w:rPr>
          <w:rFonts w:ascii="Arial" w:hAnsi="Arial" w:cs="Arial"/>
          <w:b/>
          <w:bCs/>
          <w:sz w:val="24"/>
          <w:szCs w:val="24"/>
        </w:rPr>
        <w:t>Awarded Development Trust Scholarships</w:t>
      </w:r>
    </w:p>
    <w:p w14:paraId="5D0D1764" w14:textId="77777777" w:rsidR="00887371" w:rsidRPr="00CA5441" w:rsidRDefault="00887371" w:rsidP="00887371">
      <w:pPr>
        <w:spacing w:after="0" w:line="280" w:lineRule="exact"/>
        <w:jc w:val="both"/>
        <w:rPr>
          <w:rFonts w:ascii="Arial" w:hAnsi="Arial" w:cs="Arial"/>
          <w:b/>
          <w:bCs/>
          <w:sz w:val="24"/>
          <w:szCs w:val="24"/>
        </w:rPr>
      </w:pPr>
    </w:p>
    <w:p w14:paraId="5A474DDD" w14:textId="77777777" w:rsid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40 Development Trust Scholarships</w:t>
      </w:r>
      <w:r>
        <w:rPr>
          <w:rFonts w:ascii="Arial" w:hAnsi="Arial" w:cs="Arial"/>
          <w:sz w:val="24"/>
          <w:szCs w:val="24"/>
        </w:rPr>
        <w:t xml:space="preserve"> were awarded</w:t>
      </w:r>
      <w:r w:rsidRPr="00F37898">
        <w:rPr>
          <w:rFonts w:ascii="Arial" w:hAnsi="Arial" w:cs="Arial"/>
          <w:sz w:val="24"/>
          <w:szCs w:val="24"/>
        </w:rPr>
        <w:t xml:space="preserve"> totalling £103.396 - that is only for those commencing their studies in Sep 2023 - and 22 Prince of Wales Scholarships to new students totalling £44,000. These figures do not include existing scholars.</w:t>
      </w:r>
    </w:p>
    <w:p w14:paraId="7C82FEC2" w14:textId="77777777" w:rsidR="00887371" w:rsidRDefault="00887371" w:rsidP="00887371">
      <w:pPr>
        <w:spacing w:after="0" w:line="280" w:lineRule="exact"/>
        <w:jc w:val="both"/>
        <w:rPr>
          <w:rFonts w:ascii="Arial" w:hAnsi="Arial" w:cs="Arial"/>
          <w:sz w:val="24"/>
          <w:szCs w:val="24"/>
        </w:rPr>
      </w:pPr>
    </w:p>
    <w:p w14:paraId="487452C2" w14:textId="77777777" w:rsidR="00887371" w:rsidRDefault="00887371" w:rsidP="00887371">
      <w:pPr>
        <w:spacing w:after="0" w:line="280" w:lineRule="exact"/>
        <w:jc w:val="both"/>
        <w:rPr>
          <w:rFonts w:ascii="Arial" w:hAnsi="Arial" w:cs="Arial"/>
          <w:b/>
          <w:bCs/>
          <w:sz w:val="24"/>
          <w:szCs w:val="24"/>
        </w:rPr>
      </w:pPr>
      <w:r>
        <w:rPr>
          <w:rFonts w:ascii="Arial" w:hAnsi="Arial" w:cs="Arial"/>
          <w:b/>
          <w:bCs/>
          <w:sz w:val="24"/>
          <w:szCs w:val="24"/>
        </w:rPr>
        <w:t>Organised events and engagements with pupils in secondary schools</w:t>
      </w:r>
    </w:p>
    <w:p w14:paraId="3197C71A" w14:textId="77777777" w:rsidR="00887371" w:rsidRPr="00CA5441" w:rsidRDefault="00887371" w:rsidP="00887371">
      <w:pPr>
        <w:spacing w:after="0" w:line="280" w:lineRule="exact"/>
        <w:jc w:val="both"/>
        <w:rPr>
          <w:rFonts w:ascii="Arial" w:hAnsi="Arial" w:cs="Arial"/>
          <w:b/>
          <w:bCs/>
          <w:sz w:val="24"/>
          <w:szCs w:val="24"/>
        </w:rPr>
      </w:pPr>
    </w:p>
    <w:p w14:paraId="609826FA" w14:textId="56926AAB" w:rsidR="00887371" w:rsidRP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 xml:space="preserve">Reach Aberdeen has organised and/or attended 43 events and engagements for pupils in seventy-five local authority secondary schools across Aberdeen City, Aberdeenshire, Moray, Highlands, Orkney, and Shetland. They also collaborated on two national events with Edinburgh and St Andrews Reach Programmes. </w:t>
      </w:r>
    </w:p>
    <w:p w14:paraId="481C409A" w14:textId="77777777" w:rsidR="00887371" w:rsidRPr="00CA5441" w:rsidRDefault="00887371" w:rsidP="00887371">
      <w:pPr>
        <w:rPr>
          <w:rFonts w:ascii="Arial" w:hAnsi="Arial" w:cs="Arial"/>
          <w:b/>
          <w:bCs/>
          <w:sz w:val="24"/>
          <w:szCs w:val="24"/>
        </w:rPr>
      </w:pPr>
      <w:r>
        <w:rPr>
          <w:rFonts w:ascii="Arial" w:hAnsi="Arial" w:cs="Arial"/>
          <w:b/>
          <w:bCs/>
          <w:sz w:val="24"/>
          <w:szCs w:val="24"/>
        </w:rPr>
        <w:lastRenderedPageBreak/>
        <w:t>Established Free School Meals (FSM) as a widening access characteristic</w:t>
      </w:r>
    </w:p>
    <w:p w14:paraId="7EE7307A" w14:textId="77777777" w:rsid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Data capture, reporting lines, and promotional materials and activities have been adapted to reflect this recognition. FSM students are now treated the same as Scottish Index of Multiple Deprivation (SIMD20) applicants. This is now detailed in the University’s admissions policies.</w:t>
      </w:r>
    </w:p>
    <w:p w14:paraId="3F0D6075" w14:textId="77777777" w:rsidR="00836E3A" w:rsidRPr="009F0C9D" w:rsidRDefault="00836E3A" w:rsidP="00836E3A">
      <w:pPr>
        <w:pStyle w:val="ListParagraph"/>
        <w:spacing w:after="0" w:line="280" w:lineRule="exact"/>
        <w:jc w:val="both"/>
        <w:rPr>
          <w:rFonts w:ascii="Arial" w:hAnsi="Arial" w:cs="Arial"/>
          <w:sz w:val="24"/>
          <w:szCs w:val="24"/>
        </w:rPr>
      </w:pPr>
    </w:p>
    <w:p w14:paraId="063BC50A" w14:textId="77777777" w:rsidR="00887371" w:rsidRPr="00CA5441" w:rsidRDefault="00887371" w:rsidP="00887371">
      <w:pPr>
        <w:rPr>
          <w:rFonts w:ascii="Arial" w:hAnsi="Arial" w:cs="Arial"/>
          <w:b/>
          <w:bCs/>
          <w:sz w:val="24"/>
          <w:szCs w:val="24"/>
        </w:rPr>
      </w:pPr>
      <w:r w:rsidRPr="00CA5441">
        <w:rPr>
          <w:rFonts w:ascii="Arial" w:hAnsi="Arial" w:cs="Arial"/>
          <w:b/>
          <w:bCs/>
          <w:sz w:val="24"/>
          <w:szCs w:val="24"/>
        </w:rPr>
        <w:t>Attended careers and information sessions in schools</w:t>
      </w:r>
      <w:r>
        <w:rPr>
          <w:rFonts w:ascii="Arial" w:hAnsi="Arial" w:cs="Arial"/>
          <w:b/>
          <w:bCs/>
          <w:sz w:val="24"/>
          <w:szCs w:val="24"/>
        </w:rPr>
        <w:t>/colleges</w:t>
      </w:r>
    </w:p>
    <w:p w14:paraId="3E02C8E8" w14:textId="77777777" w:rsid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48 careers and information, advice and guidance events have been attended in priority schools and schools with high SIMD20 pupils.</w:t>
      </w:r>
    </w:p>
    <w:p w14:paraId="0BE22F92" w14:textId="77777777" w:rsidR="00887371" w:rsidRDefault="00887371" w:rsidP="00887371">
      <w:pPr>
        <w:pStyle w:val="ListParagraph"/>
        <w:spacing w:after="0" w:line="280" w:lineRule="exact"/>
        <w:jc w:val="both"/>
        <w:rPr>
          <w:rFonts w:ascii="Arial" w:hAnsi="Arial" w:cs="Arial"/>
          <w:sz w:val="24"/>
          <w:szCs w:val="24"/>
        </w:rPr>
      </w:pPr>
    </w:p>
    <w:p w14:paraId="7F47ABDB" w14:textId="77777777" w:rsid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25 career sessions across Scottish colleges have been attended.</w:t>
      </w:r>
    </w:p>
    <w:p w14:paraId="7B98FD1F" w14:textId="77777777" w:rsidR="00887371" w:rsidRDefault="00887371" w:rsidP="00887371">
      <w:pPr>
        <w:rPr>
          <w:rFonts w:ascii="Arial" w:hAnsi="Arial" w:cs="Arial"/>
          <w:sz w:val="24"/>
          <w:szCs w:val="24"/>
        </w:rPr>
      </w:pPr>
    </w:p>
    <w:p w14:paraId="3733852C" w14:textId="77777777" w:rsidR="00887371" w:rsidRPr="00CA5441" w:rsidRDefault="00887371" w:rsidP="00887371">
      <w:pPr>
        <w:rPr>
          <w:rFonts w:ascii="Arial" w:hAnsi="Arial" w:cs="Arial"/>
          <w:b/>
          <w:bCs/>
          <w:sz w:val="24"/>
          <w:szCs w:val="24"/>
        </w:rPr>
      </w:pPr>
      <w:r w:rsidRPr="00CA5441">
        <w:rPr>
          <w:rFonts w:ascii="Arial" w:hAnsi="Arial" w:cs="Arial"/>
          <w:b/>
          <w:bCs/>
          <w:sz w:val="24"/>
          <w:szCs w:val="24"/>
        </w:rPr>
        <w:t>Offered travel bursaries</w:t>
      </w:r>
    </w:p>
    <w:p w14:paraId="4E88CD03" w14:textId="77777777" w:rsid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 xml:space="preserve">Travel bursaries for up to £150 have been offered to widening access prospective students to attend Open Day and Offer Holder Day. </w:t>
      </w:r>
    </w:p>
    <w:p w14:paraId="712DD8BC" w14:textId="77777777" w:rsidR="00887371" w:rsidRDefault="00887371" w:rsidP="00887371">
      <w:pPr>
        <w:rPr>
          <w:rFonts w:ascii="Arial" w:hAnsi="Arial" w:cs="Arial"/>
          <w:sz w:val="24"/>
          <w:szCs w:val="24"/>
        </w:rPr>
      </w:pPr>
    </w:p>
    <w:p w14:paraId="06E08CAD" w14:textId="77777777" w:rsidR="00887371" w:rsidRPr="00CA5441" w:rsidRDefault="00887371" w:rsidP="00887371">
      <w:pPr>
        <w:rPr>
          <w:rFonts w:ascii="Arial" w:hAnsi="Arial" w:cs="Arial"/>
          <w:b/>
          <w:bCs/>
          <w:sz w:val="24"/>
          <w:szCs w:val="24"/>
        </w:rPr>
      </w:pPr>
      <w:r>
        <w:rPr>
          <w:rFonts w:ascii="Arial" w:hAnsi="Arial" w:cs="Arial"/>
          <w:b/>
          <w:bCs/>
          <w:sz w:val="24"/>
          <w:szCs w:val="24"/>
        </w:rPr>
        <w:t>Supported pupils during transition time</w:t>
      </w:r>
    </w:p>
    <w:p w14:paraId="6F817D5F" w14:textId="77777777" w:rsidR="00887371"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50 personal statement reviews from widening access pupils for the UCAS process have been conducted.</w:t>
      </w:r>
    </w:p>
    <w:p w14:paraId="55B38C03" w14:textId="77777777" w:rsidR="00887371" w:rsidRPr="00CA5441" w:rsidRDefault="00887371" w:rsidP="00887371">
      <w:pPr>
        <w:pStyle w:val="ListParagraph"/>
        <w:spacing w:after="0" w:line="280" w:lineRule="exact"/>
        <w:jc w:val="both"/>
        <w:rPr>
          <w:rFonts w:ascii="Arial" w:hAnsi="Arial" w:cs="Arial"/>
          <w:sz w:val="24"/>
          <w:szCs w:val="24"/>
        </w:rPr>
      </w:pPr>
    </w:p>
    <w:p w14:paraId="640F3B82" w14:textId="77777777" w:rsidR="00887371" w:rsidRPr="00F37898"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eastAsia="Times New Roman" w:hAnsi="Arial" w:cs="Arial"/>
          <w:sz w:val="24"/>
          <w:szCs w:val="24"/>
          <w:lang w:eastAsia="en-GB"/>
        </w:rPr>
        <w:t>54 students attended an on-campus event for transitioning widening access and articulation students during Welcome Week</w:t>
      </w:r>
    </w:p>
    <w:p w14:paraId="376AE410" w14:textId="77777777" w:rsidR="00887371" w:rsidRPr="00F37898" w:rsidRDefault="00887371" w:rsidP="00887371">
      <w:pPr>
        <w:pStyle w:val="ListParagraph"/>
        <w:rPr>
          <w:rFonts w:ascii="Arial" w:hAnsi="Arial" w:cs="Arial"/>
          <w:sz w:val="24"/>
          <w:szCs w:val="24"/>
        </w:rPr>
      </w:pPr>
    </w:p>
    <w:p w14:paraId="1ABBFAA1" w14:textId="77777777" w:rsidR="00887371" w:rsidRPr="00F37898" w:rsidRDefault="00887371" w:rsidP="00887371">
      <w:pPr>
        <w:pStyle w:val="ListParagraph"/>
        <w:numPr>
          <w:ilvl w:val="0"/>
          <w:numId w:val="13"/>
        </w:numPr>
        <w:spacing w:after="0" w:line="280" w:lineRule="exact"/>
        <w:jc w:val="both"/>
        <w:rPr>
          <w:rFonts w:ascii="Arial" w:hAnsi="Arial" w:cs="Arial"/>
          <w:sz w:val="24"/>
          <w:szCs w:val="24"/>
        </w:rPr>
      </w:pPr>
      <w:r w:rsidRPr="00F37898">
        <w:rPr>
          <w:rFonts w:ascii="Arial" w:hAnsi="Arial" w:cs="Arial"/>
          <w:sz w:val="24"/>
          <w:szCs w:val="24"/>
        </w:rPr>
        <w:t xml:space="preserve">6 widening access students attended an Engineering Transitional Summer School for Advanced Entry Engineering Schools  </w:t>
      </w:r>
    </w:p>
    <w:p w14:paraId="388AAA89" w14:textId="77777777" w:rsidR="00887371" w:rsidRDefault="00887371" w:rsidP="00887371">
      <w:pPr>
        <w:spacing w:after="0" w:line="280" w:lineRule="exact"/>
        <w:jc w:val="both"/>
        <w:rPr>
          <w:rFonts w:ascii="Arial" w:hAnsi="Arial" w:cs="Arial"/>
          <w:sz w:val="24"/>
          <w:szCs w:val="24"/>
        </w:rPr>
      </w:pPr>
    </w:p>
    <w:p w14:paraId="3ABD1E84" w14:textId="77777777" w:rsidR="00887371" w:rsidRDefault="00887371" w:rsidP="00887371">
      <w:pPr>
        <w:spacing w:after="0" w:line="280" w:lineRule="exact"/>
        <w:jc w:val="both"/>
        <w:rPr>
          <w:rFonts w:ascii="Arial" w:hAnsi="Arial" w:cs="Arial"/>
          <w:sz w:val="24"/>
          <w:szCs w:val="24"/>
        </w:rPr>
      </w:pPr>
      <w:r w:rsidRPr="002668D0">
        <w:rPr>
          <w:rFonts w:ascii="Arial" w:hAnsi="Arial" w:cs="Arial"/>
          <w:sz w:val="24"/>
          <w:szCs w:val="24"/>
        </w:rPr>
        <w:t>The students supported by the Access and Articulation team may have specific requirements on entry and the University endeavours to meet those to create an inclusive learning environment.</w:t>
      </w:r>
    </w:p>
    <w:p w14:paraId="04487224" w14:textId="77777777" w:rsidR="00887371" w:rsidRDefault="00887371" w:rsidP="00887371">
      <w:pPr>
        <w:spacing w:after="0" w:line="280" w:lineRule="exact"/>
        <w:jc w:val="both"/>
        <w:rPr>
          <w:rFonts w:ascii="Arial" w:hAnsi="Arial" w:cs="Arial"/>
          <w:sz w:val="24"/>
          <w:szCs w:val="24"/>
        </w:rPr>
      </w:pPr>
    </w:p>
    <w:p w14:paraId="6A4F8DCA" w14:textId="77777777" w:rsidR="00887371" w:rsidRDefault="00887371" w:rsidP="00887371">
      <w:pPr>
        <w:spacing w:after="0" w:line="280" w:lineRule="exact"/>
        <w:jc w:val="both"/>
        <w:rPr>
          <w:rFonts w:ascii="Arial" w:hAnsi="Arial" w:cs="Arial"/>
          <w:sz w:val="20"/>
          <w:szCs w:val="20"/>
        </w:rPr>
      </w:pPr>
      <w:r>
        <w:rPr>
          <w:rFonts w:ascii="Arial" w:hAnsi="Arial" w:cs="Arial"/>
          <w:sz w:val="24"/>
          <w:szCs w:val="24"/>
        </w:rPr>
        <w:t xml:space="preserve">Some of our students were featured in the recent </w:t>
      </w:r>
      <w:hyperlink r:id="rId6" w:history="1">
        <w:r>
          <w:rPr>
            <w:rStyle w:val="Hyperlink"/>
            <w:rFonts w:ascii="Arial" w:hAnsi="Arial" w:cs="Arial"/>
            <w:sz w:val="24"/>
            <w:szCs w:val="24"/>
          </w:rPr>
          <w:t>40 faces campaign</w:t>
        </w:r>
      </w:hyperlink>
      <w:r>
        <w:rPr>
          <w:rFonts w:ascii="Arial" w:hAnsi="Arial" w:cs="Arial"/>
          <w:sz w:val="24"/>
          <w:szCs w:val="24"/>
        </w:rPr>
        <w:t>, a campaign that is focused on the people behind Scotland’s ambitious journey to equalise access to university by 2030.</w:t>
      </w:r>
      <w:r w:rsidRPr="008377F3">
        <w:rPr>
          <w:rFonts w:ascii="Arial" w:hAnsi="Arial" w:cs="Arial"/>
          <w:sz w:val="20"/>
          <w:szCs w:val="20"/>
        </w:rPr>
        <w:t xml:space="preserve"> </w:t>
      </w:r>
    </w:p>
    <w:p w14:paraId="08FF7FDD" w14:textId="77777777" w:rsidR="00887371" w:rsidRDefault="00887371" w:rsidP="00887371">
      <w:pPr>
        <w:spacing w:after="0" w:line="280" w:lineRule="exact"/>
        <w:jc w:val="both"/>
        <w:rPr>
          <w:rFonts w:ascii="Arial" w:hAnsi="Arial" w:cs="Arial"/>
          <w:sz w:val="24"/>
          <w:szCs w:val="24"/>
        </w:rPr>
      </w:pPr>
    </w:p>
    <w:p w14:paraId="4CD8EFF7" w14:textId="77777777" w:rsidR="00887371" w:rsidRPr="00796CAA" w:rsidRDefault="00887371" w:rsidP="00887371">
      <w:pPr>
        <w:pStyle w:val="Subtitle"/>
        <w:rPr>
          <w:rFonts w:ascii="Arial" w:hAnsi="Arial" w:cs="Arial"/>
          <w:b/>
          <w:bCs/>
          <w:color w:val="0070C0"/>
          <w:sz w:val="24"/>
          <w:szCs w:val="24"/>
        </w:rPr>
      </w:pPr>
      <w:r>
        <w:rPr>
          <w:rFonts w:ascii="Arial" w:hAnsi="Arial" w:cs="Arial"/>
          <w:b/>
          <w:bCs/>
          <w:color w:val="0070C0"/>
          <w:sz w:val="24"/>
          <w:szCs w:val="24"/>
        </w:rPr>
        <w:t>3.2 ANTIRACISM WORK</w:t>
      </w:r>
    </w:p>
    <w:p w14:paraId="397AB6CA" w14:textId="77777777" w:rsidR="00887371" w:rsidRPr="00CA5441" w:rsidRDefault="00887371" w:rsidP="00887371">
      <w:pPr>
        <w:pStyle w:val="ListParagraph"/>
        <w:numPr>
          <w:ilvl w:val="2"/>
          <w:numId w:val="11"/>
        </w:numPr>
        <w:rPr>
          <w:rFonts w:ascii="Arial" w:hAnsi="Arial" w:cs="Arial"/>
          <w:b/>
          <w:bCs/>
          <w:color w:val="0070C0"/>
          <w:sz w:val="24"/>
          <w:szCs w:val="24"/>
        </w:rPr>
      </w:pPr>
      <w:r w:rsidRPr="00CA5441">
        <w:rPr>
          <w:rFonts w:ascii="Arial" w:hAnsi="Arial" w:cs="Arial"/>
          <w:b/>
          <w:bCs/>
          <w:color w:val="0070C0"/>
          <w:sz w:val="24"/>
          <w:szCs w:val="24"/>
        </w:rPr>
        <w:t xml:space="preserve">Race Equality Strategy Group (RESG) </w:t>
      </w:r>
    </w:p>
    <w:p w14:paraId="33C337FA" w14:textId="77777777" w:rsidR="00887371" w:rsidRPr="00F37898" w:rsidRDefault="00887371" w:rsidP="00887371">
      <w:pPr>
        <w:tabs>
          <w:tab w:val="left" w:pos="142"/>
        </w:tabs>
        <w:spacing w:after="0" w:line="280" w:lineRule="exact"/>
        <w:ind w:right="260"/>
        <w:jc w:val="both"/>
        <w:rPr>
          <w:rStyle w:val="Hyperlink"/>
          <w:rFonts w:ascii="Arial" w:hAnsi="Arial" w:cs="Arial"/>
          <w:sz w:val="24"/>
          <w:szCs w:val="24"/>
        </w:rPr>
      </w:pPr>
      <w:r w:rsidRPr="00F37898">
        <w:rPr>
          <w:rFonts w:ascii="Arial" w:hAnsi="Arial" w:cs="Arial"/>
          <w:sz w:val="24"/>
          <w:szCs w:val="24"/>
        </w:rPr>
        <w:t xml:space="preserve">Established in 2020 to drive progress on race equality, the </w:t>
      </w:r>
      <w:hyperlink r:id="rId7" w:anchor="panel45288" w:history="1">
        <w:r>
          <w:rPr>
            <w:rStyle w:val="Hyperlink"/>
            <w:rFonts w:ascii="Arial" w:hAnsi="Arial" w:cs="Arial"/>
            <w:sz w:val="24"/>
            <w:szCs w:val="24"/>
          </w:rPr>
          <w:t>Race Equality Strategy Group</w:t>
        </w:r>
      </w:hyperlink>
      <w:r w:rsidRPr="00786FF8">
        <w:rPr>
          <w:rFonts w:ascii="Arial" w:hAnsi="Arial" w:cs="Arial"/>
          <w:sz w:val="24"/>
          <w:szCs w:val="24"/>
        </w:rPr>
        <w:t xml:space="preserve"> </w:t>
      </w:r>
      <w:r w:rsidRPr="00F37898">
        <w:rPr>
          <w:rFonts w:ascii="Arial" w:hAnsi="Arial" w:cs="Arial"/>
          <w:sz w:val="24"/>
          <w:szCs w:val="24"/>
        </w:rPr>
        <w:t xml:space="preserve">(RESG) was chaired by former Vice-Principal Education and Head of the School of Medicine, Medical Sciences and Nutrition (SMMSN) until 2024. The Group is currently chaired by Vice-Principal Global Engagement (previous Head of SMMSN). More details can be found in our </w:t>
      </w:r>
      <w:hyperlink r:id="rId8" w:history="1">
        <w:r w:rsidRPr="00F37898">
          <w:rPr>
            <w:rStyle w:val="Hyperlink"/>
            <w:rFonts w:ascii="Arial" w:hAnsi="Arial" w:cs="Arial"/>
            <w:sz w:val="24"/>
            <w:szCs w:val="24"/>
          </w:rPr>
          <w:t>PSED Interim Report 2023</w:t>
        </w:r>
      </w:hyperlink>
      <w:r w:rsidRPr="00F37898">
        <w:rPr>
          <w:rStyle w:val="Hyperlink"/>
          <w:rFonts w:ascii="Arial" w:hAnsi="Arial" w:cs="Arial"/>
          <w:sz w:val="24"/>
          <w:szCs w:val="24"/>
        </w:rPr>
        <w:t>.</w:t>
      </w:r>
    </w:p>
    <w:p w14:paraId="63474E6E" w14:textId="77777777" w:rsidR="00887371" w:rsidRDefault="00887371" w:rsidP="00887371">
      <w:pPr>
        <w:tabs>
          <w:tab w:val="left" w:pos="142"/>
        </w:tabs>
        <w:spacing w:after="0" w:line="280" w:lineRule="exact"/>
        <w:ind w:right="260"/>
        <w:jc w:val="both"/>
        <w:rPr>
          <w:rFonts w:ascii="Arial" w:hAnsi="Arial" w:cs="Arial"/>
          <w:sz w:val="24"/>
          <w:szCs w:val="24"/>
        </w:rPr>
      </w:pPr>
    </w:p>
    <w:p w14:paraId="598ECD8A" w14:textId="77777777" w:rsidR="00887371" w:rsidRDefault="00887371" w:rsidP="00887371">
      <w:pPr>
        <w:tabs>
          <w:tab w:val="left" w:pos="142"/>
        </w:tabs>
        <w:spacing w:after="0" w:line="280" w:lineRule="exact"/>
        <w:ind w:right="260"/>
        <w:jc w:val="both"/>
        <w:rPr>
          <w:rFonts w:ascii="Arial" w:hAnsi="Arial" w:cs="Arial"/>
          <w:sz w:val="24"/>
          <w:szCs w:val="24"/>
        </w:rPr>
      </w:pPr>
    </w:p>
    <w:p w14:paraId="25EFD372" w14:textId="77777777" w:rsidR="00887371" w:rsidRDefault="00887371" w:rsidP="00887371">
      <w:pPr>
        <w:tabs>
          <w:tab w:val="left" w:pos="142"/>
        </w:tabs>
        <w:spacing w:after="0" w:line="280" w:lineRule="exact"/>
        <w:ind w:right="260"/>
        <w:jc w:val="both"/>
        <w:rPr>
          <w:rFonts w:ascii="Arial" w:hAnsi="Arial" w:cs="Arial"/>
          <w:sz w:val="24"/>
          <w:szCs w:val="24"/>
        </w:rPr>
      </w:pPr>
    </w:p>
    <w:p w14:paraId="26F7E1AA" w14:textId="77777777" w:rsidR="00887371" w:rsidRDefault="00887371" w:rsidP="00887371">
      <w:pPr>
        <w:tabs>
          <w:tab w:val="left" w:pos="142"/>
        </w:tabs>
        <w:spacing w:after="0" w:line="280" w:lineRule="exact"/>
        <w:ind w:right="260"/>
        <w:jc w:val="both"/>
        <w:rPr>
          <w:rFonts w:ascii="Arial" w:hAnsi="Arial" w:cs="Arial"/>
          <w:sz w:val="24"/>
          <w:szCs w:val="24"/>
        </w:rPr>
      </w:pPr>
    </w:p>
    <w:p w14:paraId="4198BF48" w14:textId="77777777" w:rsidR="00887371" w:rsidRPr="00CA5441" w:rsidRDefault="00887371" w:rsidP="00887371">
      <w:pPr>
        <w:pStyle w:val="ListParagraph"/>
        <w:numPr>
          <w:ilvl w:val="2"/>
          <w:numId w:val="11"/>
        </w:numPr>
        <w:rPr>
          <w:rFonts w:ascii="Arial" w:hAnsi="Arial" w:cs="Arial"/>
          <w:b/>
          <w:bCs/>
          <w:color w:val="0070C0"/>
          <w:sz w:val="24"/>
          <w:szCs w:val="24"/>
        </w:rPr>
      </w:pPr>
      <w:r w:rsidRPr="00CA5441">
        <w:rPr>
          <w:rFonts w:ascii="Arial" w:hAnsi="Arial" w:cs="Arial"/>
          <w:b/>
          <w:bCs/>
          <w:color w:val="0070C0"/>
          <w:sz w:val="24"/>
          <w:szCs w:val="24"/>
        </w:rPr>
        <w:t>Listening activities on race and racism</w:t>
      </w:r>
    </w:p>
    <w:p w14:paraId="1BEF0786" w14:textId="77777777" w:rsidR="00887371" w:rsidRPr="00A75800" w:rsidRDefault="00887371" w:rsidP="00887371">
      <w:pPr>
        <w:pStyle w:val="ListParagraph"/>
        <w:spacing w:after="0" w:line="276" w:lineRule="auto"/>
        <w:rPr>
          <w:rFonts w:ascii="Arial" w:hAnsi="Arial" w:cs="Arial"/>
          <w:b/>
          <w:bCs/>
          <w:sz w:val="24"/>
          <w:szCs w:val="24"/>
        </w:rPr>
      </w:pPr>
    </w:p>
    <w:p w14:paraId="3C005567" w14:textId="77777777" w:rsidR="00887371" w:rsidRPr="00F37898"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hAnsi="Arial" w:cs="Arial"/>
          <w:sz w:val="24"/>
          <w:szCs w:val="24"/>
        </w:rPr>
        <w:t xml:space="preserve">In 2020, following the </w:t>
      </w:r>
      <w:r>
        <w:rPr>
          <w:rFonts w:ascii="Arial" w:hAnsi="Arial" w:cs="Arial"/>
          <w:sz w:val="24"/>
          <w:szCs w:val="24"/>
        </w:rPr>
        <w:t>death</w:t>
      </w:r>
      <w:r w:rsidRPr="00F37898">
        <w:rPr>
          <w:rFonts w:ascii="Arial" w:hAnsi="Arial" w:cs="Arial"/>
          <w:sz w:val="24"/>
          <w:szCs w:val="24"/>
        </w:rPr>
        <w:t xml:space="preserve"> of George Floyd, the University received submissions from staff and students, detailing microaggressions and racism. The Black Medical Society shared a letter about racism within the medical setting, signed by ~400 students and supported by 36 Aberdeen societies. The Head of SMMSN acknowledged the letter and showed commitment towards an antiracism journey by signing up to the BMA Charter against Racial Harassment and becoming co-chair of the Race Equality Strategy Group (RESG).</w:t>
      </w:r>
    </w:p>
    <w:p w14:paraId="73D93352" w14:textId="77777777" w:rsidR="00887371" w:rsidRDefault="00887371" w:rsidP="00887371">
      <w:pPr>
        <w:pStyle w:val="ListParagraph"/>
        <w:tabs>
          <w:tab w:val="left" w:pos="142"/>
          <w:tab w:val="left" w:pos="851"/>
        </w:tabs>
        <w:autoSpaceDE w:val="0"/>
        <w:autoSpaceDN w:val="0"/>
        <w:adjustRightInd w:val="0"/>
        <w:spacing w:after="0" w:line="280" w:lineRule="exact"/>
        <w:ind w:left="709" w:right="260"/>
        <w:jc w:val="both"/>
        <w:rPr>
          <w:rFonts w:ascii="Arial" w:hAnsi="Arial" w:cs="Arial"/>
          <w:sz w:val="24"/>
          <w:szCs w:val="24"/>
        </w:rPr>
      </w:pPr>
    </w:p>
    <w:p w14:paraId="6E92C7FF"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hAnsi="Arial" w:cs="Arial"/>
          <w:sz w:val="24"/>
          <w:szCs w:val="24"/>
        </w:rPr>
        <w:t>We also recognised the need to listen and hear the experiences of our Racialised</w:t>
      </w:r>
      <w:r w:rsidRPr="00F37898">
        <w:rPr>
          <w:rFonts w:ascii="Arial" w:hAnsi="Arial" w:cs="Arial"/>
          <w:b/>
          <w:bCs/>
          <w:sz w:val="24"/>
          <w:szCs w:val="24"/>
        </w:rPr>
        <w:t xml:space="preserve"> </w:t>
      </w:r>
      <w:r w:rsidRPr="00F37898">
        <w:rPr>
          <w:rFonts w:ascii="Arial" w:hAnsi="Arial" w:cs="Arial"/>
          <w:sz w:val="24"/>
          <w:szCs w:val="24"/>
        </w:rPr>
        <w:t xml:space="preserve">Group (RG) staff and students to understand </w:t>
      </w:r>
      <w:r>
        <w:rPr>
          <w:rFonts w:ascii="Arial" w:hAnsi="Arial" w:cs="Arial"/>
          <w:sz w:val="24"/>
          <w:szCs w:val="24"/>
        </w:rPr>
        <w:t xml:space="preserve">their experiences </w:t>
      </w:r>
      <w:r w:rsidRPr="00F37898">
        <w:rPr>
          <w:rFonts w:ascii="Arial" w:hAnsi="Arial" w:cs="Arial"/>
          <w:sz w:val="24"/>
          <w:szCs w:val="24"/>
        </w:rPr>
        <w:t>when working/studying with us and to provide a trusted platform for opening conversations. Listening activities included interviews with undergraduate and postgraduate students from a RG background, focus groups with staff and students as well as th</w:t>
      </w:r>
      <w:r>
        <w:rPr>
          <w:rFonts w:ascii="Arial" w:hAnsi="Arial" w:cs="Arial"/>
          <w:sz w:val="24"/>
          <w:szCs w:val="24"/>
        </w:rPr>
        <w:t xml:space="preserve">e </w:t>
      </w:r>
      <w:hyperlink r:id="rId9" w:history="1">
        <w:r>
          <w:rPr>
            <w:rStyle w:val="Hyperlink"/>
            <w:rFonts w:ascii="Arial" w:hAnsi="Arial" w:cs="Arial"/>
            <w:sz w:val="24"/>
            <w:szCs w:val="24"/>
          </w:rPr>
          <w:t>Race Equality Charter (REC) staff and student surveys</w:t>
        </w:r>
      </w:hyperlink>
      <w:r w:rsidRPr="00F37898">
        <w:rPr>
          <w:rFonts w:ascii="Arial" w:hAnsi="Arial" w:cs="Arial"/>
          <w:sz w:val="24"/>
          <w:szCs w:val="24"/>
        </w:rPr>
        <w:t xml:space="preserve"> (details about these can be found in our </w:t>
      </w:r>
      <w:hyperlink r:id="rId10" w:history="1">
        <w:r w:rsidRPr="00F37898">
          <w:rPr>
            <w:rStyle w:val="Hyperlink"/>
            <w:rFonts w:ascii="Arial" w:hAnsi="Arial" w:cs="Arial"/>
            <w:sz w:val="24"/>
            <w:szCs w:val="24"/>
          </w:rPr>
          <w:t>PSED Interim Report 2023</w:t>
        </w:r>
      </w:hyperlink>
      <w:r w:rsidRPr="00F37898">
        <w:rPr>
          <w:rFonts w:ascii="Arial" w:hAnsi="Arial" w:cs="Arial"/>
          <w:sz w:val="24"/>
          <w:szCs w:val="24"/>
        </w:rPr>
        <w:t>). The REC surveys will be repeated in October 2025.</w:t>
      </w:r>
    </w:p>
    <w:p w14:paraId="100F818B" w14:textId="77777777" w:rsidR="00887371" w:rsidRPr="00F13A60"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3DE9675F"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hAnsi="Arial" w:cs="Arial"/>
          <w:sz w:val="24"/>
          <w:szCs w:val="24"/>
        </w:rPr>
        <w:t>The consultation with staff and students highlighted areas where improvement was required, and these included</w:t>
      </w:r>
      <w:r>
        <w:rPr>
          <w:rFonts w:ascii="Arial" w:hAnsi="Arial" w:cs="Arial"/>
          <w:sz w:val="24"/>
          <w:szCs w:val="24"/>
        </w:rPr>
        <w:t>:</w:t>
      </w:r>
    </w:p>
    <w:p w14:paraId="3E2F71FE" w14:textId="77777777" w:rsidR="00887371" w:rsidRDefault="00887371" w:rsidP="00887371">
      <w:pPr>
        <w:pStyle w:val="ListParagraph"/>
        <w:numPr>
          <w:ilvl w:val="0"/>
          <w:numId w:val="39"/>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the underrepresentation of RG within the staff population and senior leadership </w:t>
      </w:r>
      <w:proofErr w:type="gramStart"/>
      <w:r w:rsidRPr="00740E10">
        <w:rPr>
          <w:rFonts w:ascii="Arial" w:hAnsi="Arial" w:cs="Arial"/>
          <w:sz w:val="24"/>
          <w:szCs w:val="24"/>
        </w:rPr>
        <w:t>roles;</w:t>
      </w:r>
      <w:proofErr w:type="gramEnd"/>
    </w:p>
    <w:p w14:paraId="3D34E5E1" w14:textId="77777777" w:rsidR="00887371" w:rsidRDefault="00887371" w:rsidP="00887371">
      <w:pPr>
        <w:pStyle w:val="ListParagraph"/>
        <w:numPr>
          <w:ilvl w:val="0"/>
          <w:numId w:val="39"/>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lack of awareness of/low trust in the University reporting processes; lack of knowledge/understanding of race and </w:t>
      </w:r>
      <w:proofErr w:type="gramStart"/>
      <w:r w:rsidRPr="00740E10">
        <w:rPr>
          <w:rFonts w:ascii="Arial" w:hAnsi="Arial" w:cs="Arial"/>
          <w:sz w:val="24"/>
          <w:szCs w:val="24"/>
        </w:rPr>
        <w:t>racism;</w:t>
      </w:r>
      <w:proofErr w:type="gramEnd"/>
      <w:r w:rsidRPr="00740E10">
        <w:rPr>
          <w:rFonts w:ascii="Arial" w:hAnsi="Arial" w:cs="Arial"/>
          <w:sz w:val="24"/>
          <w:szCs w:val="24"/>
        </w:rPr>
        <w:t xml:space="preserve"> </w:t>
      </w:r>
    </w:p>
    <w:p w14:paraId="3163C2F4" w14:textId="77777777" w:rsidR="00887371" w:rsidRDefault="00887371" w:rsidP="00887371">
      <w:pPr>
        <w:pStyle w:val="ListParagraph"/>
        <w:numPr>
          <w:ilvl w:val="0"/>
          <w:numId w:val="39"/>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issues with career progression/professional </w:t>
      </w:r>
      <w:proofErr w:type="gramStart"/>
      <w:r w:rsidRPr="00740E10">
        <w:rPr>
          <w:rFonts w:ascii="Arial" w:hAnsi="Arial" w:cs="Arial"/>
          <w:sz w:val="24"/>
          <w:szCs w:val="24"/>
        </w:rPr>
        <w:t>development;</w:t>
      </w:r>
      <w:proofErr w:type="gramEnd"/>
      <w:r w:rsidRPr="00740E10">
        <w:rPr>
          <w:rFonts w:ascii="Arial" w:hAnsi="Arial" w:cs="Arial"/>
          <w:sz w:val="24"/>
          <w:szCs w:val="24"/>
        </w:rPr>
        <w:t xml:space="preserve"> </w:t>
      </w:r>
    </w:p>
    <w:p w14:paraId="5B3AD8CA" w14:textId="77777777" w:rsidR="00887371" w:rsidRDefault="00887371" w:rsidP="00887371">
      <w:pPr>
        <w:pStyle w:val="ListParagraph"/>
        <w:numPr>
          <w:ilvl w:val="0"/>
          <w:numId w:val="39"/>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need to address racial stereotypes/limited perspectives in the </w:t>
      </w:r>
      <w:proofErr w:type="gramStart"/>
      <w:r w:rsidRPr="00740E10">
        <w:rPr>
          <w:rFonts w:ascii="Arial" w:hAnsi="Arial" w:cs="Arial"/>
          <w:sz w:val="24"/>
          <w:szCs w:val="24"/>
        </w:rPr>
        <w:t>curriculum;</w:t>
      </w:r>
      <w:proofErr w:type="gramEnd"/>
      <w:r w:rsidRPr="00740E10">
        <w:rPr>
          <w:rFonts w:ascii="Arial" w:hAnsi="Arial" w:cs="Arial"/>
          <w:sz w:val="24"/>
          <w:szCs w:val="24"/>
        </w:rPr>
        <w:t xml:space="preserve"> </w:t>
      </w:r>
    </w:p>
    <w:p w14:paraId="7B9BA887" w14:textId="77777777" w:rsidR="00887371" w:rsidRPr="00740E10" w:rsidRDefault="00887371" w:rsidP="00887371">
      <w:pPr>
        <w:pStyle w:val="ListParagraph"/>
        <w:numPr>
          <w:ilvl w:val="0"/>
          <w:numId w:val="39"/>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issues with students’ career employability and career planning. </w:t>
      </w:r>
    </w:p>
    <w:p w14:paraId="1D9D3982"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eastAsia="Calibri" w:hAnsi="Arial" w:cs="Arial"/>
          <w:sz w:val="24"/>
          <w:szCs w:val="24"/>
        </w:rPr>
      </w:pPr>
    </w:p>
    <w:p w14:paraId="33B3EA72" w14:textId="77777777" w:rsidR="00887371" w:rsidRPr="00F37898"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eastAsia="Calibri" w:hAnsi="Arial" w:cs="Arial"/>
          <w:sz w:val="24"/>
          <w:szCs w:val="24"/>
        </w:rPr>
        <w:t xml:space="preserve">In October 2022, the Race Equality Strategy Group (RESG) launched a bold </w:t>
      </w:r>
      <w:hyperlink r:id="rId11" w:history="1">
        <w:r w:rsidRPr="00F37898">
          <w:rPr>
            <w:rFonts w:ascii="Arial" w:eastAsia="Calibri" w:hAnsi="Arial" w:cs="Arial"/>
            <w:color w:val="0000FF"/>
            <w:sz w:val="24"/>
            <w:szCs w:val="24"/>
            <w:u w:val="single"/>
          </w:rPr>
          <w:t>Antiracism Strategy</w:t>
        </w:r>
      </w:hyperlink>
      <w:r w:rsidRPr="00F37898">
        <w:rPr>
          <w:rFonts w:ascii="Arial" w:eastAsia="Calibri" w:hAnsi="Arial" w:cs="Arial"/>
          <w:color w:val="0000FF"/>
          <w:sz w:val="24"/>
          <w:szCs w:val="24"/>
        </w:rPr>
        <w:t xml:space="preserve"> </w:t>
      </w:r>
      <w:r w:rsidRPr="00F37898">
        <w:rPr>
          <w:rFonts w:ascii="Arial" w:eastAsia="Calibri" w:hAnsi="Arial" w:cs="Arial"/>
          <w:sz w:val="24"/>
          <w:szCs w:val="24"/>
        </w:rPr>
        <w:t xml:space="preserve">which provides a framework for action and enables the University to build on progress and actions taken. The Strategy was informed by our </w:t>
      </w:r>
      <w:r>
        <w:rPr>
          <w:rFonts w:ascii="Arial" w:eastAsia="Calibri" w:hAnsi="Arial" w:cs="Arial"/>
          <w:sz w:val="24"/>
          <w:szCs w:val="24"/>
        </w:rPr>
        <w:t xml:space="preserve">listening activities listed above, </w:t>
      </w:r>
      <w:r w:rsidRPr="00F37898">
        <w:rPr>
          <w:rFonts w:ascii="Arial" w:eastAsia="Calibri" w:hAnsi="Arial" w:cs="Arial"/>
          <w:sz w:val="24"/>
          <w:szCs w:val="24"/>
        </w:rPr>
        <w:t xml:space="preserve">institutional quantitative data, feedback from staff and students (gathered through interviews, focus groups and the </w:t>
      </w:r>
      <w:hyperlink r:id="rId12" w:history="1">
        <w:r w:rsidRPr="00F37898">
          <w:rPr>
            <w:rStyle w:val="Hyperlink"/>
            <w:rFonts w:ascii="Arial" w:eastAsia="Calibri" w:hAnsi="Arial" w:cs="Arial"/>
            <w:sz w:val="24"/>
            <w:szCs w:val="24"/>
          </w:rPr>
          <w:t>Race Equality Charter (REC) staff and student surveys (2022)</w:t>
        </w:r>
      </w:hyperlink>
      <w:r w:rsidRPr="00F37898">
        <w:rPr>
          <w:rFonts w:ascii="Arial" w:eastAsia="Calibri" w:hAnsi="Arial" w:cs="Arial"/>
          <w:sz w:val="24"/>
          <w:szCs w:val="24"/>
        </w:rPr>
        <w:t>, and external partners, and was designed to galvanise, empower and drive change.</w:t>
      </w:r>
    </w:p>
    <w:p w14:paraId="1835F66D"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eastAsia="Calibri" w:hAnsi="Arial" w:cs="Arial"/>
          <w:sz w:val="24"/>
          <w:szCs w:val="24"/>
        </w:rPr>
      </w:pPr>
    </w:p>
    <w:p w14:paraId="693B735C" w14:textId="77777777" w:rsidR="00887371" w:rsidRPr="00F37898"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eastAsia="Calibri" w:hAnsi="Arial" w:cs="Arial"/>
          <w:sz w:val="24"/>
          <w:szCs w:val="24"/>
        </w:rPr>
        <w:t>The Antiracism Strategy applies to staff and students as well as visitors to the University and others who associate with it and sets out how the University aims to implement transformational change in the period 2022-2025. Aims in the Antiracism Strategy are grouped under the following themes:</w:t>
      </w:r>
    </w:p>
    <w:p w14:paraId="28C5805E" w14:textId="77777777" w:rsidR="00887371" w:rsidRPr="00374C28" w:rsidRDefault="00887371" w:rsidP="00887371">
      <w:pPr>
        <w:pStyle w:val="ListParagraph"/>
        <w:rPr>
          <w:rFonts w:ascii="Arial" w:eastAsia="Calibri" w:hAnsi="Arial" w:cs="Arial"/>
          <w:sz w:val="24"/>
          <w:szCs w:val="24"/>
        </w:rPr>
      </w:pPr>
    </w:p>
    <w:p w14:paraId="3BDA57DC" w14:textId="77777777" w:rsidR="00887371" w:rsidRPr="000319CD" w:rsidRDefault="00887371" w:rsidP="00887371">
      <w:pPr>
        <w:pStyle w:val="ListParagraph"/>
        <w:numPr>
          <w:ilvl w:val="0"/>
          <w:numId w:val="12"/>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374C28">
        <w:rPr>
          <w:rFonts w:ascii="Arial" w:eastAsia="Calibri" w:hAnsi="Arial" w:cs="Arial"/>
          <w:sz w:val="24"/>
          <w:szCs w:val="24"/>
        </w:rPr>
        <w:t>Leadership, Accountability and Governance</w:t>
      </w:r>
    </w:p>
    <w:p w14:paraId="4269783A" w14:textId="77777777" w:rsidR="00887371" w:rsidRPr="000319CD" w:rsidRDefault="00887371" w:rsidP="00887371">
      <w:pPr>
        <w:pStyle w:val="ListParagraph"/>
        <w:numPr>
          <w:ilvl w:val="0"/>
          <w:numId w:val="12"/>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Embedding antiracism across the University</w:t>
      </w:r>
    </w:p>
    <w:p w14:paraId="633612B9" w14:textId="77777777" w:rsidR="00887371" w:rsidRPr="000319CD" w:rsidRDefault="00887371" w:rsidP="00887371">
      <w:pPr>
        <w:pStyle w:val="ListParagraph"/>
        <w:numPr>
          <w:ilvl w:val="0"/>
          <w:numId w:val="12"/>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Reporting racism and support structures</w:t>
      </w:r>
    </w:p>
    <w:p w14:paraId="2C793241" w14:textId="77777777" w:rsidR="00887371" w:rsidRPr="000319CD" w:rsidRDefault="00887371" w:rsidP="00887371">
      <w:pPr>
        <w:pStyle w:val="ListParagraph"/>
        <w:numPr>
          <w:ilvl w:val="0"/>
          <w:numId w:val="12"/>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Attracting, appointing and nurturing talent</w:t>
      </w:r>
    </w:p>
    <w:p w14:paraId="4089A26F" w14:textId="77777777" w:rsidR="00887371" w:rsidRPr="000319CD" w:rsidRDefault="00887371" w:rsidP="00887371">
      <w:pPr>
        <w:pStyle w:val="ListParagraph"/>
        <w:numPr>
          <w:ilvl w:val="0"/>
          <w:numId w:val="12"/>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Closing the ethnicity awarding gap and decolonising the curriculum</w:t>
      </w:r>
    </w:p>
    <w:p w14:paraId="7B29465A" w14:textId="77777777" w:rsidR="00887371" w:rsidRPr="00571EB8" w:rsidRDefault="00887371" w:rsidP="00887371">
      <w:pPr>
        <w:pStyle w:val="ListParagraph"/>
        <w:numPr>
          <w:ilvl w:val="0"/>
          <w:numId w:val="12"/>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Research culture</w:t>
      </w:r>
    </w:p>
    <w:p w14:paraId="4532EEFF" w14:textId="77777777" w:rsidR="00887371" w:rsidRDefault="00887371" w:rsidP="00887371">
      <w:pPr>
        <w:tabs>
          <w:tab w:val="left" w:pos="142"/>
        </w:tabs>
        <w:spacing w:after="0" w:line="280" w:lineRule="exact"/>
        <w:ind w:right="-11"/>
        <w:jc w:val="both"/>
        <w:rPr>
          <w:rFonts w:ascii="Arial" w:eastAsia="Calibri" w:hAnsi="Arial" w:cs="Arial"/>
          <w:sz w:val="24"/>
          <w:szCs w:val="24"/>
        </w:rPr>
      </w:pPr>
      <w:r w:rsidRPr="00F37898">
        <w:rPr>
          <w:rFonts w:ascii="Arial" w:eastAsia="Calibri" w:hAnsi="Arial" w:cs="Arial"/>
          <w:sz w:val="24"/>
          <w:szCs w:val="24"/>
        </w:rPr>
        <w:lastRenderedPageBreak/>
        <w:t xml:space="preserve">Consultation with staff, students and relevant groups/committees is now underway to review the Antiracism Strategy 2022-2025, assess progress made so far towards the aims of the Strategy, identify where racial inequalities still exist in our policies and processes, and identify the areas of priority for 2025-2030 (in alignment with the cycles of Aberdeen 2040). </w:t>
      </w:r>
    </w:p>
    <w:p w14:paraId="4E077F95" w14:textId="77777777" w:rsidR="00887371" w:rsidRDefault="00887371" w:rsidP="00887371">
      <w:pPr>
        <w:tabs>
          <w:tab w:val="left" w:pos="142"/>
        </w:tabs>
        <w:spacing w:after="0" w:line="280" w:lineRule="exact"/>
        <w:ind w:right="-11"/>
        <w:jc w:val="both"/>
        <w:rPr>
          <w:rFonts w:ascii="Arial" w:eastAsia="Calibri" w:hAnsi="Arial" w:cs="Arial"/>
          <w:sz w:val="24"/>
          <w:szCs w:val="24"/>
        </w:rPr>
      </w:pPr>
      <w:r>
        <w:rPr>
          <w:rFonts w:ascii="Arial" w:eastAsia="Calibri" w:hAnsi="Arial" w:cs="Arial"/>
          <w:sz w:val="24"/>
          <w:szCs w:val="24"/>
        </w:rPr>
        <w:t>RESG will focus on the development of the Strategy 2025-2030 at their meeting in person in June 2025.</w:t>
      </w:r>
    </w:p>
    <w:p w14:paraId="10B653E5" w14:textId="77777777" w:rsidR="00887371" w:rsidRDefault="00887371" w:rsidP="00887371">
      <w:pPr>
        <w:tabs>
          <w:tab w:val="left" w:pos="142"/>
        </w:tabs>
        <w:spacing w:after="0" w:line="280" w:lineRule="exact"/>
        <w:ind w:right="-11"/>
        <w:jc w:val="both"/>
        <w:rPr>
          <w:rFonts w:ascii="Arial" w:eastAsia="Calibri" w:hAnsi="Arial" w:cs="Arial"/>
          <w:sz w:val="24"/>
          <w:szCs w:val="24"/>
        </w:rPr>
      </w:pPr>
    </w:p>
    <w:p w14:paraId="3DBD26B9" w14:textId="77777777" w:rsidR="00887371" w:rsidRPr="00571EB8" w:rsidRDefault="00887371" w:rsidP="00887371">
      <w:pPr>
        <w:tabs>
          <w:tab w:val="left" w:pos="142"/>
          <w:tab w:val="left" w:pos="851"/>
        </w:tabs>
        <w:autoSpaceDE w:val="0"/>
        <w:autoSpaceDN w:val="0"/>
        <w:adjustRightInd w:val="0"/>
        <w:spacing w:after="0" w:line="280" w:lineRule="exact"/>
        <w:jc w:val="both"/>
        <w:rPr>
          <w:rFonts w:ascii="Arial" w:hAnsi="Arial" w:cs="Arial"/>
          <w:sz w:val="24"/>
          <w:szCs w:val="24"/>
        </w:rPr>
      </w:pPr>
      <w:r>
        <w:rPr>
          <w:rFonts w:ascii="Arial" w:hAnsi="Arial" w:cs="Arial"/>
          <w:b/>
          <w:bCs/>
          <w:sz w:val="24"/>
          <w:szCs w:val="24"/>
        </w:rPr>
        <w:t>Action 4</w:t>
      </w:r>
      <w:r w:rsidRPr="00571EB8">
        <w:rPr>
          <w:rFonts w:ascii="Arial" w:hAnsi="Arial" w:cs="Arial"/>
          <w:b/>
          <w:bCs/>
          <w:sz w:val="24"/>
          <w:szCs w:val="24"/>
        </w:rPr>
        <w:t xml:space="preserve"> (outcome 4)</w:t>
      </w:r>
      <w:r>
        <w:rPr>
          <w:rFonts w:ascii="Arial" w:hAnsi="Arial" w:cs="Arial"/>
          <w:b/>
          <w:bCs/>
          <w:sz w:val="24"/>
          <w:szCs w:val="24"/>
        </w:rPr>
        <w:t xml:space="preserve">: </w:t>
      </w:r>
      <w:r>
        <w:rPr>
          <w:rFonts w:ascii="Arial" w:hAnsi="Arial" w:cs="Arial"/>
          <w:sz w:val="24"/>
          <w:szCs w:val="24"/>
        </w:rPr>
        <w:t>Develop the University Antiracism Strategy for 2025-2030 through consultation with staff, students and Trade Unions.</w:t>
      </w:r>
    </w:p>
    <w:p w14:paraId="1C835955"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7606C859"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Since last Report 2023:</w:t>
      </w:r>
    </w:p>
    <w:p w14:paraId="7D41008E"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41BF3C1A"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Developed a five-year Antiracism Strategy Action Plan</w:t>
      </w:r>
    </w:p>
    <w:p w14:paraId="6071764E" w14:textId="77777777" w:rsidR="00887371" w:rsidRPr="000319CD"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7BD46566" w14:textId="356B9C60" w:rsidR="00887371" w:rsidRDefault="00887371" w:rsidP="00887371">
      <w:pPr>
        <w:pStyle w:val="ListParagraph"/>
        <w:numPr>
          <w:ilvl w:val="0"/>
          <w:numId w:val="19"/>
        </w:numPr>
        <w:tabs>
          <w:tab w:val="left" w:pos="142"/>
        </w:tabs>
        <w:spacing w:after="0" w:line="280" w:lineRule="exact"/>
        <w:ind w:right="-11"/>
        <w:jc w:val="both"/>
        <w:rPr>
          <w:rFonts w:ascii="Arial" w:eastAsia="Times New Roman" w:hAnsi="Arial" w:cs="Arial"/>
          <w:bCs/>
          <w:sz w:val="24"/>
          <w:szCs w:val="24"/>
        </w:rPr>
      </w:pPr>
      <w:r w:rsidRPr="00786FF8">
        <w:rPr>
          <w:rFonts w:ascii="Arial" w:eastAsia="Times New Roman" w:hAnsi="Arial" w:cs="Arial"/>
          <w:bCs/>
          <w:sz w:val="24"/>
          <w:szCs w:val="24"/>
        </w:rPr>
        <w:t xml:space="preserve">In 2023, RESG developed an evidence-based Antiracism Strategy Action Plan 2024-2029 which reflects the aims of the Antiracism Strategy, the issues raised by staff and students in the University REC staff and student surveys 2022 as well as the recommendations of sector reports (e.g., </w:t>
      </w:r>
      <w:r w:rsidR="00836E3A">
        <w:rPr>
          <w:rFonts w:ascii="Arial" w:eastAsia="Times New Roman" w:hAnsi="Arial" w:cs="Arial"/>
          <w:bCs/>
          <w:sz w:val="24"/>
          <w:szCs w:val="24"/>
        </w:rPr>
        <w:t xml:space="preserve">reports </w:t>
      </w:r>
      <w:r w:rsidRPr="00786FF8">
        <w:rPr>
          <w:rFonts w:ascii="Arial" w:eastAsia="Times New Roman" w:hAnsi="Arial" w:cs="Arial"/>
          <w:bCs/>
          <w:sz w:val="24"/>
          <w:szCs w:val="24"/>
        </w:rPr>
        <w:t>produced by UUK and EHRC).</w:t>
      </w:r>
    </w:p>
    <w:p w14:paraId="1E42FCCF" w14:textId="77777777" w:rsidR="00887371" w:rsidRPr="00786FF8" w:rsidRDefault="00887371" w:rsidP="00887371">
      <w:pPr>
        <w:tabs>
          <w:tab w:val="left" w:pos="142"/>
        </w:tabs>
        <w:spacing w:after="0" w:line="280" w:lineRule="exact"/>
        <w:ind w:right="-11"/>
        <w:jc w:val="both"/>
        <w:rPr>
          <w:rFonts w:ascii="Arial" w:eastAsia="Times New Roman" w:hAnsi="Arial" w:cs="Arial"/>
          <w:bCs/>
          <w:sz w:val="24"/>
          <w:szCs w:val="24"/>
        </w:rPr>
      </w:pPr>
    </w:p>
    <w:p w14:paraId="0AE94354" w14:textId="77777777" w:rsidR="00887371" w:rsidRPr="00786FF8" w:rsidRDefault="00887371" w:rsidP="00887371">
      <w:pPr>
        <w:pStyle w:val="ListParagraph"/>
        <w:numPr>
          <w:ilvl w:val="0"/>
          <w:numId w:val="19"/>
        </w:numPr>
        <w:tabs>
          <w:tab w:val="left" w:pos="142"/>
        </w:tabs>
        <w:spacing w:after="0" w:line="280" w:lineRule="exact"/>
        <w:ind w:right="-11"/>
        <w:jc w:val="both"/>
        <w:rPr>
          <w:rFonts w:ascii="Arial" w:eastAsia="Calibri" w:hAnsi="Arial" w:cs="Arial"/>
          <w:sz w:val="24"/>
          <w:szCs w:val="24"/>
        </w:rPr>
      </w:pPr>
      <w:r w:rsidRPr="00786FF8">
        <w:rPr>
          <w:rFonts w:ascii="Arial" w:eastAsia="Times New Roman" w:hAnsi="Arial" w:cs="Arial"/>
          <w:bCs/>
          <w:sz w:val="24"/>
          <w:szCs w:val="24"/>
        </w:rPr>
        <w:t>Actions in the Action Plan have been grouped under eight priorities which include addressing under-representation of Racialised Groups (RG) within the academic and Professional Services (PS) staff population (including senior positions) and in University and School decision-making committees; enhancing and raising awareness of the University reporting processes; improving staff and students’ sense of belonging in the University; enhancing research culture; and improving student experience and support (including decolonising the curriculum and closing the ethnicity degree awarding gap).</w:t>
      </w:r>
    </w:p>
    <w:p w14:paraId="31C8B4D9" w14:textId="77777777" w:rsidR="00887371" w:rsidRDefault="00887371" w:rsidP="00887371">
      <w:pPr>
        <w:tabs>
          <w:tab w:val="left" w:pos="142"/>
        </w:tabs>
        <w:spacing w:after="0" w:line="280" w:lineRule="exact"/>
        <w:ind w:right="-11"/>
        <w:jc w:val="both"/>
        <w:rPr>
          <w:rFonts w:ascii="Arial" w:eastAsia="Times New Roman" w:hAnsi="Arial" w:cs="Arial"/>
          <w:bCs/>
          <w:color w:val="000000"/>
          <w:sz w:val="24"/>
          <w:szCs w:val="24"/>
        </w:rPr>
      </w:pPr>
    </w:p>
    <w:p w14:paraId="7BCEBFAC" w14:textId="77777777" w:rsidR="00887371" w:rsidRPr="00786FF8" w:rsidRDefault="00887371" w:rsidP="00887371">
      <w:pPr>
        <w:pStyle w:val="ListParagraph"/>
        <w:numPr>
          <w:ilvl w:val="0"/>
          <w:numId w:val="19"/>
        </w:numPr>
        <w:tabs>
          <w:tab w:val="left" w:pos="142"/>
        </w:tabs>
        <w:spacing w:after="0" w:line="280" w:lineRule="exact"/>
        <w:ind w:right="-11"/>
        <w:jc w:val="both"/>
        <w:rPr>
          <w:rFonts w:ascii="Arial" w:eastAsia="Times New Roman" w:hAnsi="Arial" w:cs="Arial"/>
          <w:bCs/>
          <w:color w:val="000000"/>
          <w:sz w:val="24"/>
          <w:szCs w:val="24"/>
        </w:rPr>
      </w:pPr>
      <w:r w:rsidRPr="00786FF8">
        <w:rPr>
          <w:rFonts w:ascii="Arial" w:eastAsia="Times New Roman" w:hAnsi="Arial" w:cs="Arial"/>
          <w:bCs/>
          <w:color w:val="000000"/>
          <w:sz w:val="24"/>
          <w:szCs w:val="24"/>
        </w:rPr>
        <w:t xml:space="preserve">The Action Plan will be implemented in the next five years and impact of actions measured on an annual basis through quantitative data analysis, and every three years by repeating the REC staff and student surveys (next REC surveys have been scheduled for October 2025) and other relevant surveys targeting staff and students. </w:t>
      </w:r>
    </w:p>
    <w:p w14:paraId="459C1754" w14:textId="77777777" w:rsidR="00887371" w:rsidRDefault="00887371" w:rsidP="00887371">
      <w:pPr>
        <w:tabs>
          <w:tab w:val="left" w:pos="142"/>
        </w:tabs>
        <w:spacing w:after="0" w:line="280" w:lineRule="exact"/>
        <w:ind w:right="-11"/>
        <w:jc w:val="both"/>
        <w:rPr>
          <w:rFonts w:ascii="Arial" w:eastAsia="Calibri" w:hAnsi="Arial" w:cs="Arial"/>
          <w:sz w:val="24"/>
          <w:szCs w:val="24"/>
        </w:rPr>
      </w:pPr>
    </w:p>
    <w:p w14:paraId="1037D673" w14:textId="37D546BA" w:rsidR="00887371" w:rsidRPr="00887371" w:rsidRDefault="00887371" w:rsidP="00887371">
      <w:pPr>
        <w:tabs>
          <w:tab w:val="left" w:pos="142"/>
        </w:tabs>
        <w:spacing w:after="0" w:line="280" w:lineRule="exact"/>
        <w:ind w:left="720" w:right="-11"/>
        <w:jc w:val="both"/>
        <w:rPr>
          <w:rFonts w:ascii="Arial" w:eastAsia="Calibri" w:hAnsi="Arial" w:cs="Arial"/>
          <w:sz w:val="24"/>
          <w:szCs w:val="24"/>
        </w:rPr>
      </w:pPr>
      <w:r w:rsidRPr="00887371">
        <w:rPr>
          <w:rFonts w:ascii="Arial" w:eastAsia="Calibri" w:hAnsi="Arial" w:cs="Arial"/>
          <w:b/>
          <w:bCs/>
          <w:sz w:val="24"/>
          <w:szCs w:val="24"/>
        </w:rPr>
        <w:t>Action 5 (outcome 4):</w:t>
      </w:r>
      <w:r w:rsidRPr="00887371">
        <w:rPr>
          <w:rFonts w:ascii="Arial" w:eastAsia="Calibri" w:hAnsi="Arial" w:cs="Arial"/>
          <w:sz w:val="24"/>
          <w:szCs w:val="24"/>
        </w:rPr>
        <w:t xml:space="preserve"> Implement University Antiracism Strategy Action Plan by 2029.</w:t>
      </w:r>
    </w:p>
    <w:p w14:paraId="492AA097" w14:textId="77777777" w:rsidR="00887371" w:rsidRDefault="00887371" w:rsidP="00887371">
      <w:pPr>
        <w:tabs>
          <w:tab w:val="left" w:pos="142"/>
        </w:tabs>
        <w:spacing w:after="0" w:line="280" w:lineRule="exact"/>
        <w:ind w:right="-11"/>
        <w:jc w:val="both"/>
        <w:rPr>
          <w:rFonts w:ascii="Arial" w:eastAsia="Calibri" w:hAnsi="Arial" w:cs="Arial"/>
          <w:sz w:val="24"/>
          <w:szCs w:val="24"/>
        </w:rPr>
      </w:pPr>
    </w:p>
    <w:p w14:paraId="035F9E25"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Enhanced the Online Reporting Tool</w:t>
      </w:r>
    </w:p>
    <w:p w14:paraId="0642AA64"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468F739A" w14:textId="77777777" w:rsidR="00887371" w:rsidRDefault="00887371" w:rsidP="00887371">
      <w:pPr>
        <w:pStyle w:val="ListParagraph"/>
        <w:numPr>
          <w:ilvl w:val="0"/>
          <w:numId w:val="2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86FF8">
        <w:rPr>
          <w:rFonts w:ascii="Arial" w:hAnsi="Arial" w:cs="Arial"/>
          <w:sz w:val="24"/>
          <w:szCs w:val="24"/>
        </w:rPr>
        <w:t>We addressed feedback received from staff and students (via RESG) on the Tool and improved it by enhancing its accessibility and clarity; providing anonymous and non-anonymous reporting options; introducing a free-text box in both options; and adding clarity on the website about which individuals in the University have access to the reports made.</w:t>
      </w:r>
    </w:p>
    <w:p w14:paraId="0852BA68" w14:textId="77777777" w:rsidR="00887371" w:rsidRDefault="00887371" w:rsidP="00887371">
      <w:pPr>
        <w:pStyle w:val="ListParagraph"/>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68C5EAFD" w14:textId="77777777" w:rsidR="00887371" w:rsidRDefault="00887371" w:rsidP="00887371">
      <w:pPr>
        <w:pStyle w:val="ListParagraph"/>
        <w:numPr>
          <w:ilvl w:val="0"/>
          <w:numId w:val="20"/>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 xml:space="preserve">In the 2024 Staff Engagement survey, most respondents reported that they knew how to report an issue or complaint, and they were confident that the </w:t>
      </w:r>
      <w:r>
        <w:rPr>
          <w:rFonts w:ascii="Arial" w:hAnsi="Arial" w:cs="Arial"/>
          <w:sz w:val="24"/>
          <w:szCs w:val="24"/>
        </w:rPr>
        <w:lastRenderedPageBreak/>
        <w:t>disclosure will be taken seriously. This is an improvement from previous University surveys results asking the same questions.</w:t>
      </w:r>
      <w:r w:rsidRPr="0018793E">
        <w:rPr>
          <w:rFonts w:ascii="Arial" w:hAnsi="Arial" w:cs="Arial"/>
          <w:sz w:val="24"/>
          <w:szCs w:val="24"/>
        </w:rPr>
        <w:t xml:space="preserve"> </w:t>
      </w:r>
      <w:r>
        <w:rPr>
          <w:rFonts w:ascii="Arial" w:hAnsi="Arial" w:cs="Arial"/>
          <w:sz w:val="24"/>
          <w:szCs w:val="24"/>
        </w:rPr>
        <w:t>Section 4.6 provides more details about the survey.</w:t>
      </w:r>
    </w:p>
    <w:p w14:paraId="0BD4E97E" w14:textId="77777777" w:rsidR="00887371" w:rsidRPr="00F65DA5"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020E4ABD" w14:textId="77777777" w:rsidR="00887371" w:rsidRDefault="00887371" w:rsidP="00887371">
      <w:pPr>
        <w:pStyle w:val="ListParagraph"/>
        <w:numPr>
          <w:ilvl w:val="0"/>
          <w:numId w:val="20"/>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76% of undergraduate respondents to the 2024 Undergraduate Student Experience Survey agreed that they knew how to access support if they experience or witness an incident of bullying, harassment, or micro-aggressions; 70% agreed they knew how to report incidents of this nature; 73% were confident that appropriate action would be taken after the disclosure of these incidents; 85% knew how to contact University support services for advice and support, and 82% were satisfied with those support services.</w:t>
      </w:r>
    </w:p>
    <w:p w14:paraId="7955DE78"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6E448912"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Achieved first Race Equality Charter Bronze award</w:t>
      </w:r>
    </w:p>
    <w:p w14:paraId="564B6276"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250D2A80" w14:textId="77777777" w:rsidR="00887371" w:rsidRDefault="00887371" w:rsidP="00887371">
      <w:pPr>
        <w:pStyle w:val="ListParagraph"/>
        <w:numPr>
          <w:ilvl w:val="0"/>
          <w:numId w:val="2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86FF8">
        <w:rPr>
          <w:rFonts w:ascii="Arial" w:hAnsi="Arial" w:cs="Arial"/>
          <w:sz w:val="24"/>
          <w:szCs w:val="24"/>
        </w:rPr>
        <w:t xml:space="preserve">In May 2024, </w:t>
      </w:r>
      <w:r>
        <w:rPr>
          <w:rFonts w:ascii="Arial" w:hAnsi="Arial" w:cs="Arial"/>
          <w:sz w:val="24"/>
          <w:szCs w:val="24"/>
        </w:rPr>
        <w:t>under RESG’s leadership, a Race Equality Charter (REC) Bronze award was conferred to the University.</w:t>
      </w:r>
    </w:p>
    <w:p w14:paraId="05243DFB" w14:textId="77777777" w:rsidR="00887371" w:rsidRDefault="00887371" w:rsidP="00887371">
      <w:pPr>
        <w:pStyle w:val="ListParagraph"/>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5A6A729D" w14:textId="77777777" w:rsidR="00887371" w:rsidRPr="00786FF8" w:rsidRDefault="00887371" w:rsidP="00887371">
      <w:pPr>
        <w:pStyle w:val="ListParagraph"/>
        <w:numPr>
          <w:ilvl w:val="0"/>
          <w:numId w:val="20"/>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 xml:space="preserve">The University is </w:t>
      </w:r>
      <w:r w:rsidRPr="00786FF8">
        <w:rPr>
          <w:rFonts w:ascii="Arial" w:hAnsi="Arial" w:cs="Arial"/>
          <w:sz w:val="24"/>
          <w:szCs w:val="24"/>
        </w:rPr>
        <w:t xml:space="preserve">the third Scottish university to </w:t>
      </w:r>
      <w:r>
        <w:rPr>
          <w:rFonts w:ascii="Arial" w:hAnsi="Arial" w:cs="Arial"/>
          <w:sz w:val="24"/>
          <w:szCs w:val="24"/>
        </w:rPr>
        <w:t>achieve</w:t>
      </w:r>
      <w:r w:rsidRPr="00786FF8">
        <w:rPr>
          <w:rFonts w:ascii="Arial" w:hAnsi="Arial" w:cs="Arial"/>
          <w:sz w:val="24"/>
          <w:szCs w:val="24"/>
        </w:rPr>
        <w:t xml:space="preserve"> a </w:t>
      </w:r>
      <w:r>
        <w:rPr>
          <w:rFonts w:ascii="Arial" w:hAnsi="Arial" w:cs="Arial"/>
          <w:sz w:val="24"/>
          <w:szCs w:val="24"/>
        </w:rPr>
        <w:t xml:space="preserve">REC </w:t>
      </w:r>
      <w:r w:rsidRPr="00786FF8">
        <w:rPr>
          <w:rFonts w:ascii="Arial" w:hAnsi="Arial" w:cs="Arial"/>
          <w:sz w:val="24"/>
          <w:szCs w:val="24"/>
        </w:rPr>
        <w:t xml:space="preserve">award in recognition of our </w:t>
      </w:r>
      <w:r>
        <w:rPr>
          <w:rFonts w:ascii="Arial" w:hAnsi="Arial" w:cs="Arial"/>
          <w:sz w:val="24"/>
          <w:szCs w:val="24"/>
        </w:rPr>
        <w:t>“</w:t>
      </w:r>
      <w:r w:rsidRPr="00CA5441">
        <w:rPr>
          <w:rFonts w:ascii="Arial" w:hAnsi="Arial" w:cs="Arial"/>
          <w:sz w:val="24"/>
          <w:szCs w:val="24"/>
        </w:rPr>
        <w:t>robust foundation for eliminating racial inequalities, developing inclusive cultures and moving from commitments to sustainable and integrated bold and ambitious action</w:t>
      </w:r>
      <w:r>
        <w:rPr>
          <w:rFonts w:ascii="Arial" w:hAnsi="Arial" w:cs="Arial"/>
          <w:sz w:val="24"/>
          <w:szCs w:val="24"/>
        </w:rPr>
        <w:t>”</w:t>
      </w:r>
      <w:r w:rsidRPr="00CA5441">
        <w:rPr>
          <w:rFonts w:ascii="Arial" w:hAnsi="Arial" w:cs="Arial"/>
          <w:sz w:val="24"/>
          <w:szCs w:val="24"/>
        </w:rPr>
        <w:t>. The Bronze award is valid for five years and the University strives for Silver by 2029.</w:t>
      </w:r>
    </w:p>
    <w:p w14:paraId="40BBE639"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037BF5D9" w14:textId="77777777" w:rsidR="00887371" w:rsidRPr="000319CD" w:rsidRDefault="00887371" w:rsidP="00887371">
      <w:pPr>
        <w:tabs>
          <w:tab w:val="left" w:pos="142"/>
          <w:tab w:val="left" w:pos="709"/>
          <w:tab w:val="left" w:pos="851"/>
        </w:tabs>
        <w:autoSpaceDE w:val="0"/>
        <w:autoSpaceDN w:val="0"/>
        <w:adjustRightInd w:val="0"/>
        <w:spacing w:after="0" w:line="280" w:lineRule="exact"/>
        <w:ind w:left="709" w:right="260"/>
        <w:jc w:val="both"/>
        <w:rPr>
          <w:rFonts w:ascii="Arial" w:hAnsi="Arial" w:cs="Arial"/>
          <w:color w:val="000000" w:themeColor="text1"/>
          <w:sz w:val="24"/>
          <w:szCs w:val="24"/>
        </w:rPr>
      </w:pPr>
      <w:r>
        <w:rPr>
          <w:rFonts w:ascii="Arial" w:hAnsi="Arial" w:cs="Arial"/>
          <w:b/>
          <w:bCs/>
          <w:color w:val="000000" w:themeColor="text1"/>
          <w:sz w:val="24"/>
          <w:szCs w:val="24"/>
        </w:rPr>
        <w:t>Action 6 (outcome 1)</w:t>
      </w:r>
      <w:r w:rsidRPr="000319CD">
        <w:rPr>
          <w:rFonts w:ascii="Arial" w:hAnsi="Arial" w:cs="Arial"/>
          <w:b/>
          <w:bCs/>
          <w:color w:val="000000" w:themeColor="text1"/>
          <w:sz w:val="24"/>
          <w:szCs w:val="24"/>
        </w:rPr>
        <w:t xml:space="preserve">: </w:t>
      </w:r>
      <w:r w:rsidRPr="000319CD">
        <w:rPr>
          <w:rFonts w:ascii="Arial" w:hAnsi="Arial" w:cs="Arial"/>
          <w:color w:val="000000" w:themeColor="text1"/>
          <w:sz w:val="24"/>
          <w:szCs w:val="24"/>
        </w:rPr>
        <w:t xml:space="preserve">We will </w:t>
      </w:r>
      <w:r>
        <w:rPr>
          <w:rFonts w:ascii="Arial" w:hAnsi="Arial" w:cs="Arial"/>
          <w:color w:val="000000" w:themeColor="text1"/>
          <w:sz w:val="24"/>
          <w:szCs w:val="24"/>
        </w:rPr>
        <w:t>apply for a Race Equality Charter Silver award by 2029.</w:t>
      </w:r>
    </w:p>
    <w:p w14:paraId="459330D7" w14:textId="77777777" w:rsidR="00887371" w:rsidRDefault="00887371" w:rsidP="00887371">
      <w:pPr>
        <w:ind w:right="-11"/>
        <w:rPr>
          <w:rFonts w:ascii="Arial" w:hAnsi="Arial" w:cs="Arial"/>
          <w:b/>
          <w:bCs/>
          <w:sz w:val="24"/>
          <w:szCs w:val="24"/>
        </w:rPr>
      </w:pPr>
    </w:p>
    <w:p w14:paraId="3AC58BFC" w14:textId="77777777" w:rsidR="00887371" w:rsidRPr="00CA5441" w:rsidRDefault="00887371" w:rsidP="00887371">
      <w:pPr>
        <w:pStyle w:val="ListParagraph"/>
        <w:numPr>
          <w:ilvl w:val="2"/>
          <w:numId w:val="11"/>
        </w:numPr>
        <w:ind w:right="-11"/>
        <w:rPr>
          <w:rFonts w:ascii="Arial" w:hAnsi="Arial" w:cs="Arial"/>
          <w:b/>
          <w:bCs/>
          <w:color w:val="0070C0"/>
          <w:sz w:val="24"/>
          <w:szCs w:val="24"/>
        </w:rPr>
      </w:pPr>
      <w:r w:rsidRPr="00CA5441">
        <w:rPr>
          <w:rFonts w:ascii="Arial" w:hAnsi="Arial" w:cs="Arial"/>
          <w:b/>
          <w:bCs/>
          <w:color w:val="0070C0"/>
          <w:sz w:val="24"/>
          <w:szCs w:val="24"/>
        </w:rPr>
        <w:t xml:space="preserve">Antiracism Roundtable </w:t>
      </w:r>
    </w:p>
    <w:p w14:paraId="47982142" w14:textId="77777777" w:rsidR="00887371" w:rsidRPr="00F37898" w:rsidRDefault="00887371" w:rsidP="00887371">
      <w:pPr>
        <w:ind w:right="-11"/>
        <w:jc w:val="both"/>
        <w:rPr>
          <w:rFonts w:ascii="Arial" w:hAnsi="Arial" w:cs="Arial"/>
          <w:sz w:val="24"/>
          <w:szCs w:val="24"/>
        </w:rPr>
      </w:pPr>
      <w:r w:rsidRPr="00F37898">
        <w:rPr>
          <w:rFonts w:ascii="Arial" w:hAnsi="Arial" w:cs="Arial"/>
          <w:sz w:val="24"/>
          <w:szCs w:val="24"/>
        </w:rPr>
        <w:t>In 2021/22, the University established, and is currently leading, an Antiracism Roundtable with local partners including Aberdeen City Council, Aberdeenshire Council, Grampian Regional Equality Council (GREC), NHS Grampian, Northeast Scotland College, Police Scotland, and Robert Gordon University. The purpose of the Roundtable is to identify where shared actions could support antiracist work in the northeast of Scotland and within member organisations.</w:t>
      </w:r>
      <w:r w:rsidRPr="00F37898">
        <w:rPr>
          <w:rFonts w:ascii="Arial" w:hAnsi="Arial" w:cs="Arial"/>
          <w:sz w:val="24"/>
          <w:szCs w:val="24"/>
          <w:shd w:val="clear" w:color="auto" w:fill="FFFFFF"/>
        </w:rPr>
        <w:t xml:space="preserve"> </w:t>
      </w:r>
      <w:r w:rsidRPr="00F37898">
        <w:rPr>
          <w:rFonts w:ascii="Arial" w:hAnsi="Arial" w:cs="Arial"/>
          <w:sz w:val="24"/>
          <w:szCs w:val="24"/>
        </w:rPr>
        <w:t xml:space="preserve">The Roundtable has been led by the co-chairs of the Race Equality Strategy Group </w:t>
      </w:r>
      <w:r>
        <w:rPr>
          <w:rFonts w:ascii="Arial" w:hAnsi="Arial" w:cs="Arial"/>
          <w:sz w:val="24"/>
          <w:szCs w:val="24"/>
        </w:rPr>
        <w:t xml:space="preserve">(RESG) </w:t>
      </w:r>
      <w:r w:rsidRPr="00F37898">
        <w:rPr>
          <w:rFonts w:ascii="Arial" w:hAnsi="Arial" w:cs="Arial"/>
          <w:sz w:val="24"/>
          <w:szCs w:val="24"/>
        </w:rPr>
        <w:t>and has met 3 times/year since its establishment. In June 2023, the Roundtable was attended by a social justice campaigner who was invited to lead a discussion on partnership working among organisations.</w:t>
      </w:r>
    </w:p>
    <w:p w14:paraId="3240AB3B" w14:textId="77777777" w:rsidR="00887371" w:rsidRPr="00F37898" w:rsidRDefault="00887371" w:rsidP="00887371">
      <w:pPr>
        <w:ind w:right="-11"/>
        <w:rPr>
          <w:rFonts w:ascii="Arial" w:hAnsi="Arial" w:cs="Arial"/>
          <w:b/>
          <w:bCs/>
          <w:color w:val="0070C0"/>
          <w:sz w:val="24"/>
          <w:szCs w:val="24"/>
        </w:rPr>
      </w:pPr>
      <w:r w:rsidRPr="00F37898">
        <w:rPr>
          <w:rFonts w:ascii="Arial" w:hAnsi="Arial" w:cs="Arial"/>
          <w:sz w:val="24"/>
          <w:szCs w:val="24"/>
        </w:rPr>
        <w:t xml:space="preserve">Areas where partnership work will be progressed in the next two years include: </w:t>
      </w:r>
    </w:p>
    <w:p w14:paraId="75F5D07F" w14:textId="77777777" w:rsidR="00887371" w:rsidRDefault="00887371" w:rsidP="00887371">
      <w:pPr>
        <w:pStyle w:val="ListParagraph"/>
        <w:numPr>
          <w:ilvl w:val="0"/>
          <w:numId w:val="4"/>
        </w:numPr>
        <w:tabs>
          <w:tab w:val="left" w:pos="142"/>
          <w:tab w:val="left" w:pos="993"/>
        </w:tabs>
        <w:spacing w:after="0" w:line="280" w:lineRule="exact"/>
        <w:ind w:left="567" w:right="-11" w:hanging="567"/>
        <w:jc w:val="both"/>
        <w:rPr>
          <w:rFonts w:ascii="Arial" w:hAnsi="Arial" w:cs="Arial"/>
          <w:sz w:val="24"/>
          <w:szCs w:val="24"/>
        </w:rPr>
      </w:pPr>
      <w:r>
        <w:rPr>
          <w:rFonts w:ascii="Arial" w:hAnsi="Arial" w:cs="Arial"/>
          <w:sz w:val="24"/>
          <w:szCs w:val="24"/>
        </w:rPr>
        <w:t xml:space="preserve"> </w:t>
      </w:r>
      <w:r w:rsidRPr="000E0F5F">
        <w:rPr>
          <w:rFonts w:ascii="Arial" w:hAnsi="Arial" w:cs="Arial"/>
          <w:sz w:val="24"/>
          <w:szCs w:val="24"/>
        </w:rPr>
        <w:t xml:space="preserve">Race terminology and definitions </w:t>
      </w:r>
    </w:p>
    <w:p w14:paraId="724C7EB6" w14:textId="77777777" w:rsidR="00887371" w:rsidRDefault="00887371" w:rsidP="00887371">
      <w:pPr>
        <w:pStyle w:val="ListParagraph"/>
        <w:numPr>
          <w:ilvl w:val="0"/>
          <w:numId w:val="4"/>
        </w:numPr>
        <w:tabs>
          <w:tab w:val="left" w:pos="142"/>
          <w:tab w:val="left" w:pos="993"/>
        </w:tabs>
        <w:spacing w:after="0" w:line="280" w:lineRule="exact"/>
        <w:ind w:left="567" w:right="-11" w:hanging="567"/>
        <w:jc w:val="both"/>
        <w:rPr>
          <w:rFonts w:ascii="Arial" w:hAnsi="Arial" w:cs="Arial"/>
          <w:sz w:val="24"/>
          <w:szCs w:val="24"/>
        </w:rPr>
      </w:pPr>
      <w:r>
        <w:rPr>
          <w:rFonts w:ascii="Arial" w:hAnsi="Arial" w:cs="Arial"/>
          <w:sz w:val="24"/>
          <w:szCs w:val="24"/>
        </w:rPr>
        <w:t xml:space="preserve"> </w:t>
      </w:r>
      <w:r w:rsidRPr="00F37898">
        <w:rPr>
          <w:rFonts w:ascii="Arial" w:hAnsi="Arial" w:cs="Arial"/>
          <w:sz w:val="24"/>
          <w:szCs w:val="24"/>
        </w:rPr>
        <w:t>Diversifying recruitment and selection</w:t>
      </w:r>
    </w:p>
    <w:p w14:paraId="7BA5FF94" w14:textId="77777777" w:rsidR="00887371" w:rsidRDefault="00887371" w:rsidP="00887371">
      <w:pPr>
        <w:pStyle w:val="ListParagraph"/>
        <w:numPr>
          <w:ilvl w:val="0"/>
          <w:numId w:val="4"/>
        </w:numPr>
        <w:tabs>
          <w:tab w:val="left" w:pos="142"/>
          <w:tab w:val="left" w:pos="993"/>
        </w:tabs>
        <w:spacing w:after="0" w:line="280" w:lineRule="exact"/>
        <w:ind w:left="567" w:right="-11" w:hanging="567"/>
        <w:jc w:val="both"/>
        <w:rPr>
          <w:rFonts w:ascii="Arial" w:hAnsi="Arial" w:cs="Arial"/>
          <w:sz w:val="24"/>
          <w:szCs w:val="24"/>
        </w:rPr>
      </w:pPr>
      <w:r>
        <w:rPr>
          <w:rFonts w:ascii="Arial" w:hAnsi="Arial" w:cs="Arial"/>
          <w:sz w:val="24"/>
          <w:szCs w:val="24"/>
        </w:rPr>
        <w:t xml:space="preserve"> </w:t>
      </w:r>
      <w:r w:rsidRPr="00F37898">
        <w:rPr>
          <w:rFonts w:ascii="Arial" w:hAnsi="Arial" w:cs="Arial"/>
          <w:sz w:val="24"/>
          <w:szCs w:val="24"/>
        </w:rPr>
        <w:t>Co-delivering Black History Month (BHM) event</w:t>
      </w:r>
      <w:r>
        <w:rPr>
          <w:rFonts w:ascii="Arial" w:hAnsi="Arial" w:cs="Arial"/>
          <w:sz w:val="24"/>
          <w:szCs w:val="24"/>
        </w:rPr>
        <w:t>s</w:t>
      </w:r>
    </w:p>
    <w:p w14:paraId="2A4ACD86" w14:textId="77777777" w:rsidR="00887371" w:rsidRDefault="00887371" w:rsidP="00887371">
      <w:pPr>
        <w:pStyle w:val="ListParagraph"/>
        <w:numPr>
          <w:ilvl w:val="0"/>
          <w:numId w:val="4"/>
        </w:numPr>
        <w:tabs>
          <w:tab w:val="left" w:pos="142"/>
          <w:tab w:val="left" w:pos="993"/>
        </w:tabs>
        <w:spacing w:after="0" w:line="280" w:lineRule="exact"/>
        <w:ind w:left="284" w:right="-11" w:hanging="284"/>
        <w:jc w:val="both"/>
        <w:rPr>
          <w:rFonts w:ascii="Arial" w:hAnsi="Arial" w:cs="Arial"/>
          <w:sz w:val="24"/>
          <w:szCs w:val="24"/>
        </w:rPr>
      </w:pPr>
      <w:r>
        <w:rPr>
          <w:rFonts w:ascii="Arial" w:hAnsi="Arial" w:cs="Arial"/>
          <w:sz w:val="24"/>
          <w:szCs w:val="24"/>
        </w:rPr>
        <w:t xml:space="preserve"> </w:t>
      </w:r>
      <w:r w:rsidRPr="00F37898">
        <w:rPr>
          <w:rFonts w:ascii="Arial" w:hAnsi="Arial" w:cs="Arial"/>
          <w:sz w:val="24"/>
          <w:szCs w:val="24"/>
        </w:rPr>
        <w:t>Enhancing and increasing awareness of race-related/hate crime incidents and reporting processes and support available across the city.</w:t>
      </w:r>
    </w:p>
    <w:p w14:paraId="12BB51CB" w14:textId="77777777" w:rsidR="00887371" w:rsidRDefault="00887371" w:rsidP="00887371">
      <w:pPr>
        <w:tabs>
          <w:tab w:val="left" w:pos="142"/>
          <w:tab w:val="left" w:pos="993"/>
        </w:tabs>
        <w:spacing w:after="0" w:line="280" w:lineRule="exact"/>
        <w:ind w:right="-11"/>
        <w:jc w:val="both"/>
        <w:rPr>
          <w:rFonts w:ascii="Arial" w:hAnsi="Arial" w:cs="Arial"/>
          <w:b/>
          <w:bCs/>
          <w:sz w:val="24"/>
          <w:szCs w:val="24"/>
        </w:rPr>
      </w:pPr>
    </w:p>
    <w:p w14:paraId="14685F46" w14:textId="77777777" w:rsidR="00887371" w:rsidRDefault="00887371" w:rsidP="00887371">
      <w:pPr>
        <w:tabs>
          <w:tab w:val="left" w:pos="142"/>
          <w:tab w:val="left" w:pos="993"/>
        </w:tabs>
        <w:spacing w:after="0" w:line="280" w:lineRule="exact"/>
        <w:ind w:right="-11"/>
        <w:jc w:val="both"/>
        <w:rPr>
          <w:rFonts w:ascii="Arial" w:hAnsi="Arial" w:cs="Arial"/>
          <w:b/>
          <w:bCs/>
          <w:sz w:val="24"/>
          <w:szCs w:val="24"/>
        </w:rPr>
      </w:pPr>
    </w:p>
    <w:p w14:paraId="373D907E" w14:textId="77777777" w:rsidR="00887371" w:rsidRPr="006E456F" w:rsidRDefault="00887371" w:rsidP="00887371">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lastRenderedPageBreak/>
        <w:t>Since last Report 2023:</w:t>
      </w:r>
    </w:p>
    <w:p w14:paraId="4FDD1102" w14:textId="77777777" w:rsidR="00887371" w:rsidRDefault="00887371" w:rsidP="00887371">
      <w:pPr>
        <w:tabs>
          <w:tab w:val="left" w:pos="142"/>
          <w:tab w:val="left" w:pos="993"/>
        </w:tabs>
        <w:spacing w:after="0" w:line="280" w:lineRule="exact"/>
        <w:ind w:right="-11"/>
        <w:jc w:val="both"/>
        <w:rPr>
          <w:rFonts w:ascii="Arial" w:hAnsi="Arial" w:cs="Arial"/>
          <w:sz w:val="24"/>
          <w:szCs w:val="24"/>
        </w:rPr>
      </w:pPr>
    </w:p>
    <w:p w14:paraId="6EE24E65" w14:textId="77777777" w:rsidR="00887371" w:rsidRPr="00C230BC" w:rsidRDefault="00887371" w:rsidP="00887371">
      <w:pPr>
        <w:tabs>
          <w:tab w:val="left" w:pos="142"/>
          <w:tab w:val="left" w:pos="993"/>
        </w:tabs>
        <w:spacing w:after="0" w:line="280" w:lineRule="exact"/>
        <w:ind w:right="-11"/>
        <w:jc w:val="both"/>
        <w:rPr>
          <w:rFonts w:ascii="Arial" w:hAnsi="Arial" w:cs="Arial"/>
          <w:b/>
          <w:bCs/>
          <w:sz w:val="24"/>
          <w:szCs w:val="24"/>
        </w:rPr>
      </w:pPr>
      <w:r w:rsidRPr="00C230BC">
        <w:rPr>
          <w:rFonts w:ascii="Arial" w:hAnsi="Arial" w:cs="Arial"/>
          <w:b/>
          <w:bCs/>
          <w:sz w:val="24"/>
          <w:szCs w:val="24"/>
        </w:rPr>
        <w:t xml:space="preserve">Increased awareness of hate crime </w:t>
      </w:r>
    </w:p>
    <w:p w14:paraId="7AE65C45" w14:textId="77777777" w:rsidR="00887371" w:rsidRDefault="00887371" w:rsidP="00887371">
      <w:pPr>
        <w:tabs>
          <w:tab w:val="left" w:pos="142"/>
          <w:tab w:val="left" w:pos="993"/>
        </w:tabs>
        <w:spacing w:after="0" w:line="280" w:lineRule="exact"/>
        <w:ind w:right="-11"/>
        <w:jc w:val="both"/>
        <w:rPr>
          <w:rFonts w:ascii="Arial" w:hAnsi="Arial" w:cs="Arial"/>
          <w:sz w:val="24"/>
          <w:szCs w:val="24"/>
        </w:rPr>
      </w:pPr>
    </w:p>
    <w:p w14:paraId="726EAC57" w14:textId="77777777" w:rsidR="00887371" w:rsidRDefault="00887371" w:rsidP="00887371">
      <w:pPr>
        <w:pStyle w:val="ListParagraph"/>
        <w:numPr>
          <w:ilvl w:val="0"/>
          <w:numId w:val="21"/>
        </w:numPr>
        <w:tabs>
          <w:tab w:val="left" w:pos="142"/>
          <w:tab w:val="left" w:pos="993"/>
        </w:tabs>
        <w:spacing w:after="0" w:line="280" w:lineRule="exact"/>
        <w:ind w:right="-11"/>
        <w:jc w:val="both"/>
        <w:rPr>
          <w:rFonts w:ascii="Arial" w:hAnsi="Arial" w:cs="Arial"/>
          <w:sz w:val="24"/>
          <w:szCs w:val="24"/>
        </w:rPr>
      </w:pPr>
      <w:r w:rsidRPr="00C230BC">
        <w:rPr>
          <w:rFonts w:ascii="Arial" w:hAnsi="Arial" w:cs="Arial"/>
          <w:sz w:val="24"/>
          <w:szCs w:val="24"/>
        </w:rPr>
        <w:t xml:space="preserve">In 2023, to increase awareness of hate crime and the associated reporting processes, specific members of the Roundtable (the University of Aberdeen, Police Scotland and NHS Grampian) co-delivered two workshops at the NHS Grampian Diversity Festival; and engaged with staff and students during the 2023 Hate Crime Awareness Week. </w:t>
      </w:r>
    </w:p>
    <w:p w14:paraId="1AD66764" w14:textId="77777777" w:rsidR="00887371" w:rsidRDefault="00887371" w:rsidP="00887371">
      <w:pPr>
        <w:pStyle w:val="ListParagraph"/>
        <w:tabs>
          <w:tab w:val="left" w:pos="142"/>
          <w:tab w:val="left" w:pos="993"/>
        </w:tabs>
        <w:spacing w:after="0" w:line="280" w:lineRule="exact"/>
        <w:ind w:right="-11"/>
        <w:jc w:val="both"/>
        <w:rPr>
          <w:rFonts w:ascii="Arial" w:hAnsi="Arial" w:cs="Arial"/>
          <w:sz w:val="24"/>
          <w:szCs w:val="24"/>
        </w:rPr>
      </w:pPr>
    </w:p>
    <w:p w14:paraId="2E491C74" w14:textId="77777777" w:rsidR="00887371" w:rsidRDefault="00887371" w:rsidP="00887371">
      <w:pPr>
        <w:pStyle w:val="ListParagraph"/>
        <w:numPr>
          <w:ilvl w:val="0"/>
          <w:numId w:val="21"/>
        </w:numPr>
        <w:tabs>
          <w:tab w:val="left" w:pos="142"/>
          <w:tab w:val="left" w:pos="993"/>
        </w:tabs>
        <w:spacing w:after="0" w:line="280" w:lineRule="exact"/>
        <w:ind w:right="-11"/>
        <w:jc w:val="both"/>
        <w:rPr>
          <w:rFonts w:ascii="Arial" w:hAnsi="Arial" w:cs="Arial"/>
          <w:sz w:val="24"/>
          <w:szCs w:val="24"/>
        </w:rPr>
      </w:pPr>
      <w:r w:rsidRPr="00C230BC">
        <w:rPr>
          <w:rFonts w:ascii="Arial" w:hAnsi="Arial" w:cs="Arial"/>
          <w:sz w:val="24"/>
          <w:szCs w:val="24"/>
        </w:rPr>
        <w:t xml:space="preserve">A communication was also released to </w:t>
      </w:r>
      <w:proofErr w:type="gramStart"/>
      <w:r w:rsidRPr="00C230BC">
        <w:rPr>
          <w:rFonts w:ascii="Arial" w:hAnsi="Arial" w:cs="Arial"/>
          <w:sz w:val="24"/>
          <w:szCs w:val="24"/>
        </w:rPr>
        <w:t>University</w:t>
      </w:r>
      <w:proofErr w:type="gramEnd"/>
      <w:r w:rsidRPr="00C230BC">
        <w:rPr>
          <w:rFonts w:ascii="Arial" w:hAnsi="Arial" w:cs="Arial"/>
          <w:sz w:val="24"/>
          <w:szCs w:val="24"/>
        </w:rPr>
        <w:t xml:space="preserve"> staff and students by the University RESG co-chairs about the vision of the University to become an antiracist institution and the support services available to people who experience or witness racism on our campuses. </w:t>
      </w:r>
    </w:p>
    <w:p w14:paraId="45D55FAA" w14:textId="77777777" w:rsidR="00887371" w:rsidRPr="00C230BC" w:rsidRDefault="00887371" w:rsidP="00887371">
      <w:pPr>
        <w:pStyle w:val="ListParagraph"/>
        <w:rPr>
          <w:rFonts w:ascii="Arial" w:hAnsi="Arial" w:cs="Arial"/>
          <w:sz w:val="24"/>
          <w:szCs w:val="24"/>
        </w:rPr>
      </w:pPr>
    </w:p>
    <w:p w14:paraId="25C3C836" w14:textId="77777777" w:rsidR="00887371" w:rsidRPr="00C230BC" w:rsidRDefault="00887371" w:rsidP="00887371">
      <w:pPr>
        <w:pStyle w:val="ListParagraph"/>
        <w:numPr>
          <w:ilvl w:val="0"/>
          <w:numId w:val="21"/>
        </w:numPr>
        <w:tabs>
          <w:tab w:val="left" w:pos="142"/>
          <w:tab w:val="left" w:pos="993"/>
        </w:tabs>
        <w:spacing w:after="0" w:line="280" w:lineRule="exact"/>
        <w:ind w:right="-11"/>
        <w:jc w:val="both"/>
        <w:rPr>
          <w:rFonts w:ascii="Arial" w:hAnsi="Arial" w:cs="Arial"/>
          <w:sz w:val="24"/>
          <w:szCs w:val="24"/>
        </w:rPr>
      </w:pPr>
      <w:r w:rsidRPr="00C230BC">
        <w:rPr>
          <w:rFonts w:ascii="Arial" w:hAnsi="Arial" w:cs="Arial"/>
          <w:sz w:val="24"/>
          <w:szCs w:val="24"/>
        </w:rPr>
        <w:t>A further communication on this was released at the beginning of Black History Month 2024 continuing our commitment to regularly communicate with staff and students on antiracism.</w:t>
      </w:r>
    </w:p>
    <w:p w14:paraId="62E49615" w14:textId="77777777" w:rsidR="00887371" w:rsidRDefault="00887371" w:rsidP="00887371">
      <w:pPr>
        <w:tabs>
          <w:tab w:val="left" w:pos="142"/>
          <w:tab w:val="left" w:pos="993"/>
        </w:tabs>
        <w:spacing w:after="0" w:line="280" w:lineRule="exact"/>
        <w:ind w:left="360" w:right="-11"/>
        <w:jc w:val="both"/>
        <w:rPr>
          <w:rFonts w:ascii="Arial" w:hAnsi="Arial" w:cs="Arial"/>
          <w:sz w:val="24"/>
          <w:szCs w:val="24"/>
        </w:rPr>
      </w:pPr>
    </w:p>
    <w:p w14:paraId="765E94FE" w14:textId="77777777" w:rsidR="00887371" w:rsidRDefault="00887371" w:rsidP="00887371">
      <w:pPr>
        <w:pStyle w:val="ListParagraph"/>
        <w:numPr>
          <w:ilvl w:val="0"/>
          <w:numId w:val="21"/>
        </w:numPr>
        <w:tabs>
          <w:tab w:val="left" w:pos="142"/>
          <w:tab w:val="left" w:pos="993"/>
        </w:tabs>
        <w:spacing w:after="0" w:line="280" w:lineRule="exact"/>
        <w:ind w:right="-11"/>
        <w:jc w:val="both"/>
        <w:rPr>
          <w:rFonts w:ascii="Arial" w:hAnsi="Arial" w:cs="Arial"/>
          <w:sz w:val="24"/>
          <w:szCs w:val="24"/>
        </w:rPr>
      </w:pPr>
      <w:r>
        <w:rPr>
          <w:rFonts w:ascii="Arial" w:hAnsi="Arial" w:cs="Arial"/>
          <w:sz w:val="24"/>
          <w:szCs w:val="24"/>
        </w:rPr>
        <w:t>The clerk to RESG and the Roundtable (Senior EDI Partner) was recently invited to join the ‘Improving Hate Crime Group’ which is led by Grampian Regional Equality Council and has representatives from various organisations (including Police) from Aberdeen and Aberdeenshire. The Group has a remit to enhance the reporting channels of hate crime in Aberdeen and Shire as well as improving the experience (through appropriate support) of those reporting hate crime. This is a good opportunity for the University of Aberdeen to influence policies and processes in the region.</w:t>
      </w:r>
    </w:p>
    <w:p w14:paraId="2586CDA9" w14:textId="77777777" w:rsidR="00887371" w:rsidRPr="00BA67E6" w:rsidRDefault="00887371" w:rsidP="00887371">
      <w:pPr>
        <w:pStyle w:val="ListParagraph"/>
        <w:rPr>
          <w:rFonts w:ascii="Arial" w:hAnsi="Arial" w:cs="Arial"/>
          <w:sz w:val="24"/>
          <w:szCs w:val="24"/>
        </w:rPr>
      </w:pPr>
    </w:p>
    <w:p w14:paraId="3F8C89C3" w14:textId="77777777" w:rsidR="00887371" w:rsidRDefault="00887371" w:rsidP="00887371">
      <w:pPr>
        <w:tabs>
          <w:tab w:val="left" w:pos="142"/>
          <w:tab w:val="left" w:pos="720"/>
          <w:tab w:val="left" w:pos="993"/>
        </w:tabs>
        <w:spacing w:after="0" w:line="280" w:lineRule="exact"/>
        <w:ind w:left="720" w:right="-11"/>
        <w:jc w:val="both"/>
        <w:rPr>
          <w:rFonts w:ascii="Arial" w:hAnsi="Arial" w:cs="Arial"/>
          <w:color w:val="000000" w:themeColor="text1"/>
          <w:sz w:val="24"/>
          <w:szCs w:val="24"/>
        </w:rPr>
      </w:pPr>
      <w:r>
        <w:rPr>
          <w:rFonts w:ascii="Arial" w:hAnsi="Arial" w:cs="Arial"/>
          <w:b/>
          <w:bCs/>
          <w:color w:val="000000" w:themeColor="text1"/>
          <w:sz w:val="24"/>
          <w:szCs w:val="24"/>
        </w:rPr>
        <w:t>Action 7 (outcome 4)</w:t>
      </w:r>
      <w:r w:rsidRPr="000319CD">
        <w:rPr>
          <w:rFonts w:ascii="Arial" w:hAnsi="Arial" w:cs="Arial"/>
          <w:b/>
          <w:bCs/>
          <w:color w:val="000000" w:themeColor="text1"/>
          <w:sz w:val="24"/>
          <w:szCs w:val="24"/>
        </w:rPr>
        <w:t xml:space="preserve">: </w:t>
      </w:r>
      <w:r w:rsidRPr="00FE3FD1">
        <w:rPr>
          <w:rFonts w:ascii="Arial" w:hAnsi="Arial" w:cs="Arial"/>
          <w:color w:val="000000" w:themeColor="text1"/>
          <w:sz w:val="24"/>
          <w:szCs w:val="24"/>
        </w:rPr>
        <w:t>We will continue increas</w:t>
      </w:r>
      <w:r>
        <w:rPr>
          <w:rFonts w:ascii="Arial" w:hAnsi="Arial" w:cs="Arial"/>
          <w:color w:val="000000" w:themeColor="text1"/>
          <w:sz w:val="24"/>
          <w:szCs w:val="24"/>
        </w:rPr>
        <w:t>ing</w:t>
      </w:r>
      <w:r w:rsidRPr="00FE3FD1">
        <w:rPr>
          <w:rFonts w:ascii="Arial" w:hAnsi="Arial" w:cs="Arial"/>
          <w:color w:val="000000" w:themeColor="text1"/>
          <w:sz w:val="24"/>
          <w:szCs w:val="24"/>
        </w:rPr>
        <w:t xml:space="preserve"> awareness of hate crime and the support available to those disclosing an incident.</w:t>
      </w:r>
    </w:p>
    <w:p w14:paraId="3DA29A1B" w14:textId="77777777" w:rsidR="00887371" w:rsidRPr="00234FFB" w:rsidRDefault="00887371" w:rsidP="00887371">
      <w:pPr>
        <w:tabs>
          <w:tab w:val="left" w:pos="142"/>
          <w:tab w:val="left" w:pos="720"/>
          <w:tab w:val="left" w:pos="993"/>
        </w:tabs>
        <w:spacing w:after="0" w:line="280" w:lineRule="exact"/>
        <w:ind w:left="720" w:right="-11"/>
        <w:jc w:val="both"/>
        <w:rPr>
          <w:rFonts w:ascii="Arial" w:hAnsi="Arial" w:cs="Arial"/>
          <w:color w:val="000000" w:themeColor="text1"/>
          <w:sz w:val="24"/>
          <w:szCs w:val="24"/>
        </w:rPr>
      </w:pPr>
    </w:p>
    <w:p w14:paraId="21FEC96A"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Became Third-Party Reporting Centre</w:t>
      </w:r>
    </w:p>
    <w:p w14:paraId="4681A58C" w14:textId="77777777" w:rsidR="00887371" w:rsidRDefault="00887371" w:rsidP="00887371">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76B8D4FB" w14:textId="77777777" w:rsidR="00887371" w:rsidRPr="000222D5" w:rsidRDefault="00887371" w:rsidP="00887371">
      <w:pPr>
        <w:pStyle w:val="ListParagraph"/>
        <w:numPr>
          <w:ilvl w:val="0"/>
          <w:numId w:val="22"/>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0222D5">
        <w:rPr>
          <w:rFonts w:ascii="Arial" w:hAnsi="Arial" w:cs="Arial"/>
          <w:sz w:val="24"/>
          <w:szCs w:val="24"/>
        </w:rPr>
        <w:t>As other members of the Roundtable have done, the University of Aberdeen became a Third-Party Reporting Centre with some staff being trained by Police Scotland on how to support the disclosure of hate crime to Police.</w:t>
      </w:r>
    </w:p>
    <w:p w14:paraId="2BCF9B51" w14:textId="77777777" w:rsidR="00887371" w:rsidRDefault="00887371" w:rsidP="00887371">
      <w:pPr>
        <w:pStyle w:val="ListParagraph"/>
        <w:tabs>
          <w:tab w:val="left" w:pos="142"/>
          <w:tab w:val="left" w:pos="993"/>
        </w:tabs>
        <w:spacing w:after="0" w:line="280" w:lineRule="exact"/>
        <w:ind w:left="1080" w:right="-11"/>
        <w:jc w:val="both"/>
        <w:rPr>
          <w:rFonts w:ascii="Arial" w:hAnsi="Arial" w:cs="Arial"/>
          <w:b/>
          <w:bCs/>
          <w:sz w:val="24"/>
          <w:szCs w:val="24"/>
        </w:rPr>
      </w:pPr>
      <w:r>
        <w:rPr>
          <w:rFonts w:ascii="Arial" w:hAnsi="Arial" w:cs="Arial"/>
          <w:b/>
          <w:bCs/>
          <w:sz w:val="24"/>
          <w:szCs w:val="24"/>
        </w:rPr>
        <w:t xml:space="preserve"> </w:t>
      </w:r>
    </w:p>
    <w:p w14:paraId="56864F43" w14:textId="77777777" w:rsidR="00887371" w:rsidRDefault="00887371" w:rsidP="00887371">
      <w:pPr>
        <w:tabs>
          <w:tab w:val="left" w:pos="142"/>
          <w:tab w:val="left" w:pos="993"/>
        </w:tabs>
        <w:spacing w:after="0" w:line="280" w:lineRule="exact"/>
        <w:ind w:left="720" w:right="-11"/>
        <w:jc w:val="both"/>
        <w:rPr>
          <w:rFonts w:ascii="Arial" w:hAnsi="Arial" w:cs="Arial"/>
          <w:color w:val="000000" w:themeColor="text1"/>
          <w:sz w:val="24"/>
          <w:szCs w:val="24"/>
        </w:rPr>
      </w:pPr>
      <w:r>
        <w:rPr>
          <w:rFonts w:ascii="Arial" w:hAnsi="Arial" w:cs="Arial"/>
          <w:b/>
          <w:bCs/>
          <w:color w:val="000000" w:themeColor="text1"/>
          <w:sz w:val="24"/>
          <w:szCs w:val="24"/>
        </w:rPr>
        <w:t>Action 8 (outcome 4)</w:t>
      </w:r>
      <w:r w:rsidRPr="000319CD">
        <w:rPr>
          <w:rFonts w:ascii="Arial" w:hAnsi="Arial" w:cs="Arial"/>
          <w:b/>
          <w:bCs/>
          <w:color w:val="000000" w:themeColor="text1"/>
          <w:sz w:val="24"/>
          <w:szCs w:val="24"/>
        </w:rPr>
        <w:t xml:space="preserve">: </w:t>
      </w:r>
      <w:r w:rsidRPr="000319CD">
        <w:rPr>
          <w:rFonts w:ascii="Arial" w:hAnsi="Arial" w:cs="Arial"/>
          <w:color w:val="000000" w:themeColor="text1"/>
          <w:sz w:val="24"/>
          <w:szCs w:val="24"/>
        </w:rPr>
        <w:t>We will monitor, on a quarterly basis, the number of incidents that have been disclosed and review annually the type of support (including mental health support) that is available to those disclosing an incident.</w:t>
      </w:r>
    </w:p>
    <w:p w14:paraId="799B9933" w14:textId="77777777" w:rsidR="00887371" w:rsidRDefault="00887371" w:rsidP="00887371">
      <w:pPr>
        <w:tabs>
          <w:tab w:val="left" w:pos="142"/>
          <w:tab w:val="left" w:pos="993"/>
        </w:tabs>
        <w:spacing w:after="0" w:line="280" w:lineRule="exact"/>
        <w:ind w:right="-11"/>
        <w:jc w:val="both"/>
        <w:rPr>
          <w:rFonts w:ascii="Arial" w:hAnsi="Arial" w:cs="Arial"/>
          <w:color w:val="000000" w:themeColor="text1"/>
          <w:sz w:val="24"/>
          <w:szCs w:val="24"/>
        </w:rPr>
      </w:pPr>
    </w:p>
    <w:p w14:paraId="61512DE4" w14:textId="77777777" w:rsidR="00887371" w:rsidRPr="000222D5" w:rsidRDefault="00887371" w:rsidP="00887371">
      <w:pPr>
        <w:tabs>
          <w:tab w:val="left" w:pos="142"/>
          <w:tab w:val="left" w:pos="993"/>
        </w:tabs>
        <w:spacing w:after="0" w:line="280" w:lineRule="exact"/>
        <w:ind w:right="-11"/>
        <w:jc w:val="both"/>
        <w:rPr>
          <w:rFonts w:ascii="Arial" w:hAnsi="Arial" w:cs="Arial"/>
          <w:b/>
          <w:bCs/>
          <w:sz w:val="24"/>
          <w:szCs w:val="24"/>
        </w:rPr>
      </w:pPr>
      <w:r w:rsidRPr="000222D5">
        <w:rPr>
          <w:rFonts w:ascii="Arial" w:hAnsi="Arial" w:cs="Arial"/>
          <w:b/>
          <w:bCs/>
          <w:sz w:val="24"/>
          <w:szCs w:val="24"/>
        </w:rPr>
        <w:t>Explored ways to contribute to the National Antiracism Observatory</w:t>
      </w:r>
    </w:p>
    <w:p w14:paraId="025A611E" w14:textId="77777777" w:rsidR="00887371" w:rsidRDefault="00887371" w:rsidP="00887371">
      <w:pPr>
        <w:tabs>
          <w:tab w:val="left" w:pos="142"/>
          <w:tab w:val="left" w:pos="993"/>
        </w:tabs>
        <w:spacing w:after="0" w:line="280" w:lineRule="exact"/>
        <w:ind w:right="-11"/>
        <w:jc w:val="both"/>
        <w:rPr>
          <w:rFonts w:ascii="Arial" w:hAnsi="Arial" w:cs="Arial"/>
          <w:sz w:val="24"/>
          <w:szCs w:val="24"/>
        </w:rPr>
      </w:pPr>
    </w:p>
    <w:p w14:paraId="604C74D8" w14:textId="77777777" w:rsidR="00887371" w:rsidRDefault="00887371" w:rsidP="00887371">
      <w:pPr>
        <w:pStyle w:val="ListParagraph"/>
        <w:numPr>
          <w:ilvl w:val="0"/>
          <w:numId w:val="22"/>
        </w:numPr>
        <w:tabs>
          <w:tab w:val="left" w:pos="142"/>
          <w:tab w:val="left" w:pos="993"/>
        </w:tabs>
        <w:spacing w:after="0" w:line="280" w:lineRule="exact"/>
        <w:ind w:right="-11"/>
        <w:jc w:val="both"/>
        <w:rPr>
          <w:rFonts w:ascii="Arial" w:hAnsi="Arial" w:cs="Arial"/>
          <w:sz w:val="24"/>
          <w:szCs w:val="24"/>
        </w:rPr>
      </w:pPr>
      <w:r w:rsidRPr="000222D5">
        <w:rPr>
          <w:rFonts w:ascii="Arial" w:hAnsi="Arial" w:cs="Arial"/>
          <w:sz w:val="24"/>
          <w:szCs w:val="24"/>
        </w:rPr>
        <w:t xml:space="preserve">The University of Aberdeen and the Grampian Regional Equality Council (GREC) initiated a conversation with the Scottish Government to explore how our Antiracism Roundtable can </w:t>
      </w:r>
      <w:r>
        <w:rPr>
          <w:rFonts w:ascii="Arial" w:hAnsi="Arial" w:cs="Arial"/>
          <w:sz w:val="24"/>
          <w:szCs w:val="24"/>
        </w:rPr>
        <w:t>influence national policies and processes on antiracism.</w:t>
      </w:r>
    </w:p>
    <w:p w14:paraId="702B5E1B" w14:textId="77777777" w:rsidR="00887371" w:rsidRDefault="00887371" w:rsidP="00887371">
      <w:pPr>
        <w:pStyle w:val="ListParagraph"/>
        <w:tabs>
          <w:tab w:val="left" w:pos="142"/>
          <w:tab w:val="left" w:pos="993"/>
        </w:tabs>
        <w:spacing w:after="0" w:line="280" w:lineRule="exact"/>
        <w:ind w:right="-11"/>
        <w:jc w:val="both"/>
        <w:rPr>
          <w:rFonts w:ascii="Arial" w:hAnsi="Arial" w:cs="Arial"/>
          <w:sz w:val="24"/>
          <w:szCs w:val="24"/>
        </w:rPr>
      </w:pPr>
    </w:p>
    <w:p w14:paraId="4AC62845" w14:textId="77777777" w:rsidR="00887371" w:rsidRPr="00245193" w:rsidRDefault="00887371" w:rsidP="00887371">
      <w:pPr>
        <w:pStyle w:val="ListParagraph"/>
        <w:numPr>
          <w:ilvl w:val="0"/>
          <w:numId w:val="22"/>
        </w:numPr>
        <w:tabs>
          <w:tab w:val="left" w:pos="142"/>
          <w:tab w:val="left" w:pos="993"/>
        </w:tabs>
        <w:spacing w:after="0" w:line="280" w:lineRule="exact"/>
        <w:ind w:right="-11"/>
        <w:jc w:val="both"/>
        <w:rPr>
          <w:rFonts w:ascii="Arial" w:hAnsi="Arial" w:cs="Arial"/>
          <w:sz w:val="24"/>
          <w:szCs w:val="24"/>
        </w:rPr>
      </w:pPr>
      <w:r>
        <w:rPr>
          <w:rFonts w:ascii="Arial" w:hAnsi="Arial" w:cs="Arial"/>
          <w:sz w:val="24"/>
          <w:szCs w:val="24"/>
        </w:rPr>
        <w:lastRenderedPageBreak/>
        <w:t>As a result, t</w:t>
      </w:r>
      <w:r w:rsidRPr="00BA67E6">
        <w:rPr>
          <w:rFonts w:ascii="Arial" w:hAnsi="Arial" w:cs="Arial"/>
          <w:sz w:val="24"/>
          <w:szCs w:val="24"/>
        </w:rPr>
        <w:t xml:space="preserve">he clerk to the Roundtable (Senior EDI Partner) was recently invited to attend an Antiracism Engagement event organised by the Scottish Government to contribute to the identification of priority areas for the national Race Equality Framework. The Minister for Equalities attended the event and </w:t>
      </w:r>
      <w:r>
        <w:rPr>
          <w:rFonts w:ascii="Arial" w:hAnsi="Arial" w:cs="Arial"/>
          <w:sz w:val="24"/>
          <w:szCs w:val="24"/>
        </w:rPr>
        <w:t xml:space="preserve">engaged in positive dialogue with </w:t>
      </w:r>
      <w:r w:rsidRPr="00BA67E6">
        <w:rPr>
          <w:rFonts w:ascii="Arial" w:hAnsi="Arial" w:cs="Arial"/>
          <w:sz w:val="24"/>
          <w:szCs w:val="24"/>
        </w:rPr>
        <w:t>the</w:t>
      </w:r>
      <w:r>
        <w:rPr>
          <w:rFonts w:ascii="Arial" w:hAnsi="Arial" w:cs="Arial"/>
          <w:sz w:val="24"/>
          <w:szCs w:val="24"/>
        </w:rPr>
        <w:t xml:space="preserve"> representative from the</w:t>
      </w:r>
      <w:r w:rsidRPr="00BA67E6">
        <w:rPr>
          <w:rFonts w:ascii="Arial" w:hAnsi="Arial" w:cs="Arial"/>
          <w:sz w:val="24"/>
          <w:szCs w:val="24"/>
        </w:rPr>
        <w:t xml:space="preserve"> </w:t>
      </w:r>
      <w:r>
        <w:rPr>
          <w:rFonts w:ascii="Arial" w:hAnsi="Arial" w:cs="Arial"/>
          <w:sz w:val="24"/>
          <w:szCs w:val="24"/>
        </w:rPr>
        <w:t xml:space="preserve">University of Aberdeen’s </w:t>
      </w:r>
      <w:r w:rsidRPr="00BA67E6">
        <w:rPr>
          <w:rFonts w:ascii="Arial" w:hAnsi="Arial" w:cs="Arial"/>
          <w:sz w:val="24"/>
          <w:szCs w:val="24"/>
        </w:rPr>
        <w:t>Roundtable. We will continue dialogue with the Scottish Government on our antiracism work and feedback ou</w:t>
      </w:r>
      <w:r>
        <w:rPr>
          <w:rFonts w:ascii="Arial" w:hAnsi="Arial" w:cs="Arial"/>
          <w:sz w:val="24"/>
          <w:szCs w:val="24"/>
        </w:rPr>
        <w:t>r</w:t>
      </w:r>
      <w:r w:rsidRPr="00BA67E6">
        <w:rPr>
          <w:rFonts w:ascii="Arial" w:hAnsi="Arial" w:cs="Arial"/>
          <w:sz w:val="24"/>
          <w:szCs w:val="24"/>
        </w:rPr>
        <w:t xml:space="preserve"> work to the national Antiracism Observatory for Scotland which will be launched in Spring 2025. </w:t>
      </w:r>
    </w:p>
    <w:p w14:paraId="2F03BFA6" w14:textId="77777777" w:rsidR="00887371" w:rsidRDefault="00887371" w:rsidP="00887371">
      <w:pPr>
        <w:tabs>
          <w:tab w:val="left" w:pos="142"/>
          <w:tab w:val="left" w:pos="993"/>
        </w:tabs>
        <w:spacing w:after="0" w:line="280" w:lineRule="exact"/>
        <w:ind w:right="-11"/>
        <w:jc w:val="both"/>
        <w:rPr>
          <w:rFonts w:ascii="Arial" w:hAnsi="Arial" w:cs="Arial"/>
          <w:sz w:val="24"/>
          <w:szCs w:val="24"/>
        </w:rPr>
      </w:pPr>
    </w:p>
    <w:p w14:paraId="3DDC2250" w14:textId="77777777" w:rsidR="00887371" w:rsidRPr="00D23962" w:rsidRDefault="00887371" w:rsidP="00887371">
      <w:pPr>
        <w:tabs>
          <w:tab w:val="left" w:pos="142"/>
          <w:tab w:val="left" w:pos="993"/>
        </w:tabs>
        <w:spacing w:after="0" w:line="280" w:lineRule="exact"/>
        <w:ind w:left="709" w:right="-11"/>
        <w:jc w:val="both"/>
        <w:rPr>
          <w:rFonts w:ascii="Arial" w:hAnsi="Arial" w:cs="Arial"/>
          <w:sz w:val="24"/>
          <w:szCs w:val="24"/>
        </w:rPr>
      </w:pPr>
      <w:r>
        <w:rPr>
          <w:rFonts w:ascii="Arial" w:hAnsi="Arial" w:cs="Arial"/>
          <w:b/>
          <w:bCs/>
          <w:color w:val="000000" w:themeColor="text1"/>
          <w:sz w:val="24"/>
          <w:szCs w:val="24"/>
        </w:rPr>
        <w:t>Action 9 (outcome 4)</w:t>
      </w:r>
      <w:r w:rsidRPr="000319CD">
        <w:rPr>
          <w:rFonts w:ascii="Arial" w:hAnsi="Arial" w:cs="Arial"/>
          <w:b/>
          <w:bCs/>
          <w:color w:val="000000" w:themeColor="text1"/>
          <w:sz w:val="24"/>
          <w:szCs w:val="24"/>
        </w:rPr>
        <w:t xml:space="preserve">: </w:t>
      </w:r>
      <w:r w:rsidRPr="000319CD">
        <w:rPr>
          <w:rFonts w:ascii="Arial" w:hAnsi="Arial" w:cs="Arial"/>
          <w:color w:val="000000" w:themeColor="text1"/>
          <w:sz w:val="24"/>
          <w:szCs w:val="24"/>
        </w:rPr>
        <w:t xml:space="preserve">We will continue </w:t>
      </w:r>
      <w:r>
        <w:rPr>
          <w:rFonts w:ascii="Arial" w:hAnsi="Arial" w:cs="Arial"/>
          <w:color w:val="000000" w:themeColor="text1"/>
          <w:sz w:val="24"/>
          <w:szCs w:val="24"/>
        </w:rPr>
        <w:t>engaging</w:t>
      </w:r>
      <w:r w:rsidRPr="000319CD">
        <w:rPr>
          <w:rFonts w:ascii="Arial" w:hAnsi="Arial" w:cs="Arial"/>
          <w:color w:val="000000" w:themeColor="text1"/>
          <w:sz w:val="24"/>
          <w:szCs w:val="24"/>
        </w:rPr>
        <w:t xml:space="preserve"> with our local partners through our </w:t>
      </w:r>
      <w:r w:rsidRPr="00D23962">
        <w:rPr>
          <w:rFonts w:ascii="Arial" w:hAnsi="Arial" w:cs="Arial"/>
          <w:sz w:val="24"/>
          <w:szCs w:val="24"/>
        </w:rPr>
        <w:t>Antiracism Roundtable, establish collaborations with local Racialised Groups communities, and explore ways to feedback to the national work on antiracism.</w:t>
      </w:r>
    </w:p>
    <w:p w14:paraId="411D3D31" w14:textId="77777777" w:rsidR="00887371" w:rsidRPr="00D23962" w:rsidRDefault="00887371" w:rsidP="00887371">
      <w:pPr>
        <w:tabs>
          <w:tab w:val="left" w:pos="142"/>
          <w:tab w:val="left" w:pos="993"/>
        </w:tabs>
        <w:spacing w:after="0" w:line="280" w:lineRule="exact"/>
        <w:ind w:right="-11"/>
        <w:jc w:val="both"/>
        <w:rPr>
          <w:rFonts w:ascii="Arial" w:hAnsi="Arial" w:cs="Arial"/>
          <w:sz w:val="24"/>
          <w:szCs w:val="24"/>
        </w:rPr>
      </w:pPr>
    </w:p>
    <w:p w14:paraId="19C14A62" w14:textId="77777777" w:rsidR="00887371" w:rsidRPr="000222D5" w:rsidRDefault="00887371" w:rsidP="00887371">
      <w:pPr>
        <w:pStyle w:val="ListParagraph"/>
        <w:numPr>
          <w:ilvl w:val="2"/>
          <w:numId w:val="11"/>
        </w:numPr>
        <w:rPr>
          <w:rFonts w:ascii="Arial" w:hAnsi="Arial" w:cs="Arial"/>
          <w:b/>
          <w:bCs/>
          <w:color w:val="0070C0"/>
          <w:sz w:val="24"/>
          <w:szCs w:val="24"/>
        </w:rPr>
      </w:pPr>
      <w:r w:rsidRPr="000222D5">
        <w:rPr>
          <w:rFonts w:ascii="Arial" w:hAnsi="Arial" w:cs="Arial"/>
          <w:b/>
          <w:bCs/>
          <w:color w:val="0070C0"/>
          <w:sz w:val="24"/>
          <w:szCs w:val="24"/>
        </w:rPr>
        <w:t>Decolonising the Curriculum</w:t>
      </w:r>
    </w:p>
    <w:p w14:paraId="274F5351" w14:textId="77777777" w:rsidR="00887371" w:rsidRPr="00B64773" w:rsidRDefault="00887371" w:rsidP="00887371">
      <w:pPr>
        <w:jc w:val="both"/>
        <w:rPr>
          <w:rFonts w:ascii="Arial" w:hAnsi="Arial" w:cs="Arial"/>
          <w:b/>
          <w:bCs/>
          <w:sz w:val="24"/>
          <w:szCs w:val="24"/>
        </w:rPr>
      </w:pPr>
      <w:r w:rsidRPr="00B64773">
        <w:rPr>
          <w:rFonts w:ascii="Arial" w:hAnsi="Arial" w:cs="Arial"/>
          <w:sz w:val="24"/>
          <w:szCs w:val="24"/>
        </w:rPr>
        <w:t xml:space="preserve">In May 2021, the University established a </w:t>
      </w:r>
      <w:hyperlink r:id="rId13" w:history="1">
        <w:r w:rsidRPr="00B64773">
          <w:rPr>
            <w:rStyle w:val="Hyperlink"/>
            <w:rFonts w:ascii="Arial" w:hAnsi="Arial" w:cs="Arial"/>
            <w:sz w:val="24"/>
            <w:szCs w:val="24"/>
          </w:rPr>
          <w:t>Decolonising the Curriculum Steering Group</w:t>
        </w:r>
      </w:hyperlink>
      <w:r w:rsidRPr="00B64773">
        <w:rPr>
          <w:rFonts w:ascii="Arial" w:hAnsi="Arial" w:cs="Arial"/>
          <w:sz w:val="24"/>
          <w:szCs w:val="24"/>
        </w:rPr>
        <w:t xml:space="preserve">, a subgroup of the University Education Committee, to </w:t>
      </w:r>
      <w:r w:rsidRPr="00B64773">
        <w:rPr>
          <w:rFonts w:ascii="Arial" w:hAnsi="Arial" w:cs="Arial"/>
          <w:sz w:val="24"/>
          <w:szCs w:val="24"/>
          <w:shd w:val="clear" w:color="auto" w:fill="FFFFFF"/>
        </w:rPr>
        <w:t xml:space="preserve">develop an approach that addresses embedded racial stereotypes and/or limited perspectives in the curriculum and to support Schools </w:t>
      </w:r>
      <w:r>
        <w:rPr>
          <w:rFonts w:ascii="Arial" w:hAnsi="Arial" w:cs="Arial"/>
          <w:sz w:val="24"/>
          <w:szCs w:val="24"/>
          <w:shd w:val="clear" w:color="auto" w:fill="FFFFFF"/>
        </w:rPr>
        <w:t xml:space="preserve">in </w:t>
      </w:r>
      <w:r w:rsidRPr="00B64773">
        <w:rPr>
          <w:rFonts w:ascii="Arial" w:hAnsi="Arial" w:cs="Arial"/>
          <w:sz w:val="24"/>
          <w:szCs w:val="24"/>
          <w:shd w:val="clear" w:color="auto" w:fill="FFFFFF"/>
        </w:rPr>
        <w:t>developing learning materials that offer students a rich diversity of views and role models. The remit of the Group is as follows:</w:t>
      </w:r>
    </w:p>
    <w:p w14:paraId="293C095E"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6F274A">
        <w:rPr>
          <w:rFonts w:ascii="Arial" w:eastAsia="Times New Roman" w:hAnsi="Arial" w:cs="Arial"/>
          <w:sz w:val="24"/>
          <w:szCs w:val="24"/>
          <w:lang w:eastAsia="en-GB"/>
        </w:rPr>
        <w:t>Develop a partnership and collaborative approach to working practices and the formulation of strategy, policies and guidance for the delivery of the purpose of the group.</w:t>
      </w:r>
    </w:p>
    <w:p w14:paraId="7F4024CD"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Develop a set of principles and definitions that articulate the vision for the work of the group and the wider institutional goals associated with the group’s purpose.</w:t>
      </w:r>
    </w:p>
    <w:p w14:paraId="5AD0BB84"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Undertake a scoping exercise to understand the existing curriculum practices, and from there identify both good practice and gaps for action.</w:t>
      </w:r>
    </w:p>
    <w:p w14:paraId="14B6984A"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Put in place an institutional action plan for the work and monitor progress on the action plan.</w:t>
      </w:r>
    </w:p>
    <w:p w14:paraId="3BFD007C"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Support Schools and Professional Services to develop their own plans to address the agreed vision and principles.</w:t>
      </w:r>
    </w:p>
    <w:p w14:paraId="74087853"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Develop a good practice toolkit and staff training for Schools so that they can:</w:t>
      </w:r>
    </w:p>
    <w:p w14:paraId="03FCFBD8"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Utilise evidence-based approaches to support their curriculum work</w:t>
      </w:r>
    </w:p>
    <w:p w14:paraId="1B565255"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Gain literacy on decolonising curricula</w:t>
      </w:r>
    </w:p>
    <w:p w14:paraId="59A13795" w14:textId="77777777" w:rsidR="00887371" w:rsidRPr="00B64773"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Develop internal and external partnerships that will enrich the work of the group and enable the sharing of good practice.</w:t>
      </w:r>
    </w:p>
    <w:p w14:paraId="18DE2B85" w14:textId="77777777" w:rsidR="00887371" w:rsidRPr="00BE7F70" w:rsidRDefault="00887371" w:rsidP="00887371">
      <w:pPr>
        <w:pStyle w:val="ListParagraph"/>
        <w:numPr>
          <w:ilvl w:val="0"/>
          <w:numId w:val="5"/>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Put in place an evaluation strategy.</w:t>
      </w:r>
    </w:p>
    <w:p w14:paraId="6888E611" w14:textId="77777777" w:rsidR="00564F8B" w:rsidRDefault="00564F8B" w:rsidP="00887371">
      <w:pPr>
        <w:tabs>
          <w:tab w:val="left" w:pos="142"/>
          <w:tab w:val="left" w:pos="993"/>
        </w:tabs>
        <w:spacing w:after="0" w:line="280" w:lineRule="exact"/>
        <w:ind w:right="-11"/>
        <w:jc w:val="both"/>
        <w:rPr>
          <w:rFonts w:ascii="Arial" w:hAnsi="Arial" w:cs="Arial"/>
          <w:b/>
          <w:bCs/>
          <w:sz w:val="24"/>
          <w:szCs w:val="24"/>
        </w:rPr>
      </w:pPr>
    </w:p>
    <w:p w14:paraId="1E383F5F" w14:textId="54A567B8" w:rsidR="00887371" w:rsidRPr="006E456F" w:rsidRDefault="00887371" w:rsidP="00887371">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t>Since last Report 2023:</w:t>
      </w:r>
    </w:p>
    <w:p w14:paraId="6EE3DFDF" w14:textId="77777777" w:rsidR="00887371" w:rsidRPr="00B64773" w:rsidRDefault="00887371" w:rsidP="00887371">
      <w:pPr>
        <w:tabs>
          <w:tab w:val="left" w:pos="284"/>
          <w:tab w:val="left" w:pos="851"/>
        </w:tabs>
        <w:spacing w:after="0" w:line="280" w:lineRule="exact"/>
        <w:jc w:val="both"/>
        <w:rPr>
          <w:rFonts w:ascii="Arial" w:hAnsi="Arial" w:cs="Arial"/>
          <w:sz w:val="24"/>
          <w:szCs w:val="24"/>
          <w:shd w:val="clear" w:color="auto" w:fill="FFFFFF"/>
        </w:rPr>
      </w:pPr>
    </w:p>
    <w:p w14:paraId="37106F57" w14:textId="77777777" w:rsidR="00887371" w:rsidRDefault="00887371" w:rsidP="00887371">
      <w:pPr>
        <w:tabs>
          <w:tab w:val="left" w:pos="142"/>
        </w:tabs>
        <w:spacing w:after="0" w:line="280" w:lineRule="exact"/>
        <w:ind w:right="260"/>
        <w:jc w:val="both"/>
        <w:rPr>
          <w:rFonts w:ascii="Arial" w:hAnsi="Arial" w:cs="Arial"/>
          <w:sz w:val="24"/>
          <w:szCs w:val="24"/>
          <w:shd w:val="clear" w:color="auto" w:fill="FFFFFF"/>
        </w:rPr>
      </w:pPr>
      <w:r>
        <w:rPr>
          <w:rFonts w:ascii="Arial" w:hAnsi="Arial" w:cs="Arial"/>
          <w:b/>
          <w:bCs/>
          <w:sz w:val="24"/>
          <w:szCs w:val="24"/>
          <w:shd w:val="clear" w:color="auto" w:fill="FFFFFF"/>
        </w:rPr>
        <w:t>Established working groups in each School</w:t>
      </w:r>
    </w:p>
    <w:p w14:paraId="0C8C23DE" w14:textId="77777777" w:rsidR="00887371" w:rsidRDefault="00887371" w:rsidP="00887371">
      <w:pPr>
        <w:tabs>
          <w:tab w:val="left" w:pos="142"/>
        </w:tabs>
        <w:spacing w:after="0" w:line="280" w:lineRule="exact"/>
        <w:ind w:right="260"/>
        <w:jc w:val="both"/>
        <w:rPr>
          <w:rFonts w:ascii="Arial" w:hAnsi="Arial" w:cs="Arial"/>
          <w:sz w:val="24"/>
          <w:szCs w:val="24"/>
          <w:shd w:val="clear" w:color="auto" w:fill="FFFFFF"/>
        </w:rPr>
      </w:pPr>
    </w:p>
    <w:p w14:paraId="7748A528" w14:textId="77777777" w:rsidR="00887371" w:rsidRPr="000222D5" w:rsidRDefault="00887371" w:rsidP="00887371">
      <w:pPr>
        <w:pStyle w:val="ListParagraph"/>
        <w:numPr>
          <w:ilvl w:val="0"/>
          <w:numId w:val="23"/>
        </w:numPr>
        <w:tabs>
          <w:tab w:val="left" w:pos="142"/>
        </w:tabs>
        <w:spacing w:after="0" w:line="280" w:lineRule="exact"/>
        <w:ind w:right="260"/>
        <w:jc w:val="both"/>
        <w:rPr>
          <w:rFonts w:ascii="Arial" w:hAnsi="Arial" w:cs="Arial"/>
          <w:sz w:val="24"/>
          <w:szCs w:val="24"/>
          <w:shd w:val="clear" w:color="auto" w:fill="FFFFFF"/>
        </w:rPr>
      </w:pPr>
      <w:r w:rsidRPr="000222D5">
        <w:rPr>
          <w:rFonts w:ascii="Arial" w:hAnsi="Arial" w:cs="Arial"/>
          <w:sz w:val="24"/>
          <w:szCs w:val="24"/>
          <w:shd w:val="clear" w:color="auto" w:fill="FFFFFF"/>
        </w:rPr>
        <w:t>School-level groups have been progressing decolonising the curriculum work locally. Race Equality Champions discuss local progress and challenges in the quarterly Race Equality Champions’ Forum meetings which are chaired by central EDI Team. Accountability for this work sits at the institutional level within the University Education Committee.</w:t>
      </w:r>
    </w:p>
    <w:p w14:paraId="38F4E17F" w14:textId="77777777" w:rsidR="00887371" w:rsidRDefault="00887371" w:rsidP="00887371">
      <w:pPr>
        <w:tabs>
          <w:tab w:val="left" w:pos="142"/>
        </w:tabs>
        <w:spacing w:after="0" w:line="280" w:lineRule="exact"/>
        <w:ind w:right="260"/>
        <w:jc w:val="both"/>
        <w:rPr>
          <w:rFonts w:ascii="Arial" w:hAnsi="Arial" w:cs="Arial"/>
          <w:sz w:val="24"/>
          <w:szCs w:val="24"/>
          <w:shd w:val="clear" w:color="auto" w:fill="FFFFFF"/>
        </w:rPr>
      </w:pPr>
    </w:p>
    <w:p w14:paraId="257BA99E" w14:textId="77777777" w:rsidR="00887371" w:rsidRPr="00B64773" w:rsidRDefault="00887371" w:rsidP="00887371">
      <w:pPr>
        <w:tabs>
          <w:tab w:val="left" w:pos="142"/>
        </w:tabs>
        <w:spacing w:after="0" w:line="280" w:lineRule="exact"/>
        <w:ind w:right="260"/>
        <w:jc w:val="both"/>
        <w:rPr>
          <w:rFonts w:ascii="Arial" w:hAnsi="Arial" w:cs="Arial"/>
          <w:sz w:val="24"/>
          <w:szCs w:val="24"/>
          <w:shd w:val="clear" w:color="auto" w:fill="FFFFFF"/>
        </w:rPr>
      </w:pPr>
      <w:r>
        <w:rPr>
          <w:rFonts w:ascii="Arial" w:hAnsi="Arial" w:cs="Arial"/>
          <w:b/>
          <w:bCs/>
          <w:sz w:val="24"/>
          <w:szCs w:val="24"/>
          <w:shd w:val="clear" w:color="auto" w:fill="FFFFFF"/>
        </w:rPr>
        <w:lastRenderedPageBreak/>
        <w:t>Released the Decolonising the Curriculum Toolkit</w:t>
      </w:r>
    </w:p>
    <w:p w14:paraId="1426DC22" w14:textId="77777777" w:rsidR="00887371" w:rsidRDefault="00887371" w:rsidP="00887371">
      <w:pPr>
        <w:tabs>
          <w:tab w:val="left" w:pos="142"/>
        </w:tabs>
        <w:spacing w:after="0" w:line="280" w:lineRule="exact"/>
        <w:ind w:right="260"/>
        <w:jc w:val="both"/>
        <w:rPr>
          <w:rFonts w:ascii="Arial" w:hAnsi="Arial" w:cs="Arial"/>
          <w:sz w:val="24"/>
          <w:szCs w:val="24"/>
          <w:shd w:val="clear" w:color="auto" w:fill="FFFFFF"/>
        </w:rPr>
      </w:pPr>
    </w:p>
    <w:p w14:paraId="31D7ADA3" w14:textId="77777777" w:rsidR="00887371" w:rsidRPr="000222D5" w:rsidRDefault="00887371" w:rsidP="00887371">
      <w:pPr>
        <w:pStyle w:val="ListParagraph"/>
        <w:numPr>
          <w:ilvl w:val="0"/>
          <w:numId w:val="23"/>
        </w:numPr>
        <w:tabs>
          <w:tab w:val="left" w:pos="142"/>
        </w:tabs>
        <w:spacing w:after="0" w:line="280" w:lineRule="exact"/>
        <w:ind w:right="260"/>
        <w:jc w:val="both"/>
        <w:rPr>
          <w:rFonts w:ascii="Arial" w:hAnsi="Arial" w:cs="Arial"/>
          <w:sz w:val="24"/>
          <w:szCs w:val="24"/>
          <w:shd w:val="clear" w:color="auto" w:fill="FFFFFF"/>
        </w:rPr>
      </w:pPr>
      <w:r w:rsidRPr="000222D5">
        <w:rPr>
          <w:rFonts w:ascii="Arial" w:hAnsi="Arial" w:cs="Arial"/>
          <w:sz w:val="24"/>
          <w:szCs w:val="24"/>
          <w:shd w:val="clear" w:color="auto" w:fill="FFFFFF"/>
        </w:rPr>
        <w:t>In September 2023, the Group released a Toolkit and training sessions were delivered to support Schools in the development of decolonised learning materials and teaching.</w:t>
      </w:r>
    </w:p>
    <w:p w14:paraId="3A2D2347" w14:textId="77777777" w:rsidR="00887371" w:rsidRDefault="00887371" w:rsidP="00887371">
      <w:pPr>
        <w:tabs>
          <w:tab w:val="left" w:pos="142"/>
        </w:tabs>
        <w:spacing w:after="0" w:line="280" w:lineRule="exact"/>
        <w:ind w:right="260"/>
        <w:jc w:val="both"/>
        <w:rPr>
          <w:rFonts w:ascii="Arial" w:hAnsi="Arial" w:cs="Arial"/>
          <w:sz w:val="24"/>
          <w:szCs w:val="24"/>
          <w:shd w:val="clear" w:color="auto" w:fill="FFFFFF"/>
        </w:rPr>
      </w:pPr>
    </w:p>
    <w:p w14:paraId="70AF2532" w14:textId="77777777" w:rsidR="00887371" w:rsidRDefault="00887371" w:rsidP="00887371">
      <w:pPr>
        <w:tabs>
          <w:tab w:val="left" w:pos="142"/>
        </w:tabs>
        <w:spacing w:after="0" w:line="280" w:lineRule="exact"/>
        <w:ind w:left="709" w:right="260"/>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Action 10 (outcome 4)</w:t>
      </w:r>
      <w:r w:rsidRPr="000319CD">
        <w:rPr>
          <w:rFonts w:ascii="Arial" w:hAnsi="Arial" w:cs="Arial"/>
          <w:b/>
          <w:bCs/>
          <w:color w:val="000000" w:themeColor="text1"/>
          <w:sz w:val="24"/>
          <w:szCs w:val="24"/>
          <w:shd w:val="clear" w:color="auto" w:fill="FFFFFF"/>
        </w:rPr>
        <w:t>:</w:t>
      </w:r>
      <w:r w:rsidRPr="000319CD">
        <w:rPr>
          <w:rFonts w:ascii="Arial" w:hAnsi="Arial" w:cs="Arial"/>
          <w:color w:val="000000" w:themeColor="text1"/>
          <w:sz w:val="24"/>
          <w:szCs w:val="24"/>
          <w:shd w:val="clear" w:color="auto" w:fill="FFFFFF"/>
        </w:rPr>
        <w:t xml:space="preserve"> We will continue monitoring progress made by Schools on decolonising the curriculum project and assess the effectiveness of the Decolonising the Curriculum Toolkit.</w:t>
      </w:r>
    </w:p>
    <w:p w14:paraId="0A32D72B" w14:textId="77777777" w:rsidR="00887371" w:rsidRDefault="00887371" w:rsidP="00887371">
      <w:pPr>
        <w:tabs>
          <w:tab w:val="left" w:pos="142"/>
        </w:tabs>
        <w:spacing w:after="0" w:line="280" w:lineRule="exact"/>
        <w:ind w:right="260"/>
        <w:jc w:val="both"/>
        <w:rPr>
          <w:rFonts w:ascii="Arial" w:hAnsi="Arial" w:cs="Arial"/>
          <w:color w:val="000000" w:themeColor="text1"/>
          <w:sz w:val="24"/>
          <w:szCs w:val="24"/>
          <w:shd w:val="clear" w:color="auto" w:fill="FFFFFF"/>
        </w:rPr>
      </w:pPr>
    </w:p>
    <w:p w14:paraId="5B754497" w14:textId="77777777" w:rsidR="00887371" w:rsidRPr="00D23962" w:rsidRDefault="00887371" w:rsidP="00887371">
      <w:pPr>
        <w:pStyle w:val="Subtitle"/>
        <w:rPr>
          <w:rFonts w:ascii="Arial" w:hAnsi="Arial" w:cs="Arial"/>
          <w:b/>
          <w:bCs/>
          <w:color w:val="0070C0"/>
          <w:sz w:val="24"/>
          <w:szCs w:val="24"/>
        </w:rPr>
      </w:pPr>
      <w:r>
        <w:rPr>
          <w:rFonts w:ascii="Arial" w:hAnsi="Arial" w:cs="Arial"/>
          <w:b/>
          <w:bCs/>
          <w:color w:val="0070C0"/>
          <w:sz w:val="24"/>
          <w:szCs w:val="24"/>
        </w:rPr>
        <w:t>3.3 EQUAL PAY AUDIT/REPORT</w:t>
      </w:r>
    </w:p>
    <w:p w14:paraId="3CD548FF" w14:textId="77777777" w:rsidR="00887371" w:rsidRDefault="00887371" w:rsidP="00887371">
      <w:pPr>
        <w:spacing w:after="0" w:line="280" w:lineRule="exact"/>
        <w:jc w:val="both"/>
        <w:rPr>
          <w:rFonts w:ascii="Arial" w:hAnsi="Arial" w:cs="Arial"/>
          <w:sz w:val="24"/>
          <w:szCs w:val="24"/>
        </w:rPr>
      </w:pPr>
      <w:r w:rsidRPr="00882A2E">
        <w:rPr>
          <w:rFonts w:ascii="Arial" w:hAnsi="Arial" w:cs="Arial"/>
          <w:sz w:val="24"/>
          <w:szCs w:val="24"/>
        </w:rPr>
        <w:t xml:space="preserve">The University undertakes an equal pay audit/prepares a report every four years. The </w:t>
      </w:r>
      <w:r>
        <w:rPr>
          <w:rFonts w:ascii="Arial" w:hAnsi="Arial" w:cs="Arial"/>
          <w:sz w:val="24"/>
          <w:szCs w:val="24"/>
        </w:rPr>
        <w:t>most recent</w:t>
      </w:r>
      <w:hyperlink r:id="rId14" w:history="1">
        <w:r>
          <w:rPr>
            <w:rStyle w:val="Hyperlink"/>
            <w:rFonts w:ascii="Arial" w:hAnsi="Arial" w:cs="Arial"/>
            <w:sz w:val="24"/>
            <w:szCs w:val="24"/>
          </w:rPr>
          <w:t xml:space="preserve"> report</w:t>
        </w:r>
      </w:hyperlink>
      <w:r>
        <w:rPr>
          <w:rFonts w:ascii="Arial" w:hAnsi="Arial" w:cs="Arial"/>
          <w:sz w:val="24"/>
          <w:szCs w:val="24"/>
        </w:rPr>
        <w:t xml:space="preserve"> </w:t>
      </w:r>
      <w:r w:rsidRPr="00882A2E">
        <w:rPr>
          <w:rFonts w:ascii="Arial" w:hAnsi="Arial" w:cs="Arial"/>
          <w:sz w:val="24"/>
          <w:szCs w:val="24"/>
        </w:rPr>
        <w:t>is based on an audit undertaken by an independent provider, using data as of 31 March 2021</w:t>
      </w:r>
      <w:r>
        <w:rPr>
          <w:rFonts w:ascii="Arial" w:hAnsi="Arial" w:cs="Arial"/>
          <w:sz w:val="24"/>
          <w:szCs w:val="24"/>
        </w:rPr>
        <w:t xml:space="preserve">. </w:t>
      </w:r>
      <w:r w:rsidRPr="00882A2E">
        <w:rPr>
          <w:rFonts w:ascii="Arial" w:hAnsi="Arial" w:cs="Arial"/>
          <w:sz w:val="24"/>
          <w:szCs w:val="24"/>
        </w:rPr>
        <w:t xml:space="preserve">The audit covered gender, ethnicity, contract status, age, length of service, religion and disability.  </w:t>
      </w:r>
    </w:p>
    <w:p w14:paraId="5D5E26F1" w14:textId="77777777" w:rsidR="00887371" w:rsidRDefault="00887371" w:rsidP="00887371">
      <w:pPr>
        <w:spacing w:after="0" w:line="280" w:lineRule="exact"/>
        <w:jc w:val="both"/>
        <w:rPr>
          <w:rFonts w:ascii="Arial" w:hAnsi="Arial" w:cs="Arial"/>
          <w:sz w:val="24"/>
          <w:szCs w:val="24"/>
        </w:rPr>
      </w:pPr>
    </w:p>
    <w:p w14:paraId="0008D042" w14:textId="77777777" w:rsidR="00887371" w:rsidRDefault="00887371" w:rsidP="00887371">
      <w:pPr>
        <w:spacing w:after="0" w:line="280" w:lineRule="exact"/>
        <w:jc w:val="both"/>
        <w:rPr>
          <w:rFonts w:ascii="Arial" w:hAnsi="Arial" w:cs="Arial"/>
          <w:sz w:val="24"/>
          <w:szCs w:val="24"/>
        </w:rPr>
      </w:pPr>
      <w:r w:rsidRPr="00882A2E">
        <w:rPr>
          <w:rFonts w:ascii="Arial" w:hAnsi="Arial" w:cs="Arial"/>
          <w:sz w:val="24"/>
          <w:szCs w:val="24"/>
        </w:rPr>
        <w:t>The main conclusion</w:t>
      </w:r>
      <w:r>
        <w:rPr>
          <w:rFonts w:ascii="Arial" w:hAnsi="Arial" w:cs="Arial"/>
          <w:sz w:val="24"/>
          <w:szCs w:val="24"/>
        </w:rPr>
        <w:t xml:space="preserve"> of the report</w:t>
      </w:r>
      <w:r w:rsidRPr="00882A2E">
        <w:rPr>
          <w:rFonts w:ascii="Arial" w:hAnsi="Arial" w:cs="Arial"/>
          <w:sz w:val="24"/>
          <w:szCs w:val="24"/>
        </w:rPr>
        <w:t xml:space="preserve"> was that the University has processes in place to ensure equal pay for equal work for staff across all protected characteristics, using a recognised job evaluation scheme underpinning the grading structure. The audit highlighted a gender pay gap at our senior level (off-scale Grade 9).  </w:t>
      </w:r>
    </w:p>
    <w:p w14:paraId="6D2A2C3F" w14:textId="77777777" w:rsidR="00887371" w:rsidRDefault="00887371" w:rsidP="00887371">
      <w:pPr>
        <w:spacing w:after="0" w:line="280" w:lineRule="exact"/>
        <w:jc w:val="both"/>
        <w:rPr>
          <w:rFonts w:ascii="Arial" w:hAnsi="Arial" w:cs="Arial"/>
          <w:sz w:val="24"/>
          <w:szCs w:val="24"/>
        </w:rPr>
      </w:pPr>
    </w:p>
    <w:p w14:paraId="05F0568A" w14:textId="77777777" w:rsidR="00887371" w:rsidRDefault="00887371" w:rsidP="00887371">
      <w:pPr>
        <w:spacing w:after="0" w:line="280" w:lineRule="exact"/>
        <w:jc w:val="both"/>
        <w:rPr>
          <w:rFonts w:ascii="Arial" w:hAnsi="Arial" w:cs="Arial"/>
          <w:sz w:val="24"/>
          <w:szCs w:val="24"/>
        </w:rPr>
      </w:pPr>
      <w:r w:rsidRPr="00882A2E">
        <w:rPr>
          <w:rFonts w:ascii="Arial" w:hAnsi="Arial" w:cs="Arial"/>
          <w:sz w:val="24"/>
          <w:szCs w:val="24"/>
        </w:rPr>
        <w:t>The Audit provided recommendations for improvement relating to</w:t>
      </w:r>
      <w:r>
        <w:rPr>
          <w:rFonts w:ascii="Arial" w:hAnsi="Arial" w:cs="Arial"/>
          <w:sz w:val="24"/>
          <w:szCs w:val="24"/>
        </w:rPr>
        <w:t>:</w:t>
      </w:r>
    </w:p>
    <w:p w14:paraId="7034B1BD"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662CED">
        <w:rPr>
          <w:rFonts w:ascii="Arial" w:hAnsi="Arial" w:cs="Arial"/>
          <w:sz w:val="24"/>
          <w:szCs w:val="24"/>
        </w:rPr>
        <w:t xml:space="preserve">workforce distribution/workforce segregation, </w:t>
      </w:r>
    </w:p>
    <w:p w14:paraId="3093960C"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662CED">
        <w:rPr>
          <w:rFonts w:ascii="Arial" w:hAnsi="Arial" w:cs="Arial"/>
          <w:sz w:val="24"/>
          <w:szCs w:val="24"/>
        </w:rPr>
        <w:t>pay structure (including current incremental progression arrangements),</w:t>
      </w:r>
    </w:p>
    <w:p w14:paraId="28F023E7"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662CED">
        <w:rPr>
          <w:rFonts w:ascii="Arial" w:hAnsi="Arial" w:cs="Arial"/>
          <w:sz w:val="24"/>
          <w:szCs w:val="24"/>
        </w:rPr>
        <w:t xml:space="preserve">intersectionality between protected characteristics, </w:t>
      </w:r>
    </w:p>
    <w:p w14:paraId="1F9E0AB8"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662CED">
        <w:rPr>
          <w:rFonts w:ascii="Arial" w:hAnsi="Arial" w:cs="Arial"/>
          <w:sz w:val="24"/>
          <w:szCs w:val="24"/>
        </w:rPr>
        <w:t xml:space="preserve">harmonisation of terms and conditions </w:t>
      </w:r>
    </w:p>
    <w:p w14:paraId="0D0DF85C"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662CED">
        <w:rPr>
          <w:rFonts w:ascii="Arial" w:hAnsi="Arial" w:cs="Arial"/>
          <w:sz w:val="24"/>
          <w:szCs w:val="24"/>
        </w:rPr>
        <w:t xml:space="preserve">adoption of a formal pay policy to cover areas including market supplements, starting salaries and salary on promotion/regrading. </w:t>
      </w:r>
    </w:p>
    <w:p w14:paraId="6BFD87C8" w14:textId="77777777" w:rsidR="00887371" w:rsidRDefault="00887371" w:rsidP="00887371">
      <w:pPr>
        <w:spacing w:after="0" w:line="280" w:lineRule="exact"/>
        <w:jc w:val="both"/>
        <w:rPr>
          <w:rFonts w:ascii="Arial" w:hAnsi="Arial" w:cs="Arial"/>
          <w:sz w:val="24"/>
          <w:szCs w:val="24"/>
        </w:rPr>
      </w:pPr>
    </w:p>
    <w:p w14:paraId="784F03DB" w14:textId="77777777" w:rsidR="00887371" w:rsidRPr="00662CED" w:rsidRDefault="00887371" w:rsidP="00887371">
      <w:pPr>
        <w:spacing w:after="0" w:line="280" w:lineRule="exact"/>
        <w:jc w:val="both"/>
        <w:rPr>
          <w:rFonts w:ascii="Arial" w:hAnsi="Arial" w:cs="Arial"/>
          <w:sz w:val="24"/>
          <w:szCs w:val="24"/>
        </w:rPr>
      </w:pPr>
      <w:r w:rsidRPr="00662CED">
        <w:rPr>
          <w:rFonts w:ascii="Arial" w:hAnsi="Arial" w:cs="Arial"/>
          <w:sz w:val="24"/>
          <w:szCs w:val="24"/>
        </w:rPr>
        <w:t xml:space="preserve">The University Reward Consultation and Negotiation Group is responsible for overseeing the progress of the Equal Pay Audit recommendations. </w:t>
      </w:r>
    </w:p>
    <w:p w14:paraId="0A53E0AC" w14:textId="77777777" w:rsidR="00887371" w:rsidRDefault="00887371" w:rsidP="00887371">
      <w:pPr>
        <w:spacing w:after="0" w:line="280" w:lineRule="exact"/>
        <w:jc w:val="both"/>
        <w:rPr>
          <w:rFonts w:ascii="Arial" w:hAnsi="Arial" w:cs="Arial"/>
          <w:sz w:val="24"/>
          <w:szCs w:val="24"/>
        </w:rPr>
      </w:pPr>
    </w:p>
    <w:p w14:paraId="4EDEE08E" w14:textId="77777777" w:rsidR="00887371" w:rsidRPr="006E456F" w:rsidRDefault="00887371" w:rsidP="00887371">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t>Since last Report 202</w:t>
      </w:r>
      <w:r>
        <w:rPr>
          <w:rFonts w:ascii="Arial" w:hAnsi="Arial" w:cs="Arial"/>
          <w:b/>
          <w:bCs/>
          <w:sz w:val="24"/>
          <w:szCs w:val="24"/>
        </w:rPr>
        <w:t>3:</w:t>
      </w:r>
    </w:p>
    <w:p w14:paraId="575978A8" w14:textId="77777777" w:rsidR="00887371" w:rsidRDefault="00887371" w:rsidP="00887371">
      <w:pPr>
        <w:spacing w:after="0" w:line="280" w:lineRule="exact"/>
        <w:jc w:val="both"/>
        <w:rPr>
          <w:rFonts w:ascii="Arial" w:hAnsi="Arial" w:cs="Arial"/>
          <w:sz w:val="24"/>
          <w:szCs w:val="24"/>
        </w:rPr>
      </w:pPr>
    </w:p>
    <w:p w14:paraId="1E76B367" w14:textId="77777777" w:rsidR="00887371" w:rsidRPr="00B62607" w:rsidRDefault="00887371" w:rsidP="00887371">
      <w:pPr>
        <w:spacing w:after="0" w:line="280" w:lineRule="exact"/>
        <w:jc w:val="both"/>
        <w:rPr>
          <w:rFonts w:ascii="Arial" w:hAnsi="Arial" w:cs="Arial"/>
          <w:b/>
          <w:bCs/>
          <w:sz w:val="24"/>
          <w:szCs w:val="24"/>
        </w:rPr>
      </w:pPr>
      <w:r>
        <w:rPr>
          <w:rFonts w:ascii="Arial" w:hAnsi="Arial" w:cs="Arial"/>
          <w:b/>
          <w:bCs/>
          <w:sz w:val="24"/>
          <w:szCs w:val="24"/>
        </w:rPr>
        <w:t xml:space="preserve">Completed the project on </w:t>
      </w:r>
      <w:r w:rsidRPr="00B62607">
        <w:rPr>
          <w:rFonts w:ascii="Arial" w:hAnsi="Arial" w:cs="Arial"/>
          <w:b/>
          <w:bCs/>
          <w:sz w:val="24"/>
          <w:szCs w:val="24"/>
        </w:rPr>
        <w:t>Harmonisation of Terms and Conditions of Employment</w:t>
      </w:r>
    </w:p>
    <w:p w14:paraId="4ACD3F3F" w14:textId="77777777" w:rsidR="00887371" w:rsidRDefault="00887371" w:rsidP="00887371">
      <w:pPr>
        <w:spacing w:after="0" w:line="280" w:lineRule="exact"/>
        <w:jc w:val="both"/>
        <w:rPr>
          <w:rFonts w:ascii="Arial" w:hAnsi="Arial" w:cs="Arial"/>
          <w:sz w:val="24"/>
          <w:szCs w:val="24"/>
        </w:rPr>
      </w:pPr>
    </w:p>
    <w:p w14:paraId="3F004301" w14:textId="77777777" w:rsidR="00887371" w:rsidRPr="00B62607" w:rsidRDefault="00887371" w:rsidP="00887371">
      <w:pPr>
        <w:pStyle w:val="ListParagraph"/>
        <w:numPr>
          <w:ilvl w:val="0"/>
          <w:numId w:val="23"/>
        </w:numPr>
        <w:spacing w:after="0" w:line="280" w:lineRule="exact"/>
        <w:jc w:val="both"/>
        <w:rPr>
          <w:rFonts w:ascii="Arial" w:hAnsi="Arial" w:cs="Arial"/>
          <w:sz w:val="24"/>
          <w:szCs w:val="24"/>
        </w:rPr>
      </w:pPr>
      <w:r w:rsidRPr="00B62607">
        <w:rPr>
          <w:rFonts w:ascii="Arial" w:hAnsi="Arial" w:cs="Arial"/>
          <w:sz w:val="24"/>
          <w:szCs w:val="24"/>
        </w:rPr>
        <w:t xml:space="preserve">A collective agreement </w:t>
      </w:r>
      <w:r>
        <w:rPr>
          <w:rFonts w:ascii="Arial" w:hAnsi="Arial" w:cs="Arial"/>
          <w:sz w:val="24"/>
          <w:szCs w:val="24"/>
        </w:rPr>
        <w:t xml:space="preserve">was </w:t>
      </w:r>
      <w:r w:rsidRPr="00B62607">
        <w:rPr>
          <w:rFonts w:ascii="Arial" w:hAnsi="Arial" w:cs="Arial"/>
          <w:sz w:val="24"/>
          <w:szCs w:val="24"/>
        </w:rPr>
        <w:t xml:space="preserve">reached with our campus trade unions during 2024. This resulted in harmonisation of terms and conditions relating to annual leave, sickness leave, pre-retirement leave, and some pay features (overtime and public holiday working). </w:t>
      </w:r>
    </w:p>
    <w:p w14:paraId="049E3EDD" w14:textId="77777777" w:rsidR="00887371" w:rsidRDefault="00887371" w:rsidP="00887371">
      <w:pPr>
        <w:spacing w:after="0" w:line="280" w:lineRule="exact"/>
        <w:jc w:val="both"/>
        <w:rPr>
          <w:rFonts w:ascii="Arial" w:hAnsi="Arial" w:cs="Arial"/>
          <w:b/>
          <w:bCs/>
          <w:sz w:val="24"/>
          <w:szCs w:val="24"/>
        </w:rPr>
      </w:pPr>
    </w:p>
    <w:p w14:paraId="45DE69D2" w14:textId="77777777" w:rsidR="00887371" w:rsidRPr="00B62607" w:rsidRDefault="00887371" w:rsidP="00887371">
      <w:pPr>
        <w:spacing w:after="0" w:line="280" w:lineRule="exact"/>
        <w:jc w:val="both"/>
        <w:rPr>
          <w:rFonts w:ascii="Arial" w:hAnsi="Arial" w:cs="Arial"/>
          <w:sz w:val="24"/>
          <w:szCs w:val="24"/>
        </w:rPr>
      </w:pPr>
      <w:r w:rsidRPr="00B62607">
        <w:rPr>
          <w:rFonts w:ascii="Arial" w:hAnsi="Arial" w:cs="Arial"/>
          <w:b/>
          <w:bCs/>
          <w:sz w:val="24"/>
          <w:szCs w:val="24"/>
        </w:rPr>
        <w:t xml:space="preserve">Implemented a Pay Policy </w:t>
      </w:r>
    </w:p>
    <w:p w14:paraId="008E6659" w14:textId="77777777" w:rsidR="00887371" w:rsidRDefault="00887371" w:rsidP="00887371">
      <w:pPr>
        <w:spacing w:after="0" w:line="280" w:lineRule="exact"/>
        <w:jc w:val="both"/>
        <w:rPr>
          <w:rFonts w:ascii="Arial" w:hAnsi="Arial" w:cs="Arial"/>
          <w:sz w:val="24"/>
          <w:szCs w:val="24"/>
        </w:rPr>
      </w:pPr>
    </w:p>
    <w:p w14:paraId="71F91BA0"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B62607">
        <w:rPr>
          <w:rFonts w:ascii="Arial" w:hAnsi="Arial" w:cs="Arial"/>
          <w:sz w:val="24"/>
          <w:szCs w:val="24"/>
        </w:rPr>
        <w:t xml:space="preserve">The Policy details arrangements pertaining to pay to support our principle of equal pay for work of equal value, whilst ensuring the University remains competitive in recruiting and retaining staff. </w:t>
      </w:r>
    </w:p>
    <w:p w14:paraId="7CA5CB46" w14:textId="77777777" w:rsidR="00887371" w:rsidRDefault="00887371" w:rsidP="00887371">
      <w:pPr>
        <w:pStyle w:val="ListParagraph"/>
        <w:spacing w:after="0" w:line="280" w:lineRule="exact"/>
        <w:jc w:val="both"/>
        <w:rPr>
          <w:rFonts w:ascii="Arial" w:hAnsi="Arial" w:cs="Arial"/>
          <w:sz w:val="24"/>
          <w:szCs w:val="24"/>
        </w:rPr>
      </w:pPr>
    </w:p>
    <w:p w14:paraId="7F74356F" w14:textId="77777777" w:rsidR="00887371" w:rsidRDefault="00887371" w:rsidP="00887371">
      <w:pPr>
        <w:pStyle w:val="ListParagraph"/>
        <w:numPr>
          <w:ilvl w:val="0"/>
          <w:numId w:val="23"/>
        </w:numPr>
        <w:spacing w:after="0" w:line="280" w:lineRule="exact"/>
        <w:jc w:val="both"/>
        <w:rPr>
          <w:rFonts w:ascii="Arial" w:hAnsi="Arial" w:cs="Arial"/>
          <w:sz w:val="24"/>
          <w:szCs w:val="24"/>
        </w:rPr>
      </w:pPr>
      <w:r w:rsidRPr="00B62607">
        <w:rPr>
          <w:rFonts w:ascii="Arial" w:hAnsi="Arial" w:cs="Arial"/>
          <w:sz w:val="24"/>
          <w:szCs w:val="24"/>
        </w:rPr>
        <w:lastRenderedPageBreak/>
        <w:t xml:space="preserve">Arrangements pertaining to starting pay, salary on moving to another role at the same grade, contribution payments, acting up allowances and salary on promotion or regrading are included in the Policy. </w:t>
      </w:r>
    </w:p>
    <w:p w14:paraId="2832F104" w14:textId="77777777" w:rsidR="00887371" w:rsidRPr="00B62607" w:rsidRDefault="00887371" w:rsidP="00887371">
      <w:pPr>
        <w:pStyle w:val="ListParagraph"/>
        <w:rPr>
          <w:rFonts w:ascii="Arial" w:hAnsi="Arial" w:cs="Arial"/>
          <w:sz w:val="24"/>
          <w:szCs w:val="24"/>
        </w:rPr>
      </w:pPr>
    </w:p>
    <w:p w14:paraId="4554EC83" w14:textId="77777777" w:rsidR="00887371" w:rsidRPr="00B62607" w:rsidRDefault="00887371" w:rsidP="00887371">
      <w:pPr>
        <w:pStyle w:val="ListParagraph"/>
        <w:numPr>
          <w:ilvl w:val="0"/>
          <w:numId w:val="23"/>
        </w:numPr>
        <w:spacing w:after="0" w:line="280" w:lineRule="exact"/>
        <w:jc w:val="both"/>
        <w:rPr>
          <w:rFonts w:ascii="Arial" w:hAnsi="Arial" w:cs="Arial"/>
          <w:sz w:val="24"/>
          <w:szCs w:val="24"/>
        </w:rPr>
      </w:pPr>
      <w:r w:rsidRPr="00B62607">
        <w:rPr>
          <w:rFonts w:ascii="Arial" w:hAnsi="Arial" w:cs="Arial"/>
          <w:sz w:val="24"/>
          <w:szCs w:val="24"/>
        </w:rPr>
        <w:t xml:space="preserve">During 2025 we will be undertaking a review of allowances, including market supplements to continue to progress actions in this area. </w:t>
      </w:r>
    </w:p>
    <w:p w14:paraId="6602310F" w14:textId="77777777" w:rsidR="00887371" w:rsidRPr="0010177B" w:rsidRDefault="00887371" w:rsidP="00887371">
      <w:pPr>
        <w:pStyle w:val="ListParagraph"/>
        <w:rPr>
          <w:rFonts w:ascii="Arial" w:hAnsi="Arial" w:cs="Arial"/>
          <w:b/>
          <w:bCs/>
          <w:sz w:val="24"/>
          <w:szCs w:val="24"/>
        </w:rPr>
      </w:pPr>
    </w:p>
    <w:p w14:paraId="7D20F39F" w14:textId="77777777" w:rsidR="00887371" w:rsidRPr="00B62607" w:rsidRDefault="00887371" w:rsidP="00887371">
      <w:pPr>
        <w:spacing w:after="0" w:line="280" w:lineRule="exact"/>
        <w:jc w:val="both"/>
        <w:rPr>
          <w:rFonts w:ascii="Arial" w:hAnsi="Arial" w:cs="Arial"/>
          <w:b/>
          <w:bCs/>
          <w:sz w:val="24"/>
          <w:szCs w:val="24"/>
        </w:rPr>
      </w:pPr>
      <w:r w:rsidRPr="00B62607">
        <w:rPr>
          <w:rFonts w:ascii="Arial" w:hAnsi="Arial" w:cs="Arial"/>
          <w:b/>
          <w:bCs/>
          <w:sz w:val="24"/>
          <w:szCs w:val="24"/>
        </w:rPr>
        <w:t>Introduced a new Recruitment and Selection Toolkit</w:t>
      </w:r>
    </w:p>
    <w:p w14:paraId="742F1F88" w14:textId="77777777" w:rsidR="00887371" w:rsidRDefault="00887371" w:rsidP="00887371">
      <w:pPr>
        <w:spacing w:after="0" w:line="280" w:lineRule="exact"/>
        <w:jc w:val="both"/>
        <w:rPr>
          <w:rFonts w:ascii="Arial" w:hAnsi="Arial" w:cs="Arial"/>
          <w:sz w:val="24"/>
          <w:szCs w:val="24"/>
        </w:rPr>
      </w:pPr>
    </w:p>
    <w:p w14:paraId="4ED99F83" w14:textId="77777777" w:rsidR="00887371" w:rsidRDefault="00887371" w:rsidP="00887371">
      <w:pPr>
        <w:pStyle w:val="ListParagraph"/>
        <w:numPr>
          <w:ilvl w:val="0"/>
          <w:numId w:val="24"/>
        </w:numPr>
        <w:spacing w:after="0" w:line="280" w:lineRule="exact"/>
        <w:jc w:val="both"/>
        <w:rPr>
          <w:rFonts w:ascii="Arial" w:hAnsi="Arial" w:cs="Arial"/>
          <w:sz w:val="24"/>
          <w:szCs w:val="24"/>
        </w:rPr>
      </w:pPr>
      <w:r w:rsidRPr="00B62607">
        <w:rPr>
          <w:rFonts w:ascii="Arial" w:hAnsi="Arial" w:cs="Arial"/>
          <w:sz w:val="24"/>
          <w:szCs w:val="24"/>
        </w:rPr>
        <w:t xml:space="preserve">The Toolkit includes a new Policy with enhancements to our equality, diversity and inclusion practices in recruitment, which </w:t>
      </w:r>
      <w:r>
        <w:rPr>
          <w:rFonts w:ascii="Arial" w:hAnsi="Arial" w:cs="Arial"/>
          <w:sz w:val="24"/>
          <w:szCs w:val="24"/>
        </w:rPr>
        <w:t>will have an impact on addressing</w:t>
      </w:r>
      <w:r w:rsidRPr="00B62607">
        <w:rPr>
          <w:rFonts w:ascii="Arial" w:hAnsi="Arial" w:cs="Arial"/>
          <w:sz w:val="24"/>
          <w:szCs w:val="24"/>
        </w:rPr>
        <w:t xml:space="preserve"> occupational segregation. </w:t>
      </w:r>
    </w:p>
    <w:p w14:paraId="0DC94F37" w14:textId="77777777" w:rsidR="00887371" w:rsidRDefault="00887371" w:rsidP="00887371">
      <w:pPr>
        <w:pStyle w:val="ListParagraph"/>
        <w:spacing w:after="0" w:line="280" w:lineRule="exact"/>
        <w:jc w:val="both"/>
        <w:rPr>
          <w:rFonts w:ascii="Arial" w:hAnsi="Arial" w:cs="Arial"/>
          <w:sz w:val="24"/>
          <w:szCs w:val="24"/>
        </w:rPr>
      </w:pPr>
    </w:p>
    <w:p w14:paraId="7EF0B6A9" w14:textId="77777777" w:rsidR="00887371" w:rsidRDefault="00887371" w:rsidP="00887371">
      <w:pPr>
        <w:pStyle w:val="ListParagraph"/>
        <w:numPr>
          <w:ilvl w:val="0"/>
          <w:numId w:val="24"/>
        </w:numPr>
        <w:spacing w:after="0" w:line="280" w:lineRule="exact"/>
        <w:jc w:val="both"/>
        <w:rPr>
          <w:rFonts w:ascii="Arial" w:hAnsi="Arial" w:cs="Arial"/>
          <w:sz w:val="24"/>
          <w:szCs w:val="24"/>
        </w:rPr>
      </w:pPr>
      <w:r w:rsidRPr="00B62607">
        <w:rPr>
          <w:rFonts w:ascii="Arial" w:hAnsi="Arial" w:cs="Arial"/>
          <w:sz w:val="24"/>
          <w:szCs w:val="24"/>
        </w:rPr>
        <w:t>This includes using workforce data to inform recruitment and selection</w:t>
      </w:r>
      <w:r>
        <w:rPr>
          <w:rFonts w:ascii="Arial" w:hAnsi="Arial" w:cs="Arial"/>
          <w:sz w:val="24"/>
          <w:szCs w:val="24"/>
        </w:rPr>
        <w:t xml:space="preserve"> processes and decisions</w:t>
      </w:r>
      <w:r w:rsidRPr="00B62607">
        <w:rPr>
          <w:rFonts w:ascii="Arial" w:hAnsi="Arial" w:cs="Arial"/>
          <w:sz w:val="24"/>
          <w:szCs w:val="24"/>
        </w:rPr>
        <w:t xml:space="preserve">, </w:t>
      </w:r>
      <w:r>
        <w:rPr>
          <w:rFonts w:ascii="Arial" w:hAnsi="Arial" w:cs="Arial"/>
          <w:sz w:val="24"/>
          <w:szCs w:val="24"/>
        </w:rPr>
        <w:t xml:space="preserve">including </w:t>
      </w:r>
      <w:r w:rsidRPr="00B62607">
        <w:rPr>
          <w:rFonts w:ascii="Arial" w:hAnsi="Arial" w:cs="Arial"/>
          <w:sz w:val="24"/>
          <w:szCs w:val="24"/>
        </w:rPr>
        <w:t xml:space="preserve">highlighting </w:t>
      </w:r>
      <w:r>
        <w:rPr>
          <w:rFonts w:ascii="Arial" w:hAnsi="Arial" w:cs="Arial"/>
          <w:sz w:val="24"/>
          <w:szCs w:val="24"/>
        </w:rPr>
        <w:t xml:space="preserve">that </w:t>
      </w:r>
      <w:r w:rsidRPr="00B62607">
        <w:rPr>
          <w:rFonts w:ascii="Arial" w:hAnsi="Arial" w:cs="Arial"/>
          <w:sz w:val="24"/>
          <w:szCs w:val="24"/>
        </w:rPr>
        <w:t>applications are welcome from under-represented groups and specific positive action measures such as the use of Rooney Rule principles with regards University Management Group positions (described below in more detail).</w:t>
      </w:r>
    </w:p>
    <w:p w14:paraId="739C6EBF" w14:textId="77777777" w:rsidR="00887371" w:rsidRPr="007B24B0" w:rsidRDefault="00887371" w:rsidP="00887371">
      <w:pPr>
        <w:pStyle w:val="ListParagraph"/>
        <w:rPr>
          <w:rFonts w:ascii="Arial" w:hAnsi="Arial" w:cs="Arial"/>
          <w:sz w:val="24"/>
          <w:szCs w:val="24"/>
        </w:rPr>
      </w:pPr>
    </w:p>
    <w:p w14:paraId="5351913E" w14:textId="77777777" w:rsidR="00887371" w:rsidRDefault="00887371" w:rsidP="00887371">
      <w:pPr>
        <w:pStyle w:val="ListParagraph"/>
        <w:numPr>
          <w:ilvl w:val="0"/>
          <w:numId w:val="24"/>
        </w:numPr>
        <w:spacing w:after="0" w:line="280" w:lineRule="exact"/>
        <w:jc w:val="both"/>
        <w:rPr>
          <w:rFonts w:ascii="Arial" w:hAnsi="Arial" w:cs="Arial"/>
          <w:sz w:val="24"/>
          <w:szCs w:val="24"/>
        </w:rPr>
      </w:pPr>
      <w:r>
        <w:rPr>
          <w:rFonts w:ascii="Arial" w:hAnsi="Arial" w:cs="Arial"/>
          <w:sz w:val="24"/>
          <w:szCs w:val="24"/>
        </w:rPr>
        <w:t xml:space="preserve">The impact of the new Policy cannot be measured at present as only essential posts have been/will continue to be approved for the recruitment of staff to support financial stability. However, recruitment data will continue to be analysed annually by the central EDI team to assess progress. Recommendations will be passed to SMT where appropriate. </w:t>
      </w:r>
    </w:p>
    <w:p w14:paraId="7B3DDB1A" w14:textId="77777777" w:rsidR="00887371" w:rsidRDefault="00887371" w:rsidP="00887371">
      <w:pPr>
        <w:spacing w:after="0" w:line="280" w:lineRule="exact"/>
        <w:jc w:val="both"/>
        <w:rPr>
          <w:rFonts w:ascii="Arial" w:hAnsi="Arial" w:cs="Arial"/>
          <w:sz w:val="24"/>
          <w:szCs w:val="24"/>
        </w:rPr>
      </w:pPr>
    </w:p>
    <w:p w14:paraId="0F0B5DA6" w14:textId="77777777" w:rsidR="00887371" w:rsidRPr="00D23962" w:rsidRDefault="00887371" w:rsidP="00887371">
      <w:pPr>
        <w:pStyle w:val="Subtitle"/>
        <w:rPr>
          <w:rFonts w:ascii="Arial" w:hAnsi="Arial" w:cs="Arial"/>
          <w:b/>
          <w:bCs/>
          <w:color w:val="0070C0"/>
          <w:sz w:val="24"/>
          <w:szCs w:val="24"/>
        </w:rPr>
      </w:pPr>
      <w:r>
        <w:rPr>
          <w:rFonts w:ascii="Arial" w:hAnsi="Arial" w:cs="Arial"/>
          <w:b/>
          <w:bCs/>
          <w:color w:val="0070C0"/>
          <w:sz w:val="24"/>
          <w:szCs w:val="24"/>
        </w:rPr>
        <w:t>3.4 GENDER PAY GAP</w:t>
      </w:r>
    </w:p>
    <w:p w14:paraId="42145DAE" w14:textId="77777777" w:rsidR="00887371" w:rsidRPr="00882A2E" w:rsidRDefault="00887371" w:rsidP="00887371">
      <w:pPr>
        <w:spacing w:after="0" w:line="280" w:lineRule="exact"/>
        <w:jc w:val="both"/>
        <w:rPr>
          <w:rFonts w:ascii="Arial" w:hAnsi="Arial" w:cs="Arial"/>
          <w:sz w:val="24"/>
          <w:szCs w:val="24"/>
        </w:rPr>
      </w:pPr>
      <w:r w:rsidRPr="00882A2E">
        <w:rPr>
          <w:rFonts w:ascii="Arial" w:hAnsi="Arial" w:cs="Arial"/>
          <w:sz w:val="24"/>
          <w:szCs w:val="24"/>
        </w:rPr>
        <w:t xml:space="preserve">The University is committed to eliminating pay gaps across all protected characteristics (Commitment 5 in Aberdeen 2040). The University publishes a </w:t>
      </w:r>
      <w:hyperlink r:id="rId15" w:history="1">
        <w:r>
          <w:rPr>
            <w:rStyle w:val="Hyperlink"/>
            <w:rFonts w:ascii="Arial" w:hAnsi="Arial" w:cs="Arial"/>
            <w:sz w:val="24"/>
            <w:szCs w:val="24"/>
          </w:rPr>
          <w:t>Gender Pay Gap report</w:t>
        </w:r>
      </w:hyperlink>
      <w:r w:rsidRPr="00882A2E">
        <w:rPr>
          <w:rStyle w:val="Hyperlink"/>
          <w:rFonts w:ascii="Arial" w:hAnsi="Arial" w:cs="Arial"/>
          <w:sz w:val="24"/>
          <w:szCs w:val="24"/>
        </w:rPr>
        <w:t xml:space="preserve"> </w:t>
      </w:r>
      <w:r w:rsidRPr="00882A2E">
        <w:rPr>
          <w:rStyle w:val="Hyperlink"/>
          <w:rFonts w:ascii="Arial" w:hAnsi="Arial" w:cs="Arial"/>
          <w:color w:val="auto"/>
          <w:sz w:val="24"/>
          <w:szCs w:val="24"/>
        </w:rPr>
        <w:t xml:space="preserve"> </w:t>
      </w:r>
      <w:r w:rsidRPr="00882A2E">
        <w:rPr>
          <w:rFonts w:ascii="Arial" w:hAnsi="Arial" w:cs="Arial"/>
          <w:sz w:val="24"/>
          <w:szCs w:val="24"/>
        </w:rPr>
        <w:t xml:space="preserve">annually and the most recent report  </w:t>
      </w:r>
      <w:r>
        <w:rPr>
          <w:rFonts w:ascii="Arial" w:hAnsi="Arial" w:cs="Arial"/>
          <w:sz w:val="24"/>
          <w:szCs w:val="24"/>
        </w:rPr>
        <w:t xml:space="preserve">is </w:t>
      </w:r>
      <w:r w:rsidRPr="00882A2E">
        <w:rPr>
          <w:rFonts w:ascii="Arial" w:hAnsi="Arial" w:cs="Arial"/>
          <w:sz w:val="24"/>
          <w:szCs w:val="24"/>
        </w:rPr>
        <w:t>based on data as at 31</w:t>
      </w:r>
      <w:r w:rsidRPr="00882A2E">
        <w:rPr>
          <w:rFonts w:ascii="Arial" w:hAnsi="Arial" w:cs="Arial"/>
          <w:sz w:val="24"/>
          <w:szCs w:val="24"/>
          <w:vertAlign w:val="superscript"/>
        </w:rPr>
        <w:t>st</w:t>
      </w:r>
      <w:r w:rsidRPr="00882A2E">
        <w:rPr>
          <w:rFonts w:ascii="Arial" w:hAnsi="Arial" w:cs="Arial"/>
          <w:sz w:val="24"/>
          <w:szCs w:val="24"/>
        </w:rPr>
        <w:t xml:space="preserve"> March 2023</w:t>
      </w:r>
      <w:r>
        <w:rPr>
          <w:rFonts w:ascii="Arial" w:hAnsi="Arial" w:cs="Arial"/>
          <w:sz w:val="24"/>
          <w:szCs w:val="24"/>
        </w:rPr>
        <w:t xml:space="preserve">. </w:t>
      </w:r>
      <w:r w:rsidRPr="00E851F9">
        <w:rPr>
          <w:rStyle w:val="Hyperlink"/>
          <w:rFonts w:ascii="Arial" w:hAnsi="Arial" w:cs="Arial"/>
          <w:color w:val="auto"/>
          <w:sz w:val="24"/>
          <w:szCs w:val="24"/>
          <w:u w:val="none"/>
        </w:rPr>
        <w:t xml:space="preserve">Work is underway to complete our 2024 report and action plan (based on data as </w:t>
      </w:r>
      <w:proofErr w:type="gramStart"/>
      <w:r w:rsidRPr="00E851F9">
        <w:rPr>
          <w:rStyle w:val="Hyperlink"/>
          <w:rFonts w:ascii="Arial" w:hAnsi="Arial" w:cs="Arial"/>
          <w:color w:val="auto"/>
          <w:sz w:val="24"/>
          <w:szCs w:val="24"/>
          <w:u w:val="none"/>
        </w:rPr>
        <w:t>at</w:t>
      </w:r>
      <w:proofErr w:type="gramEnd"/>
      <w:r w:rsidRPr="00E851F9">
        <w:rPr>
          <w:rStyle w:val="Hyperlink"/>
          <w:rFonts w:ascii="Arial" w:hAnsi="Arial" w:cs="Arial"/>
          <w:color w:val="auto"/>
          <w:sz w:val="24"/>
          <w:szCs w:val="24"/>
          <w:u w:val="none"/>
        </w:rPr>
        <w:t xml:space="preserve"> 31</w:t>
      </w:r>
      <w:r w:rsidRPr="00E851F9">
        <w:rPr>
          <w:rStyle w:val="Hyperlink"/>
          <w:rFonts w:ascii="Arial" w:hAnsi="Arial" w:cs="Arial"/>
          <w:color w:val="auto"/>
          <w:sz w:val="24"/>
          <w:szCs w:val="24"/>
          <w:u w:val="none"/>
          <w:vertAlign w:val="superscript"/>
        </w:rPr>
        <w:t>st</w:t>
      </w:r>
      <w:r w:rsidRPr="00E851F9">
        <w:rPr>
          <w:rStyle w:val="Hyperlink"/>
          <w:rFonts w:ascii="Arial" w:hAnsi="Arial" w:cs="Arial"/>
          <w:color w:val="auto"/>
          <w:sz w:val="24"/>
          <w:szCs w:val="24"/>
          <w:u w:val="none"/>
        </w:rPr>
        <w:t xml:space="preserve"> March 2024) hence reference to the figures below.</w:t>
      </w:r>
      <w:r w:rsidRPr="00882A2E">
        <w:rPr>
          <w:rStyle w:val="Hyperlink"/>
          <w:rFonts w:ascii="Arial" w:hAnsi="Arial" w:cs="Arial"/>
          <w:color w:val="auto"/>
          <w:sz w:val="24"/>
          <w:szCs w:val="24"/>
        </w:rPr>
        <w:t xml:space="preserve"> </w:t>
      </w:r>
    </w:p>
    <w:p w14:paraId="225AB4C7" w14:textId="77777777" w:rsidR="00887371" w:rsidRPr="0010177B" w:rsidRDefault="00887371" w:rsidP="00887371">
      <w:pPr>
        <w:pStyle w:val="ListParagraph"/>
        <w:spacing w:after="0" w:line="280" w:lineRule="exact"/>
        <w:jc w:val="both"/>
        <w:rPr>
          <w:rFonts w:ascii="Arial" w:hAnsi="Arial" w:cs="Arial"/>
          <w:sz w:val="24"/>
          <w:szCs w:val="24"/>
        </w:rPr>
      </w:pPr>
    </w:p>
    <w:p w14:paraId="0CD60499" w14:textId="4364981E" w:rsidR="00887371" w:rsidRPr="007B24B0" w:rsidRDefault="00887371" w:rsidP="00887371">
      <w:pPr>
        <w:spacing w:after="0" w:line="280" w:lineRule="exact"/>
        <w:jc w:val="both"/>
        <w:rPr>
          <w:rFonts w:ascii="Arial" w:eastAsia="Times New Roman" w:hAnsi="Arial" w:cs="Arial"/>
          <w:sz w:val="24"/>
          <w:szCs w:val="24"/>
        </w:rPr>
      </w:pPr>
      <w:r w:rsidRPr="00882A2E">
        <w:rPr>
          <w:rFonts w:ascii="Arial" w:hAnsi="Arial" w:cs="Arial"/>
          <w:sz w:val="24"/>
          <w:szCs w:val="24"/>
        </w:rPr>
        <w:t>The University’s 202</w:t>
      </w:r>
      <w:r>
        <w:rPr>
          <w:rFonts w:ascii="Arial" w:hAnsi="Arial" w:cs="Arial"/>
          <w:sz w:val="24"/>
          <w:szCs w:val="24"/>
        </w:rPr>
        <w:t>4</w:t>
      </w:r>
      <w:r w:rsidRPr="00882A2E">
        <w:rPr>
          <w:rFonts w:ascii="Arial" w:hAnsi="Arial" w:cs="Arial"/>
          <w:sz w:val="24"/>
          <w:szCs w:val="24"/>
        </w:rPr>
        <w:t xml:space="preserve"> mean Gender Pay Gap was </w:t>
      </w:r>
      <w:r>
        <w:rPr>
          <w:rFonts w:ascii="Arial" w:hAnsi="Arial" w:cs="Arial"/>
          <w:sz w:val="24"/>
          <w:szCs w:val="24"/>
        </w:rPr>
        <w:t>16.2%, which is reduction from previous years (Table 2)</w:t>
      </w:r>
      <w:r w:rsidRPr="00882A2E">
        <w:rPr>
          <w:rFonts w:ascii="Arial" w:hAnsi="Arial" w:cs="Arial"/>
          <w:sz w:val="24"/>
          <w:szCs w:val="24"/>
        </w:rPr>
        <w:t xml:space="preserve">. </w:t>
      </w:r>
      <w:r w:rsidRPr="00882A2E">
        <w:rPr>
          <w:rFonts w:ascii="Arial" w:eastAsia="Times New Roman" w:hAnsi="Arial" w:cs="Arial"/>
          <w:sz w:val="24"/>
          <w:szCs w:val="24"/>
        </w:rPr>
        <w:t xml:space="preserve">The median Gender Pay Gap, which compares the mid-point salary for males and females, was </w:t>
      </w:r>
      <w:r>
        <w:rPr>
          <w:rFonts w:ascii="Arial" w:eastAsia="Times New Roman" w:hAnsi="Arial" w:cs="Arial"/>
          <w:sz w:val="24"/>
          <w:szCs w:val="24"/>
        </w:rPr>
        <w:t>16.5%, which is a reduction from previous years (except 2022) (Table 2)</w:t>
      </w:r>
      <w:r w:rsidRPr="00882A2E">
        <w:rPr>
          <w:rFonts w:ascii="Arial" w:eastAsia="Times New Roman" w:hAnsi="Arial" w:cs="Arial"/>
          <w:sz w:val="24"/>
          <w:szCs w:val="24"/>
        </w:rPr>
        <w:t xml:space="preserve">. </w:t>
      </w:r>
      <w:r>
        <w:rPr>
          <w:rFonts w:ascii="Arial" w:eastAsia="Times New Roman" w:hAnsi="Arial" w:cs="Arial"/>
          <w:sz w:val="24"/>
          <w:szCs w:val="24"/>
        </w:rPr>
        <w:t xml:space="preserve">The </w:t>
      </w:r>
      <w:r w:rsidRPr="00882A2E">
        <w:rPr>
          <w:rFonts w:ascii="Arial" w:eastAsia="Times New Roman" w:hAnsi="Arial" w:cs="Arial"/>
          <w:sz w:val="24"/>
          <w:szCs w:val="24"/>
        </w:rPr>
        <w:t xml:space="preserve">University’s interim target </w:t>
      </w:r>
      <w:r>
        <w:rPr>
          <w:rFonts w:ascii="Arial" w:eastAsia="Times New Roman" w:hAnsi="Arial" w:cs="Arial"/>
          <w:sz w:val="24"/>
          <w:szCs w:val="24"/>
        </w:rPr>
        <w:t xml:space="preserve">previously </w:t>
      </w:r>
      <w:r w:rsidRPr="00882A2E">
        <w:rPr>
          <w:rFonts w:ascii="Arial" w:eastAsia="Times New Roman" w:hAnsi="Arial" w:cs="Arial"/>
          <w:sz w:val="24"/>
          <w:szCs w:val="24"/>
        </w:rPr>
        <w:t>agreed by the University Court was to achieve a median Gender Pay Gap of 17% or lower by 2025</w:t>
      </w:r>
      <w:r>
        <w:rPr>
          <w:rFonts w:ascii="Arial" w:eastAsia="Times New Roman" w:hAnsi="Arial" w:cs="Arial"/>
          <w:sz w:val="24"/>
          <w:szCs w:val="24"/>
        </w:rPr>
        <w:t xml:space="preserve">. Although the target was achieved, it isn’t acceptable to see this gap and we will continue to address it with targeted actions.   </w:t>
      </w:r>
    </w:p>
    <w:p w14:paraId="097B0DF1" w14:textId="77777777" w:rsidR="00887371" w:rsidRDefault="00887371" w:rsidP="00887371">
      <w:pPr>
        <w:spacing w:after="0" w:line="280" w:lineRule="exact"/>
        <w:jc w:val="both"/>
        <w:rPr>
          <w:rFonts w:ascii="Arial" w:hAnsi="Arial" w:cs="Arial"/>
          <w:sz w:val="24"/>
          <w:szCs w:val="24"/>
        </w:rPr>
      </w:pPr>
    </w:p>
    <w:p w14:paraId="50D29E68" w14:textId="77777777" w:rsidR="00887371" w:rsidRDefault="00887371" w:rsidP="00887371">
      <w:pPr>
        <w:pStyle w:val="ListParagraph"/>
        <w:spacing w:after="0" w:line="280" w:lineRule="exact"/>
        <w:jc w:val="center"/>
        <w:rPr>
          <w:rFonts w:ascii="Arial" w:hAnsi="Arial" w:cs="Arial"/>
          <w:b/>
          <w:bCs/>
          <w:sz w:val="24"/>
          <w:szCs w:val="24"/>
        </w:rPr>
      </w:pPr>
    </w:p>
    <w:p w14:paraId="3B13DD0A" w14:textId="77777777" w:rsidR="00887371" w:rsidRDefault="00887371" w:rsidP="00887371">
      <w:pPr>
        <w:pStyle w:val="ListParagraph"/>
        <w:spacing w:after="0" w:line="280" w:lineRule="exact"/>
        <w:jc w:val="center"/>
        <w:rPr>
          <w:rFonts w:ascii="Arial" w:hAnsi="Arial" w:cs="Arial"/>
          <w:b/>
          <w:bCs/>
          <w:sz w:val="24"/>
          <w:szCs w:val="24"/>
        </w:rPr>
      </w:pPr>
    </w:p>
    <w:p w14:paraId="041399A2" w14:textId="77777777" w:rsidR="00887371" w:rsidRDefault="00887371" w:rsidP="00887371">
      <w:pPr>
        <w:pStyle w:val="ListParagraph"/>
        <w:spacing w:after="0" w:line="280" w:lineRule="exact"/>
        <w:jc w:val="center"/>
        <w:rPr>
          <w:rFonts w:ascii="Arial" w:hAnsi="Arial" w:cs="Arial"/>
          <w:b/>
          <w:bCs/>
          <w:sz w:val="24"/>
          <w:szCs w:val="24"/>
        </w:rPr>
      </w:pPr>
    </w:p>
    <w:p w14:paraId="7EF99CE3" w14:textId="77777777" w:rsidR="00887371" w:rsidRDefault="00887371" w:rsidP="00887371">
      <w:pPr>
        <w:pStyle w:val="ListParagraph"/>
        <w:spacing w:after="0" w:line="280" w:lineRule="exact"/>
        <w:jc w:val="center"/>
        <w:rPr>
          <w:rFonts w:ascii="Arial" w:hAnsi="Arial" w:cs="Arial"/>
          <w:b/>
          <w:bCs/>
          <w:sz w:val="24"/>
          <w:szCs w:val="24"/>
        </w:rPr>
      </w:pPr>
    </w:p>
    <w:p w14:paraId="4904A3C7" w14:textId="77777777" w:rsidR="00887371" w:rsidRDefault="00887371" w:rsidP="00887371">
      <w:pPr>
        <w:pStyle w:val="ListParagraph"/>
        <w:spacing w:after="0" w:line="280" w:lineRule="exact"/>
        <w:jc w:val="center"/>
        <w:rPr>
          <w:rFonts w:ascii="Arial" w:hAnsi="Arial" w:cs="Arial"/>
          <w:b/>
          <w:bCs/>
          <w:sz w:val="24"/>
          <w:szCs w:val="24"/>
        </w:rPr>
      </w:pPr>
    </w:p>
    <w:p w14:paraId="05E50255" w14:textId="77777777" w:rsidR="00887371" w:rsidRDefault="00887371" w:rsidP="00887371">
      <w:pPr>
        <w:pStyle w:val="ListParagraph"/>
        <w:spacing w:after="0" w:line="280" w:lineRule="exact"/>
        <w:jc w:val="center"/>
        <w:rPr>
          <w:rFonts w:ascii="Arial" w:hAnsi="Arial" w:cs="Arial"/>
          <w:b/>
          <w:bCs/>
          <w:sz w:val="24"/>
          <w:szCs w:val="24"/>
        </w:rPr>
      </w:pPr>
    </w:p>
    <w:p w14:paraId="6DF5778F" w14:textId="77777777" w:rsidR="00887371" w:rsidRDefault="00887371" w:rsidP="00887371">
      <w:pPr>
        <w:pStyle w:val="ListParagraph"/>
        <w:spacing w:after="0" w:line="280" w:lineRule="exact"/>
        <w:jc w:val="center"/>
        <w:rPr>
          <w:rFonts w:ascii="Arial" w:hAnsi="Arial" w:cs="Arial"/>
          <w:b/>
          <w:bCs/>
          <w:sz w:val="24"/>
          <w:szCs w:val="24"/>
        </w:rPr>
      </w:pPr>
    </w:p>
    <w:p w14:paraId="520BF81C" w14:textId="77777777" w:rsidR="00887371" w:rsidRPr="00234FFB" w:rsidRDefault="00887371" w:rsidP="00887371">
      <w:pPr>
        <w:spacing w:after="0" w:line="280" w:lineRule="exact"/>
        <w:rPr>
          <w:rFonts w:ascii="Arial" w:hAnsi="Arial" w:cs="Arial"/>
          <w:b/>
          <w:bCs/>
          <w:sz w:val="24"/>
          <w:szCs w:val="24"/>
        </w:rPr>
      </w:pPr>
    </w:p>
    <w:p w14:paraId="303A3CD0" w14:textId="77777777" w:rsidR="00887371" w:rsidRPr="0010177B" w:rsidRDefault="00887371" w:rsidP="00887371">
      <w:pPr>
        <w:pStyle w:val="ListParagraph"/>
        <w:spacing w:after="0" w:line="280" w:lineRule="exact"/>
        <w:jc w:val="center"/>
        <w:rPr>
          <w:rFonts w:ascii="Arial" w:hAnsi="Arial" w:cs="Arial"/>
          <w:sz w:val="24"/>
          <w:szCs w:val="24"/>
        </w:rPr>
      </w:pPr>
      <w:r w:rsidRPr="0010177B">
        <w:rPr>
          <w:rFonts w:ascii="Arial" w:hAnsi="Arial" w:cs="Arial"/>
          <w:b/>
          <w:bCs/>
          <w:sz w:val="24"/>
          <w:szCs w:val="24"/>
        </w:rPr>
        <w:lastRenderedPageBreak/>
        <w:t>Table 2</w:t>
      </w:r>
      <w:r w:rsidRPr="0010177B">
        <w:rPr>
          <w:rFonts w:ascii="Arial" w:hAnsi="Arial" w:cs="Arial"/>
          <w:sz w:val="24"/>
          <w:szCs w:val="24"/>
        </w:rPr>
        <w:t>: Gender Pay Gap 2017 – 2024</w:t>
      </w:r>
    </w:p>
    <w:tbl>
      <w:tblPr>
        <w:tblStyle w:val="TableGrid"/>
        <w:tblpPr w:leftFromText="180" w:rightFromText="180" w:vertAnchor="text" w:horzAnchor="margin" w:tblpXSpec="center" w:tblpY="155"/>
        <w:tblW w:w="0" w:type="auto"/>
        <w:tblLook w:val="04A0" w:firstRow="1" w:lastRow="0" w:firstColumn="1" w:lastColumn="0" w:noHBand="0" w:noVBand="1"/>
      </w:tblPr>
      <w:tblGrid>
        <w:gridCol w:w="1827"/>
        <w:gridCol w:w="1984"/>
        <w:gridCol w:w="1843"/>
      </w:tblGrid>
      <w:tr w:rsidR="00887371" w:rsidRPr="0010177B" w14:paraId="401F6149" w14:textId="77777777" w:rsidTr="00A87D2E">
        <w:tc>
          <w:tcPr>
            <w:tcW w:w="1827" w:type="dxa"/>
          </w:tcPr>
          <w:p w14:paraId="453BCDF4" w14:textId="77777777" w:rsidR="00887371" w:rsidRPr="0010177B" w:rsidRDefault="00887371" w:rsidP="00A87D2E">
            <w:pPr>
              <w:pStyle w:val="ListParagraph"/>
              <w:spacing w:line="280" w:lineRule="exact"/>
              <w:ind w:left="0"/>
              <w:jc w:val="both"/>
              <w:rPr>
                <w:rFonts w:ascii="Arial" w:hAnsi="Arial" w:cs="Arial"/>
                <w:b/>
                <w:bCs/>
                <w:sz w:val="24"/>
                <w:szCs w:val="24"/>
              </w:rPr>
            </w:pPr>
            <w:r w:rsidRPr="0010177B">
              <w:rPr>
                <w:rFonts w:ascii="Arial" w:hAnsi="Arial" w:cs="Arial"/>
                <w:b/>
                <w:bCs/>
                <w:sz w:val="24"/>
                <w:szCs w:val="24"/>
              </w:rPr>
              <w:t xml:space="preserve">Year </w:t>
            </w:r>
          </w:p>
        </w:tc>
        <w:tc>
          <w:tcPr>
            <w:tcW w:w="1984" w:type="dxa"/>
          </w:tcPr>
          <w:p w14:paraId="2258F40A" w14:textId="77777777" w:rsidR="00887371" w:rsidRPr="0010177B" w:rsidRDefault="00887371" w:rsidP="00A87D2E">
            <w:pPr>
              <w:pStyle w:val="ListParagraph"/>
              <w:spacing w:line="280" w:lineRule="exact"/>
              <w:ind w:left="0"/>
              <w:jc w:val="both"/>
              <w:rPr>
                <w:rFonts w:ascii="Arial" w:hAnsi="Arial" w:cs="Arial"/>
                <w:b/>
                <w:bCs/>
                <w:sz w:val="24"/>
                <w:szCs w:val="24"/>
              </w:rPr>
            </w:pPr>
            <w:r w:rsidRPr="0010177B">
              <w:rPr>
                <w:rFonts w:ascii="Arial" w:hAnsi="Arial" w:cs="Arial"/>
                <w:b/>
                <w:bCs/>
                <w:sz w:val="24"/>
                <w:szCs w:val="24"/>
              </w:rPr>
              <w:t>Mean (%)</w:t>
            </w:r>
          </w:p>
        </w:tc>
        <w:tc>
          <w:tcPr>
            <w:tcW w:w="1843" w:type="dxa"/>
          </w:tcPr>
          <w:p w14:paraId="4996FAC6" w14:textId="77777777" w:rsidR="00887371" w:rsidRPr="0010177B" w:rsidRDefault="00887371" w:rsidP="00A87D2E">
            <w:pPr>
              <w:pStyle w:val="ListParagraph"/>
              <w:spacing w:line="280" w:lineRule="exact"/>
              <w:ind w:left="0"/>
              <w:jc w:val="both"/>
              <w:rPr>
                <w:rFonts w:ascii="Arial" w:hAnsi="Arial" w:cs="Arial"/>
                <w:b/>
                <w:bCs/>
                <w:sz w:val="24"/>
                <w:szCs w:val="24"/>
              </w:rPr>
            </w:pPr>
            <w:r w:rsidRPr="0010177B">
              <w:rPr>
                <w:rFonts w:ascii="Arial" w:hAnsi="Arial" w:cs="Arial"/>
                <w:b/>
                <w:bCs/>
                <w:sz w:val="24"/>
                <w:szCs w:val="24"/>
              </w:rPr>
              <w:t>Median (%)</w:t>
            </w:r>
          </w:p>
        </w:tc>
      </w:tr>
      <w:tr w:rsidR="00887371" w:rsidRPr="0010177B" w14:paraId="33261165" w14:textId="77777777" w:rsidTr="00A87D2E">
        <w:tc>
          <w:tcPr>
            <w:tcW w:w="1827" w:type="dxa"/>
          </w:tcPr>
          <w:p w14:paraId="0EE401D1"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2017</w:t>
            </w:r>
          </w:p>
        </w:tc>
        <w:tc>
          <w:tcPr>
            <w:tcW w:w="1984" w:type="dxa"/>
          </w:tcPr>
          <w:p w14:paraId="5C266FAA"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22.4%</w:t>
            </w:r>
          </w:p>
        </w:tc>
        <w:tc>
          <w:tcPr>
            <w:tcW w:w="1843" w:type="dxa"/>
          </w:tcPr>
          <w:p w14:paraId="4996A433"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22.2</w:t>
            </w:r>
          </w:p>
        </w:tc>
      </w:tr>
      <w:tr w:rsidR="00887371" w:rsidRPr="0010177B" w14:paraId="28622FA5" w14:textId="77777777" w:rsidTr="00A87D2E">
        <w:tc>
          <w:tcPr>
            <w:tcW w:w="1827" w:type="dxa"/>
          </w:tcPr>
          <w:p w14:paraId="56761380"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2018</w:t>
            </w:r>
          </w:p>
        </w:tc>
        <w:tc>
          <w:tcPr>
            <w:tcW w:w="1984" w:type="dxa"/>
          </w:tcPr>
          <w:p w14:paraId="0AD6FE1A"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22.03</w:t>
            </w:r>
          </w:p>
        </w:tc>
        <w:tc>
          <w:tcPr>
            <w:tcW w:w="1843" w:type="dxa"/>
          </w:tcPr>
          <w:p w14:paraId="74DEF4CC"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22.7</w:t>
            </w:r>
          </w:p>
        </w:tc>
      </w:tr>
      <w:tr w:rsidR="00887371" w:rsidRPr="0010177B" w14:paraId="470A9693" w14:textId="77777777" w:rsidTr="00A87D2E">
        <w:tc>
          <w:tcPr>
            <w:tcW w:w="1827" w:type="dxa"/>
          </w:tcPr>
          <w:p w14:paraId="59CA9865"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2019</w:t>
            </w:r>
          </w:p>
        </w:tc>
        <w:tc>
          <w:tcPr>
            <w:tcW w:w="1984" w:type="dxa"/>
          </w:tcPr>
          <w:p w14:paraId="4C453129"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20.6</w:t>
            </w:r>
          </w:p>
        </w:tc>
        <w:tc>
          <w:tcPr>
            <w:tcW w:w="1843" w:type="dxa"/>
          </w:tcPr>
          <w:p w14:paraId="157BBCE7"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22.4</w:t>
            </w:r>
          </w:p>
        </w:tc>
      </w:tr>
      <w:tr w:rsidR="00887371" w:rsidRPr="0010177B" w14:paraId="614BA251" w14:textId="77777777" w:rsidTr="00A87D2E">
        <w:tc>
          <w:tcPr>
            <w:tcW w:w="1827" w:type="dxa"/>
          </w:tcPr>
          <w:p w14:paraId="7C3F6921"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2020</w:t>
            </w:r>
          </w:p>
        </w:tc>
        <w:tc>
          <w:tcPr>
            <w:tcW w:w="1984" w:type="dxa"/>
          </w:tcPr>
          <w:p w14:paraId="27B10E20"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19.5</w:t>
            </w:r>
          </w:p>
        </w:tc>
        <w:tc>
          <w:tcPr>
            <w:tcW w:w="1843" w:type="dxa"/>
          </w:tcPr>
          <w:p w14:paraId="4E77B445"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w:t>
            </w:r>
          </w:p>
        </w:tc>
      </w:tr>
      <w:tr w:rsidR="00887371" w:rsidRPr="0010177B" w14:paraId="6B68CF27" w14:textId="77777777" w:rsidTr="00A87D2E">
        <w:tc>
          <w:tcPr>
            <w:tcW w:w="1827" w:type="dxa"/>
          </w:tcPr>
          <w:p w14:paraId="2D9EE2CE"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2021</w:t>
            </w:r>
          </w:p>
        </w:tc>
        <w:tc>
          <w:tcPr>
            <w:tcW w:w="1984" w:type="dxa"/>
          </w:tcPr>
          <w:p w14:paraId="436FC975"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w:t>
            </w:r>
          </w:p>
        </w:tc>
        <w:tc>
          <w:tcPr>
            <w:tcW w:w="1843" w:type="dxa"/>
          </w:tcPr>
          <w:p w14:paraId="3290786D"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19.4</w:t>
            </w:r>
          </w:p>
        </w:tc>
      </w:tr>
      <w:tr w:rsidR="00887371" w:rsidRPr="0010177B" w14:paraId="381A4209" w14:textId="77777777" w:rsidTr="00A87D2E">
        <w:tc>
          <w:tcPr>
            <w:tcW w:w="1827" w:type="dxa"/>
          </w:tcPr>
          <w:p w14:paraId="2EDFF80A"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2022</w:t>
            </w:r>
          </w:p>
        </w:tc>
        <w:tc>
          <w:tcPr>
            <w:tcW w:w="1984" w:type="dxa"/>
          </w:tcPr>
          <w:p w14:paraId="613B6E9F"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18.2</w:t>
            </w:r>
          </w:p>
        </w:tc>
        <w:tc>
          <w:tcPr>
            <w:tcW w:w="1843" w:type="dxa"/>
          </w:tcPr>
          <w:p w14:paraId="400FC58B"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16.2</w:t>
            </w:r>
          </w:p>
        </w:tc>
      </w:tr>
      <w:tr w:rsidR="00887371" w:rsidRPr="0010177B" w14:paraId="119BE732" w14:textId="77777777" w:rsidTr="00A87D2E">
        <w:tc>
          <w:tcPr>
            <w:tcW w:w="1827" w:type="dxa"/>
          </w:tcPr>
          <w:p w14:paraId="62641342"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2023</w:t>
            </w:r>
          </w:p>
        </w:tc>
        <w:tc>
          <w:tcPr>
            <w:tcW w:w="1984" w:type="dxa"/>
          </w:tcPr>
          <w:p w14:paraId="3443A976"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17.3</w:t>
            </w:r>
          </w:p>
        </w:tc>
        <w:tc>
          <w:tcPr>
            <w:tcW w:w="1843" w:type="dxa"/>
          </w:tcPr>
          <w:p w14:paraId="22C8EF95"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18.2</w:t>
            </w:r>
          </w:p>
        </w:tc>
      </w:tr>
      <w:tr w:rsidR="00887371" w:rsidRPr="0010177B" w14:paraId="37F37A3C" w14:textId="77777777" w:rsidTr="00A87D2E">
        <w:tc>
          <w:tcPr>
            <w:tcW w:w="1827" w:type="dxa"/>
          </w:tcPr>
          <w:p w14:paraId="25012841"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2024</w:t>
            </w:r>
          </w:p>
        </w:tc>
        <w:tc>
          <w:tcPr>
            <w:tcW w:w="1984" w:type="dxa"/>
          </w:tcPr>
          <w:p w14:paraId="38721D35"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16.2</w:t>
            </w:r>
          </w:p>
        </w:tc>
        <w:tc>
          <w:tcPr>
            <w:tcW w:w="1843" w:type="dxa"/>
          </w:tcPr>
          <w:p w14:paraId="0CD73AB2" w14:textId="77777777" w:rsidR="00887371" w:rsidRPr="0010177B" w:rsidRDefault="00887371" w:rsidP="00A87D2E">
            <w:pPr>
              <w:pStyle w:val="ListParagraph"/>
              <w:spacing w:line="280" w:lineRule="exact"/>
              <w:ind w:left="0"/>
              <w:jc w:val="both"/>
              <w:rPr>
                <w:rFonts w:ascii="Arial" w:hAnsi="Arial" w:cs="Arial"/>
                <w:sz w:val="24"/>
                <w:szCs w:val="24"/>
              </w:rPr>
            </w:pPr>
            <w:r w:rsidRPr="0010177B">
              <w:rPr>
                <w:rFonts w:ascii="Arial" w:hAnsi="Arial" w:cs="Arial"/>
                <w:sz w:val="24"/>
                <w:szCs w:val="24"/>
              </w:rPr>
              <w:t>16.5</w:t>
            </w:r>
          </w:p>
        </w:tc>
      </w:tr>
    </w:tbl>
    <w:p w14:paraId="12A512C9" w14:textId="77777777" w:rsidR="00887371" w:rsidRPr="0010177B" w:rsidRDefault="00887371" w:rsidP="00887371">
      <w:pPr>
        <w:spacing w:after="0" w:line="280" w:lineRule="exact"/>
        <w:jc w:val="both"/>
        <w:rPr>
          <w:rFonts w:ascii="Arial" w:hAnsi="Arial" w:cs="Arial"/>
          <w:sz w:val="24"/>
          <w:szCs w:val="24"/>
        </w:rPr>
      </w:pPr>
    </w:p>
    <w:p w14:paraId="61CE6B54" w14:textId="77777777" w:rsidR="00887371" w:rsidRPr="0010177B" w:rsidRDefault="00887371" w:rsidP="00887371">
      <w:pPr>
        <w:spacing w:after="0" w:line="280" w:lineRule="exact"/>
        <w:jc w:val="both"/>
        <w:rPr>
          <w:rFonts w:ascii="Arial" w:hAnsi="Arial" w:cs="Arial"/>
          <w:sz w:val="24"/>
          <w:szCs w:val="24"/>
        </w:rPr>
      </w:pPr>
    </w:p>
    <w:p w14:paraId="46F86C34" w14:textId="77777777" w:rsidR="00887371" w:rsidRDefault="00887371" w:rsidP="00887371">
      <w:pPr>
        <w:spacing w:after="0" w:line="280" w:lineRule="exact"/>
        <w:jc w:val="both"/>
        <w:rPr>
          <w:rFonts w:ascii="Arial" w:hAnsi="Arial" w:cs="Arial"/>
          <w:sz w:val="24"/>
          <w:szCs w:val="24"/>
        </w:rPr>
      </w:pPr>
    </w:p>
    <w:p w14:paraId="435BD5F1" w14:textId="77777777" w:rsidR="00887371" w:rsidRDefault="00887371" w:rsidP="00887371">
      <w:pPr>
        <w:spacing w:after="0" w:line="280" w:lineRule="exact"/>
        <w:jc w:val="both"/>
        <w:rPr>
          <w:rFonts w:ascii="Arial" w:hAnsi="Arial" w:cs="Arial"/>
          <w:sz w:val="24"/>
          <w:szCs w:val="24"/>
        </w:rPr>
      </w:pPr>
    </w:p>
    <w:p w14:paraId="352B4A3B" w14:textId="77777777" w:rsidR="00887371" w:rsidRDefault="00887371" w:rsidP="00887371">
      <w:pPr>
        <w:spacing w:after="0" w:line="280" w:lineRule="exact"/>
        <w:jc w:val="both"/>
        <w:rPr>
          <w:rFonts w:ascii="Arial" w:hAnsi="Arial" w:cs="Arial"/>
          <w:sz w:val="24"/>
          <w:szCs w:val="24"/>
        </w:rPr>
      </w:pPr>
    </w:p>
    <w:p w14:paraId="58CB7E71" w14:textId="77777777" w:rsidR="00887371" w:rsidRDefault="00887371" w:rsidP="00887371">
      <w:pPr>
        <w:spacing w:after="0" w:line="280" w:lineRule="exact"/>
        <w:jc w:val="both"/>
        <w:rPr>
          <w:rFonts w:ascii="Arial" w:hAnsi="Arial" w:cs="Arial"/>
          <w:sz w:val="24"/>
          <w:szCs w:val="24"/>
        </w:rPr>
      </w:pPr>
    </w:p>
    <w:p w14:paraId="11BE9A0F" w14:textId="77777777" w:rsidR="00887371" w:rsidRDefault="00887371" w:rsidP="00887371">
      <w:pPr>
        <w:spacing w:after="0" w:line="280" w:lineRule="exact"/>
        <w:jc w:val="both"/>
        <w:rPr>
          <w:rFonts w:ascii="Arial" w:hAnsi="Arial" w:cs="Arial"/>
          <w:sz w:val="24"/>
          <w:szCs w:val="24"/>
        </w:rPr>
      </w:pPr>
    </w:p>
    <w:p w14:paraId="5828DF3B" w14:textId="77777777" w:rsidR="00887371" w:rsidRDefault="00887371" w:rsidP="00887371">
      <w:pPr>
        <w:spacing w:after="0" w:line="280" w:lineRule="exact"/>
        <w:jc w:val="both"/>
        <w:rPr>
          <w:rFonts w:ascii="Arial" w:hAnsi="Arial" w:cs="Arial"/>
          <w:sz w:val="24"/>
          <w:szCs w:val="24"/>
        </w:rPr>
      </w:pPr>
    </w:p>
    <w:p w14:paraId="3308B399" w14:textId="77777777" w:rsidR="00887371" w:rsidRDefault="00887371" w:rsidP="00887371">
      <w:pPr>
        <w:spacing w:after="0" w:line="280" w:lineRule="exact"/>
        <w:jc w:val="both"/>
        <w:rPr>
          <w:rFonts w:ascii="Arial" w:hAnsi="Arial" w:cs="Arial"/>
          <w:sz w:val="24"/>
          <w:szCs w:val="24"/>
        </w:rPr>
      </w:pPr>
    </w:p>
    <w:p w14:paraId="6FDED443" w14:textId="77777777" w:rsidR="00887371" w:rsidRDefault="00887371" w:rsidP="00887371">
      <w:pPr>
        <w:spacing w:after="0" w:line="280" w:lineRule="exact"/>
        <w:jc w:val="both"/>
        <w:rPr>
          <w:rFonts w:ascii="Arial" w:hAnsi="Arial" w:cs="Arial"/>
          <w:sz w:val="24"/>
          <w:szCs w:val="24"/>
        </w:rPr>
      </w:pPr>
    </w:p>
    <w:p w14:paraId="52820CD1" w14:textId="77777777" w:rsidR="00887371" w:rsidRDefault="00887371" w:rsidP="00887371">
      <w:pPr>
        <w:spacing w:after="0" w:line="280" w:lineRule="exact"/>
        <w:jc w:val="both"/>
        <w:rPr>
          <w:rFonts w:ascii="Arial" w:hAnsi="Arial" w:cs="Arial"/>
          <w:sz w:val="24"/>
          <w:szCs w:val="24"/>
        </w:rPr>
      </w:pPr>
    </w:p>
    <w:p w14:paraId="62329F24" w14:textId="77777777" w:rsidR="00887371" w:rsidRDefault="00887371" w:rsidP="00887371">
      <w:pPr>
        <w:spacing w:after="0" w:line="280" w:lineRule="exact"/>
        <w:jc w:val="both"/>
        <w:rPr>
          <w:rFonts w:ascii="Arial" w:hAnsi="Arial" w:cs="Arial"/>
          <w:sz w:val="24"/>
          <w:szCs w:val="24"/>
        </w:rPr>
      </w:pPr>
      <w:r w:rsidRPr="00882A2E">
        <w:rPr>
          <w:rFonts w:ascii="Arial" w:hAnsi="Arial" w:cs="Arial"/>
          <w:sz w:val="24"/>
          <w:szCs w:val="24"/>
        </w:rPr>
        <w:t xml:space="preserve">The main reasons for the Gender Pay Gap in the University relate to occupational segregation and the impact of a greater proportion of higher salaried males in the upper salary bands compared to females. </w:t>
      </w:r>
    </w:p>
    <w:p w14:paraId="4B101386" w14:textId="77777777" w:rsidR="00887371" w:rsidRDefault="00887371" w:rsidP="00887371">
      <w:pPr>
        <w:spacing w:after="0" w:line="280" w:lineRule="exact"/>
        <w:jc w:val="both"/>
        <w:rPr>
          <w:rFonts w:ascii="Arial" w:hAnsi="Arial" w:cs="Arial"/>
          <w:sz w:val="24"/>
          <w:szCs w:val="24"/>
        </w:rPr>
      </w:pPr>
    </w:p>
    <w:p w14:paraId="42C9E7A7" w14:textId="052C7CCF" w:rsidR="00887371" w:rsidRPr="00882A2E" w:rsidRDefault="00887371" w:rsidP="00887371">
      <w:pPr>
        <w:spacing w:after="0" w:line="280" w:lineRule="exact"/>
        <w:jc w:val="both"/>
        <w:rPr>
          <w:rFonts w:ascii="Arial" w:eastAsia="Times New Roman" w:hAnsi="Arial" w:cs="Arial"/>
          <w:sz w:val="24"/>
          <w:szCs w:val="24"/>
        </w:rPr>
      </w:pPr>
      <w:r w:rsidRPr="00882A2E">
        <w:rPr>
          <w:rFonts w:ascii="Arial" w:hAnsi="Arial" w:cs="Arial"/>
          <w:color w:val="000000"/>
          <w:sz w:val="24"/>
          <w:szCs w:val="24"/>
        </w:rPr>
        <w:t xml:space="preserve">Females are under-represented at senior posts and/or over-represented in lower grades and mid-level posts. If females are under-represented, the ratios are highly impacted by even small changes in the high-level posts, for example, high earning female(s) leaving the organisation or high earning male(s) being recruited. We have seen small shifts in this, however, for example in 2021, </w:t>
      </w:r>
      <w:r w:rsidRPr="00882A2E">
        <w:rPr>
          <w:rFonts w:ascii="Arial" w:eastAsia="Times New Roman" w:hAnsi="Arial" w:cs="Arial"/>
          <w:sz w:val="24"/>
          <w:szCs w:val="24"/>
        </w:rPr>
        <w:t>over 67% of staff in the lower salary quartile were female whilst in 2024 we see a small reduction to 64% female; in 2021</w:t>
      </w:r>
      <w:r w:rsidR="00E851F9">
        <w:rPr>
          <w:rFonts w:ascii="Arial" w:eastAsia="Times New Roman" w:hAnsi="Arial" w:cs="Arial"/>
          <w:sz w:val="24"/>
          <w:szCs w:val="24"/>
        </w:rPr>
        <w:t>,</w:t>
      </w:r>
      <w:r w:rsidRPr="00882A2E">
        <w:rPr>
          <w:rFonts w:ascii="Arial" w:eastAsia="Times New Roman" w:hAnsi="Arial" w:cs="Arial"/>
          <w:sz w:val="24"/>
          <w:szCs w:val="24"/>
        </w:rPr>
        <w:t xml:space="preserve"> 57% in the upper salary quartile were male whilst in 2024 this has reduced slightly to 55%. This gender occupational segregation continues to have an impact on the Gender Pay Gap.</w:t>
      </w:r>
    </w:p>
    <w:p w14:paraId="56C8C1B1" w14:textId="77777777" w:rsidR="00887371" w:rsidRDefault="00887371" w:rsidP="00887371">
      <w:pPr>
        <w:pStyle w:val="ListParagraph"/>
        <w:spacing w:after="0" w:line="280" w:lineRule="exact"/>
        <w:jc w:val="both"/>
        <w:rPr>
          <w:rFonts w:ascii="Arial" w:eastAsia="Times New Roman" w:hAnsi="Arial" w:cs="Arial"/>
          <w:sz w:val="24"/>
          <w:szCs w:val="24"/>
        </w:rPr>
      </w:pPr>
    </w:p>
    <w:p w14:paraId="6EBB7CD6" w14:textId="77777777" w:rsidR="00887371" w:rsidRPr="00882A2E" w:rsidRDefault="00887371" w:rsidP="00887371">
      <w:pPr>
        <w:spacing w:after="0" w:line="280" w:lineRule="exact"/>
        <w:jc w:val="both"/>
        <w:rPr>
          <w:rFonts w:ascii="Arial" w:eastAsia="Times New Roman" w:hAnsi="Arial" w:cs="Arial"/>
          <w:sz w:val="24"/>
          <w:szCs w:val="24"/>
        </w:rPr>
      </w:pPr>
      <w:r w:rsidRPr="00882A2E">
        <w:rPr>
          <w:rFonts w:ascii="Arial" w:eastAsia="Times New Roman" w:hAnsi="Arial" w:cs="Arial"/>
          <w:sz w:val="24"/>
          <w:szCs w:val="24"/>
        </w:rPr>
        <w:t xml:space="preserve">The remit of the Reward Consultation and Negotiation Group includes consideration of how we address the Gender Pay Gap by driving forward the following actions: </w:t>
      </w:r>
    </w:p>
    <w:p w14:paraId="29B12045" w14:textId="5BD6B511"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s</w:t>
      </w:r>
      <w:r w:rsidR="00887371" w:rsidRPr="0010177B">
        <w:rPr>
          <w:rFonts w:ascii="Arial" w:hAnsi="Arial" w:cs="Arial"/>
          <w:sz w:val="24"/>
          <w:szCs w:val="24"/>
        </w:rPr>
        <w:t>trategic commitment to eliminating all pay gaps</w:t>
      </w:r>
    </w:p>
    <w:p w14:paraId="0B2FBABB" w14:textId="6426A8CD"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i</w:t>
      </w:r>
      <w:r w:rsidR="00887371" w:rsidRPr="006F0B5F">
        <w:rPr>
          <w:rFonts w:ascii="Arial" w:hAnsi="Arial" w:cs="Arial"/>
          <w:sz w:val="24"/>
          <w:szCs w:val="24"/>
        </w:rPr>
        <w:t xml:space="preserve">mplementing of the revised Recruitment and Selection Policy to support the University’s commitment to addressing the Gender Pay Gap in the forthcoming year through the equality, diversity and inclusion (positive action) measures incorporated in it to tackle occupational segregation   </w:t>
      </w:r>
    </w:p>
    <w:p w14:paraId="411B4C3C" w14:textId="7B4A638F"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r</w:t>
      </w:r>
      <w:r w:rsidR="00887371" w:rsidRPr="006F0B5F">
        <w:rPr>
          <w:rFonts w:ascii="Arial" w:hAnsi="Arial" w:cs="Arial"/>
          <w:sz w:val="24"/>
          <w:szCs w:val="24"/>
        </w:rPr>
        <w:t>evising recognition arrangements</w:t>
      </w:r>
    </w:p>
    <w:p w14:paraId="4F486B65" w14:textId="296CEF39"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r</w:t>
      </w:r>
      <w:r w:rsidR="00887371" w:rsidRPr="006F0B5F">
        <w:rPr>
          <w:rFonts w:ascii="Arial" w:hAnsi="Arial" w:cs="Arial"/>
          <w:sz w:val="24"/>
          <w:szCs w:val="24"/>
        </w:rPr>
        <w:t xml:space="preserve">eviewing the impact of our Pay Policy, implemented during 2023 including new approaches to considering starting salaries, salary on regarding/promotion and contribution pay. We are also in the process of reviewing our approach to market supplements (including development of a formal policy) as well as other allowances.  </w:t>
      </w:r>
    </w:p>
    <w:p w14:paraId="284CD41D" w14:textId="604CE377"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c</w:t>
      </w:r>
      <w:r w:rsidR="00887371" w:rsidRPr="006F0B5F">
        <w:rPr>
          <w:rFonts w:ascii="Arial" w:hAnsi="Arial" w:cs="Arial"/>
          <w:sz w:val="24"/>
          <w:szCs w:val="24"/>
        </w:rPr>
        <w:t xml:space="preserve">ontinuing the University’s commitment to the Advance HE Aurora Women’s Leadership Programme with Schools and Directorates encouraged to support further internal development opportunities </w:t>
      </w:r>
    </w:p>
    <w:p w14:paraId="26722EE2" w14:textId="413E058A"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r</w:t>
      </w:r>
      <w:r w:rsidR="00887371" w:rsidRPr="006F0B5F">
        <w:rPr>
          <w:rFonts w:ascii="Arial" w:hAnsi="Arial" w:cs="Arial"/>
          <w:sz w:val="24"/>
          <w:szCs w:val="24"/>
        </w:rPr>
        <w:t xml:space="preserve">eviewing intersectional data (gender and race) about academic promotion to consider what steps we can take to address any under-representation in applications/successful outcomes. </w:t>
      </w:r>
    </w:p>
    <w:p w14:paraId="057D5F7C" w14:textId="2BB3C94A"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t>t</w:t>
      </w:r>
      <w:r w:rsidR="00887371" w:rsidRPr="006F0B5F">
        <w:rPr>
          <w:rFonts w:ascii="Arial" w:hAnsi="Arial" w:cs="Arial"/>
          <w:sz w:val="24"/>
          <w:szCs w:val="24"/>
        </w:rPr>
        <w:t xml:space="preserve">aking forward work to review career development for our Professional Services staff, to consider what options are available to support staff </w:t>
      </w:r>
      <w:proofErr w:type="gramStart"/>
      <w:r w:rsidR="00887371" w:rsidRPr="006F0B5F">
        <w:rPr>
          <w:rFonts w:ascii="Arial" w:hAnsi="Arial" w:cs="Arial"/>
          <w:sz w:val="24"/>
          <w:szCs w:val="24"/>
        </w:rPr>
        <w:t>with regard to</w:t>
      </w:r>
      <w:proofErr w:type="gramEnd"/>
      <w:r w:rsidR="00887371" w:rsidRPr="006F0B5F">
        <w:rPr>
          <w:rFonts w:ascii="Arial" w:hAnsi="Arial" w:cs="Arial"/>
          <w:sz w:val="24"/>
          <w:szCs w:val="24"/>
        </w:rPr>
        <w:t xml:space="preserve"> staff development initiatives and other measures such as secondments to support career progression. </w:t>
      </w:r>
    </w:p>
    <w:p w14:paraId="35C4C12F" w14:textId="7FBE51C5" w:rsidR="00887371" w:rsidRDefault="00784A16" w:rsidP="00887371">
      <w:pPr>
        <w:pStyle w:val="ListParagraph"/>
        <w:numPr>
          <w:ilvl w:val="0"/>
          <w:numId w:val="8"/>
        </w:numPr>
        <w:spacing w:after="0" w:line="280" w:lineRule="exact"/>
        <w:ind w:left="426"/>
        <w:jc w:val="both"/>
        <w:rPr>
          <w:rFonts w:ascii="Arial" w:hAnsi="Arial" w:cs="Arial"/>
          <w:sz w:val="24"/>
          <w:szCs w:val="24"/>
        </w:rPr>
      </w:pPr>
      <w:r>
        <w:rPr>
          <w:rFonts w:ascii="Arial" w:hAnsi="Arial" w:cs="Arial"/>
          <w:sz w:val="24"/>
          <w:szCs w:val="24"/>
        </w:rPr>
        <w:lastRenderedPageBreak/>
        <w:t>w</w:t>
      </w:r>
      <w:r w:rsidR="00887371" w:rsidRPr="006F0B5F">
        <w:rPr>
          <w:rFonts w:ascii="Arial" w:hAnsi="Arial" w:cs="Arial"/>
          <w:sz w:val="24"/>
          <w:szCs w:val="24"/>
        </w:rPr>
        <w:t xml:space="preserve">e have run further internal International Leadership Development Programmes and will be considering further programmes in the context of budget constraints.  </w:t>
      </w:r>
    </w:p>
    <w:p w14:paraId="5833F733" w14:textId="4353DE2A" w:rsidR="00887371" w:rsidRPr="00D23962" w:rsidRDefault="00887371" w:rsidP="00887371">
      <w:pPr>
        <w:pStyle w:val="ListParagraph"/>
        <w:numPr>
          <w:ilvl w:val="0"/>
          <w:numId w:val="8"/>
        </w:numPr>
        <w:spacing w:after="0" w:line="280" w:lineRule="exact"/>
        <w:ind w:left="426"/>
        <w:jc w:val="both"/>
        <w:rPr>
          <w:rFonts w:ascii="Arial" w:hAnsi="Arial" w:cs="Arial"/>
          <w:sz w:val="24"/>
          <w:szCs w:val="24"/>
        </w:rPr>
      </w:pPr>
      <w:proofErr w:type="spellStart"/>
      <w:r w:rsidRPr="006F0B5F">
        <w:rPr>
          <w:rFonts w:ascii="Arial" w:hAnsi="Arial" w:cs="Arial"/>
          <w:sz w:val="24"/>
          <w:szCs w:val="24"/>
        </w:rPr>
        <w:t>mproved</w:t>
      </w:r>
      <w:proofErr w:type="spellEnd"/>
      <w:r w:rsidRPr="006F0B5F">
        <w:rPr>
          <w:rFonts w:ascii="Arial" w:hAnsi="Arial" w:cs="Arial"/>
          <w:sz w:val="24"/>
          <w:szCs w:val="24"/>
        </w:rPr>
        <w:t xml:space="preserve"> monitoring of our actions and increased reporting on progress or other actions required  </w:t>
      </w:r>
    </w:p>
    <w:p w14:paraId="64ED482C" w14:textId="77777777" w:rsidR="00887371" w:rsidRDefault="00887371" w:rsidP="00887371">
      <w:pPr>
        <w:pStyle w:val="ListParagraph"/>
        <w:spacing w:after="0" w:line="280" w:lineRule="exact"/>
        <w:ind w:left="1134"/>
        <w:jc w:val="both"/>
        <w:rPr>
          <w:rFonts w:ascii="Arial" w:hAnsi="Arial" w:cs="Arial"/>
          <w:sz w:val="24"/>
          <w:szCs w:val="24"/>
        </w:rPr>
      </w:pPr>
    </w:p>
    <w:p w14:paraId="7DF6B6F8" w14:textId="77777777" w:rsidR="00887371" w:rsidRPr="00D23962" w:rsidRDefault="00887371" w:rsidP="00887371">
      <w:pPr>
        <w:pStyle w:val="Subtitle"/>
        <w:rPr>
          <w:rFonts w:ascii="Arial" w:hAnsi="Arial" w:cs="Arial"/>
          <w:b/>
          <w:bCs/>
          <w:color w:val="0070C0"/>
          <w:sz w:val="24"/>
          <w:szCs w:val="24"/>
        </w:rPr>
      </w:pPr>
      <w:r>
        <w:rPr>
          <w:rFonts w:ascii="Arial" w:hAnsi="Arial" w:cs="Arial"/>
          <w:b/>
          <w:bCs/>
          <w:color w:val="0070C0"/>
          <w:sz w:val="24"/>
          <w:szCs w:val="24"/>
        </w:rPr>
        <w:t>3.5 GENDER-BASED VIOLENCE (GBV) AND SEXUAL HARASSMENT</w:t>
      </w:r>
      <w:bookmarkStart w:id="3" w:name="_Hlk184586368"/>
    </w:p>
    <w:p w14:paraId="7CD63303" w14:textId="77777777" w:rsidR="00887371" w:rsidRPr="003D4EE8" w:rsidRDefault="00887371" w:rsidP="00FB48BA">
      <w:pPr>
        <w:tabs>
          <w:tab w:val="left" w:pos="142"/>
        </w:tabs>
        <w:spacing w:after="0" w:line="280" w:lineRule="exact"/>
        <w:ind w:right="-46"/>
        <w:jc w:val="both"/>
        <w:rPr>
          <w:rFonts w:ascii="Arial" w:hAnsi="Arial" w:cs="Arial"/>
          <w:sz w:val="24"/>
          <w:szCs w:val="24"/>
        </w:rPr>
      </w:pPr>
      <w:bookmarkStart w:id="4" w:name="_Hlk119916541"/>
      <w:r w:rsidRPr="0021120B">
        <w:rPr>
          <w:rFonts w:ascii="Arial" w:hAnsi="Arial" w:cs="Arial"/>
          <w:sz w:val="24"/>
          <w:szCs w:val="24"/>
        </w:rPr>
        <w:t xml:space="preserve">The University of Aberdeen seeks to create a culture which fully rejects inappropriate behaviours and attitudes in line with our Equality, Diversity and Inclusion (EDI) Policy and the Gender-based Violence </w:t>
      </w:r>
      <w:r>
        <w:rPr>
          <w:rFonts w:ascii="Arial" w:hAnsi="Arial" w:cs="Arial"/>
          <w:sz w:val="24"/>
          <w:szCs w:val="24"/>
        </w:rPr>
        <w:t xml:space="preserve">and Sexual Harassment </w:t>
      </w:r>
      <w:r w:rsidRPr="0021120B">
        <w:rPr>
          <w:rFonts w:ascii="Arial" w:hAnsi="Arial" w:cs="Arial"/>
          <w:sz w:val="24"/>
          <w:szCs w:val="24"/>
        </w:rPr>
        <w:t xml:space="preserve">Policy. This vision is in line with the University Strategic Plan, Aberdeen 2040 and the University’s Equality </w:t>
      </w:r>
      <w:r w:rsidRPr="003D4EE8">
        <w:rPr>
          <w:rFonts w:ascii="Arial" w:hAnsi="Arial" w:cs="Arial"/>
          <w:sz w:val="24"/>
          <w:szCs w:val="24"/>
        </w:rPr>
        <w:t>Outcome 6.</w:t>
      </w:r>
      <w:r>
        <w:rPr>
          <w:rFonts w:ascii="Arial" w:hAnsi="Arial" w:cs="Arial"/>
          <w:sz w:val="24"/>
          <w:szCs w:val="24"/>
        </w:rPr>
        <w:t xml:space="preserve"> Activities progressed previously  are available in the </w:t>
      </w:r>
      <w:hyperlink r:id="rId16" w:history="1">
        <w:r w:rsidRPr="00F37898">
          <w:rPr>
            <w:rStyle w:val="Hyperlink"/>
            <w:rFonts w:ascii="Arial" w:hAnsi="Arial" w:cs="Arial"/>
            <w:sz w:val="24"/>
            <w:szCs w:val="24"/>
          </w:rPr>
          <w:t>PSED Interim Report 2023</w:t>
        </w:r>
      </w:hyperlink>
      <w:r>
        <w:rPr>
          <w:rStyle w:val="Hyperlink"/>
          <w:rFonts w:ascii="Arial" w:hAnsi="Arial" w:cs="Arial"/>
          <w:sz w:val="24"/>
          <w:szCs w:val="24"/>
        </w:rPr>
        <w:t>.</w:t>
      </w:r>
    </w:p>
    <w:p w14:paraId="40700216" w14:textId="77777777" w:rsidR="00887371" w:rsidRDefault="00887371" w:rsidP="00FB48BA">
      <w:pPr>
        <w:tabs>
          <w:tab w:val="left" w:pos="142"/>
          <w:tab w:val="left" w:pos="993"/>
        </w:tabs>
        <w:spacing w:after="0" w:line="280" w:lineRule="exact"/>
        <w:ind w:right="-46"/>
        <w:jc w:val="both"/>
        <w:rPr>
          <w:rFonts w:ascii="Arial" w:hAnsi="Arial" w:cs="Arial"/>
          <w:b/>
          <w:bCs/>
          <w:sz w:val="24"/>
          <w:szCs w:val="24"/>
        </w:rPr>
      </w:pPr>
    </w:p>
    <w:p w14:paraId="240CD38C" w14:textId="77777777" w:rsidR="00887371" w:rsidRPr="006E456F" w:rsidRDefault="00887371" w:rsidP="00FB48BA">
      <w:pPr>
        <w:tabs>
          <w:tab w:val="left" w:pos="142"/>
          <w:tab w:val="left" w:pos="993"/>
        </w:tabs>
        <w:spacing w:after="0" w:line="280" w:lineRule="exact"/>
        <w:ind w:right="-46"/>
        <w:jc w:val="both"/>
        <w:rPr>
          <w:rFonts w:ascii="Arial" w:hAnsi="Arial" w:cs="Arial"/>
          <w:b/>
          <w:bCs/>
          <w:sz w:val="24"/>
          <w:szCs w:val="24"/>
        </w:rPr>
      </w:pPr>
      <w:r w:rsidRPr="00F37898">
        <w:rPr>
          <w:rFonts w:ascii="Arial" w:hAnsi="Arial" w:cs="Arial"/>
          <w:b/>
          <w:bCs/>
          <w:sz w:val="24"/>
          <w:szCs w:val="24"/>
        </w:rPr>
        <w:t>Since last Report 2023</w:t>
      </w:r>
      <w:r w:rsidRPr="00882A2E">
        <w:rPr>
          <w:rFonts w:ascii="Arial" w:hAnsi="Arial" w:cs="Arial"/>
          <w:sz w:val="24"/>
          <w:szCs w:val="24"/>
        </w:rPr>
        <w:t>:</w:t>
      </w:r>
    </w:p>
    <w:p w14:paraId="1B1C5543" w14:textId="77777777" w:rsidR="00887371" w:rsidRDefault="00887371" w:rsidP="00FB48BA">
      <w:pPr>
        <w:tabs>
          <w:tab w:val="left" w:pos="142"/>
        </w:tabs>
        <w:spacing w:after="0" w:line="280" w:lineRule="exact"/>
        <w:ind w:right="-46"/>
        <w:jc w:val="both"/>
        <w:rPr>
          <w:rFonts w:ascii="Arial" w:hAnsi="Arial" w:cs="Arial"/>
          <w:sz w:val="24"/>
          <w:szCs w:val="24"/>
        </w:rPr>
      </w:pPr>
    </w:p>
    <w:p w14:paraId="28FFB60C" w14:textId="77777777" w:rsidR="00887371" w:rsidRDefault="00887371" w:rsidP="00FB48BA">
      <w:pPr>
        <w:tabs>
          <w:tab w:val="left" w:pos="142"/>
        </w:tabs>
        <w:spacing w:after="0" w:line="280" w:lineRule="exact"/>
        <w:ind w:right="-46"/>
        <w:jc w:val="both"/>
        <w:rPr>
          <w:rFonts w:ascii="Arial" w:hAnsi="Arial" w:cs="Arial"/>
          <w:b/>
          <w:bCs/>
          <w:sz w:val="24"/>
          <w:szCs w:val="24"/>
        </w:rPr>
      </w:pPr>
      <w:r w:rsidRPr="00B62607">
        <w:rPr>
          <w:rFonts w:ascii="Arial" w:hAnsi="Arial" w:cs="Arial"/>
          <w:b/>
          <w:bCs/>
          <w:sz w:val="24"/>
          <w:szCs w:val="24"/>
        </w:rPr>
        <w:t xml:space="preserve">Continued to deliver LISTEN training sessions </w:t>
      </w:r>
    </w:p>
    <w:p w14:paraId="74F7A181" w14:textId="77777777" w:rsidR="00887371" w:rsidRPr="00B62607" w:rsidRDefault="00887371" w:rsidP="00FB48BA">
      <w:pPr>
        <w:tabs>
          <w:tab w:val="left" w:pos="142"/>
        </w:tabs>
        <w:spacing w:after="0" w:line="280" w:lineRule="exact"/>
        <w:ind w:right="-46"/>
        <w:jc w:val="both"/>
        <w:rPr>
          <w:rFonts w:ascii="Arial" w:hAnsi="Arial" w:cs="Arial"/>
          <w:b/>
          <w:bCs/>
          <w:sz w:val="24"/>
          <w:szCs w:val="24"/>
        </w:rPr>
      </w:pPr>
    </w:p>
    <w:p w14:paraId="5AFBC613" w14:textId="77777777" w:rsidR="00887371" w:rsidRDefault="00887371" w:rsidP="00FB48BA">
      <w:pPr>
        <w:pStyle w:val="ListParagraph"/>
        <w:numPr>
          <w:ilvl w:val="0"/>
          <w:numId w:val="25"/>
        </w:numPr>
        <w:tabs>
          <w:tab w:val="left" w:pos="142"/>
        </w:tabs>
        <w:spacing w:after="0" w:line="280" w:lineRule="exact"/>
        <w:ind w:right="-46"/>
        <w:jc w:val="both"/>
        <w:rPr>
          <w:rFonts w:ascii="Arial" w:hAnsi="Arial" w:cs="Arial"/>
          <w:sz w:val="24"/>
          <w:szCs w:val="24"/>
        </w:rPr>
      </w:pPr>
      <w:r w:rsidRPr="008C3010">
        <w:rPr>
          <w:rFonts w:ascii="Arial" w:hAnsi="Arial" w:cs="Arial"/>
          <w:sz w:val="24"/>
          <w:szCs w:val="24"/>
        </w:rPr>
        <w:t>LISTEN training was introduced in 2022 to provide a clear, and easy to follow, process for taking an initial disclosure of GBV and to confidently assess immediate risk and signpost for ongoing support.</w:t>
      </w:r>
    </w:p>
    <w:p w14:paraId="07EABC9E" w14:textId="77777777" w:rsidR="00887371" w:rsidRDefault="00887371" w:rsidP="00FB48BA">
      <w:pPr>
        <w:pStyle w:val="ListParagraph"/>
        <w:tabs>
          <w:tab w:val="left" w:pos="142"/>
        </w:tabs>
        <w:spacing w:after="0" w:line="280" w:lineRule="exact"/>
        <w:ind w:right="-46"/>
        <w:jc w:val="both"/>
        <w:rPr>
          <w:rFonts w:ascii="Arial" w:hAnsi="Arial" w:cs="Arial"/>
          <w:sz w:val="24"/>
          <w:szCs w:val="24"/>
        </w:rPr>
      </w:pPr>
    </w:p>
    <w:p w14:paraId="5352BA96" w14:textId="7A78630C" w:rsidR="00887371" w:rsidRPr="008C3010" w:rsidRDefault="00887371" w:rsidP="00FB48BA">
      <w:pPr>
        <w:pStyle w:val="ListParagraph"/>
        <w:numPr>
          <w:ilvl w:val="0"/>
          <w:numId w:val="25"/>
        </w:numPr>
        <w:tabs>
          <w:tab w:val="left" w:pos="142"/>
        </w:tabs>
        <w:spacing w:after="0" w:line="280" w:lineRule="exact"/>
        <w:ind w:right="-46"/>
        <w:jc w:val="both"/>
        <w:rPr>
          <w:rFonts w:ascii="Arial" w:hAnsi="Arial" w:cs="Arial"/>
          <w:sz w:val="24"/>
          <w:szCs w:val="24"/>
        </w:rPr>
      </w:pPr>
      <w:r w:rsidRPr="008C3010">
        <w:rPr>
          <w:rFonts w:ascii="Arial" w:hAnsi="Arial" w:cs="Arial"/>
          <w:sz w:val="24"/>
          <w:szCs w:val="24"/>
        </w:rPr>
        <w:t xml:space="preserve">Since launching this training and up to 2024, we have trained over 400 staff in LISTEN (with further sessions planned for 2025/26) and we have created a </w:t>
      </w:r>
      <w:r w:rsidR="008A49B0" w:rsidRPr="008C3010">
        <w:rPr>
          <w:rFonts w:ascii="Arial" w:hAnsi="Arial" w:cs="Arial"/>
          <w:sz w:val="24"/>
          <w:szCs w:val="24"/>
        </w:rPr>
        <w:t>practitioners’</w:t>
      </w:r>
      <w:r w:rsidRPr="008C3010">
        <w:rPr>
          <w:rFonts w:ascii="Arial" w:hAnsi="Arial" w:cs="Arial"/>
          <w:sz w:val="24"/>
          <w:szCs w:val="24"/>
        </w:rPr>
        <w:t xml:space="preserve"> network on Teams for staff to come together to maintain their skills and discuss the impact of the training on their roles. </w:t>
      </w:r>
    </w:p>
    <w:p w14:paraId="27CCE762" w14:textId="77777777" w:rsidR="00887371" w:rsidRDefault="00887371" w:rsidP="00887371">
      <w:pPr>
        <w:tabs>
          <w:tab w:val="left" w:pos="142"/>
        </w:tabs>
        <w:spacing w:after="0" w:line="280" w:lineRule="exact"/>
        <w:ind w:right="260"/>
        <w:jc w:val="both"/>
        <w:rPr>
          <w:rFonts w:ascii="Arial" w:hAnsi="Arial" w:cs="Arial"/>
          <w:sz w:val="24"/>
          <w:szCs w:val="24"/>
        </w:rPr>
      </w:pPr>
    </w:p>
    <w:p w14:paraId="7AD55ABD" w14:textId="77777777" w:rsidR="00887371" w:rsidRPr="00261753" w:rsidRDefault="00887371" w:rsidP="00887371">
      <w:pPr>
        <w:tabs>
          <w:tab w:val="left" w:pos="142"/>
        </w:tabs>
        <w:spacing w:after="0" w:line="280" w:lineRule="exact"/>
        <w:ind w:right="260"/>
        <w:jc w:val="both"/>
        <w:rPr>
          <w:rFonts w:ascii="Arial" w:hAnsi="Arial" w:cs="Arial"/>
          <w:b/>
          <w:bCs/>
          <w:sz w:val="24"/>
          <w:szCs w:val="24"/>
        </w:rPr>
      </w:pPr>
      <w:r w:rsidRPr="004E3424">
        <w:rPr>
          <w:rFonts w:ascii="Arial" w:hAnsi="Arial" w:cs="Arial"/>
          <w:b/>
          <w:bCs/>
          <w:sz w:val="24"/>
          <w:szCs w:val="24"/>
        </w:rPr>
        <w:t xml:space="preserve">Continued to support </w:t>
      </w:r>
      <w:proofErr w:type="spellStart"/>
      <w:r w:rsidRPr="004E3424">
        <w:rPr>
          <w:rFonts w:ascii="Arial" w:hAnsi="Arial" w:cs="Arial"/>
          <w:b/>
          <w:bCs/>
          <w:sz w:val="24"/>
          <w:szCs w:val="24"/>
        </w:rPr>
        <w:t>EmilyTest</w:t>
      </w:r>
      <w:proofErr w:type="spellEnd"/>
    </w:p>
    <w:p w14:paraId="6606F114" w14:textId="77777777" w:rsidR="00887371" w:rsidRDefault="00887371" w:rsidP="00887371">
      <w:pPr>
        <w:tabs>
          <w:tab w:val="left" w:pos="142"/>
        </w:tabs>
        <w:spacing w:after="0" w:line="280" w:lineRule="exact"/>
        <w:ind w:right="260"/>
        <w:jc w:val="both"/>
        <w:rPr>
          <w:rFonts w:ascii="Arial" w:hAnsi="Arial" w:cs="Arial"/>
          <w:sz w:val="24"/>
          <w:szCs w:val="24"/>
        </w:rPr>
      </w:pPr>
    </w:p>
    <w:p w14:paraId="335B862D" w14:textId="77777777" w:rsidR="00887371" w:rsidRPr="008C3010" w:rsidRDefault="00887371" w:rsidP="00FB48BA">
      <w:pPr>
        <w:pStyle w:val="ListParagraph"/>
        <w:numPr>
          <w:ilvl w:val="0"/>
          <w:numId w:val="26"/>
        </w:numPr>
        <w:tabs>
          <w:tab w:val="left" w:pos="142"/>
        </w:tabs>
        <w:spacing w:after="0" w:line="280" w:lineRule="exact"/>
        <w:ind w:right="-46"/>
        <w:jc w:val="both"/>
        <w:rPr>
          <w:rFonts w:ascii="Arial" w:hAnsi="Arial" w:cs="Arial"/>
          <w:sz w:val="24"/>
          <w:szCs w:val="24"/>
        </w:rPr>
      </w:pPr>
      <w:r w:rsidRPr="008C3010">
        <w:rPr>
          <w:rFonts w:ascii="Arial" w:hAnsi="Arial" w:cs="Arial"/>
          <w:sz w:val="24"/>
          <w:szCs w:val="24"/>
        </w:rPr>
        <w:t>In 2023, we supported</w:t>
      </w:r>
      <w:r>
        <w:rPr>
          <w:rFonts w:ascii="Arial" w:hAnsi="Arial" w:cs="Arial"/>
          <w:sz w:val="24"/>
          <w:szCs w:val="24"/>
        </w:rPr>
        <w:t xml:space="preserve"> </w:t>
      </w:r>
      <w:hyperlink r:id="rId17" w:history="1">
        <w:proofErr w:type="spellStart"/>
        <w:r w:rsidRPr="002C22BE">
          <w:rPr>
            <w:rStyle w:val="Hyperlink"/>
            <w:rFonts w:ascii="Arial" w:hAnsi="Arial" w:cs="Arial"/>
            <w:sz w:val="24"/>
            <w:szCs w:val="24"/>
          </w:rPr>
          <w:t>EmilyTest</w:t>
        </w:r>
        <w:proofErr w:type="spellEnd"/>
      </w:hyperlink>
      <w:r w:rsidRPr="008C3010">
        <w:rPr>
          <w:rFonts w:ascii="Arial" w:hAnsi="Arial" w:cs="Arial"/>
          <w:sz w:val="24"/>
          <w:szCs w:val="24"/>
        </w:rPr>
        <w:t xml:space="preserve"> with advice on transitioning their LISTEN training to a train-the-trainer model and on how to update their approach to wider roll-out across the FE and HE sectors in Scotland. We also supported the </w:t>
      </w:r>
      <w:proofErr w:type="spellStart"/>
      <w:r w:rsidRPr="008C3010">
        <w:rPr>
          <w:rFonts w:ascii="Arial" w:hAnsi="Arial" w:cs="Arial"/>
          <w:sz w:val="24"/>
          <w:szCs w:val="24"/>
        </w:rPr>
        <w:t>EmilyTest</w:t>
      </w:r>
      <w:proofErr w:type="spellEnd"/>
      <w:r w:rsidRPr="008C3010">
        <w:rPr>
          <w:rFonts w:ascii="Arial" w:hAnsi="Arial" w:cs="Arial"/>
          <w:sz w:val="24"/>
          <w:szCs w:val="24"/>
        </w:rPr>
        <w:t xml:space="preserve"> to launch the Charter in England.</w:t>
      </w:r>
    </w:p>
    <w:p w14:paraId="59373421" w14:textId="77777777" w:rsidR="00887371" w:rsidRDefault="00887371" w:rsidP="00FB48BA">
      <w:pPr>
        <w:tabs>
          <w:tab w:val="left" w:pos="142"/>
        </w:tabs>
        <w:spacing w:after="0" w:line="280" w:lineRule="exact"/>
        <w:ind w:right="-46"/>
        <w:jc w:val="both"/>
        <w:rPr>
          <w:rFonts w:ascii="Arial" w:hAnsi="Arial" w:cs="Arial"/>
          <w:sz w:val="24"/>
          <w:szCs w:val="24"/>
        </w:rPr>
      </w:pPr>
    </w:p>
    <w:p w14:paraId="35D7B047" w14:textId="77777777" w:rsidR="00887371" w:rsidRPr="00B62607" w:rsidRDefault="00887371" w:rsidP="00FB48BA">
      <w:pPr>
        <w:tabs>
          <w:tab w:val="left" w:pos="142"/>
        </w:tabs>
        <w:spacing w:after="0" w:line="280" w:lineRule="exact"/>
        <w:ind w:right="-46"/>
        <w:jc w:val="both"/>
        <w:rPr>
          <w:rFonts w:ascii="Arial" w:hAnsi="Arial" w:cs="Arial"/>
          <w:b/>
          <w:bCs/>
          <w:sz w:val="24"/>
          <w:szCs w:val="24"/>
        </w:rPr>
      </w:pPr>
      <w:r w:rsidRPr="00B62607">
        <w:rPr>
          <w:rFonts w:ascii="Arial" w:hAnsi="Arial" w:cs="Arial"/>
          <w:b/>
          <w:bCs/>
          <w:sz w:val="24"/>
          <w:szCs w:val="24"/>
        </w:rPr>
        <w:t>Continued with the Emily Drouet Award</w:t>
      </w:r>
    </w:p>
    <w:p w14:paraId="2E9268EA" w14:textId="77777777" w:rsidR="00887371" w:rsidRDefault="00887371" w:rsidP="00FB48BA">
      <w:pPr>
        <w:tabs>
          <w:tab w:val="left" w:pos="142"/>
        </w:tabs>
        <w:spacing w:after="0" w:line="280" w:lineRule="exact"/>
        <w:ind w:right="-46"/>
        <w:jc w:val="both"/>
        <w:rPr>
          <w:rFonts w:ascii="Arial" w:hAnsi="Arial" w:cs="Arial"/>
          <w:sz w:val="24"/>
          <w:szCs w:val="24"/>
        </w:rPr>
      </w:pPr>
    </w:p>
    <w:p w14:paraId="41CF99AC" w14:textId="77777777" w:rsidR="00887371" w:rsidRPr="008C3010" w:rsidRDefault="00887371" w:rsidP="00FB48BA">
      <w:pPr>
        <w:pStyle w:val="ListParagraph"/>
        <w:numPr>
          <w:ilvl w:val="0"/>
          <w:numId w:val="26"/>
        </w:numPr>
        <w:tabs>
          <w:tab w:val="left" w:pos="142"/>
        </w:tabs>
        <w:spacing w:after="0" w:line="280" w:lineRule="exact"/>
        <w:ind w:right="-46"/>
        <w:jc w:val="both"/>
        <w:rPr>
          <w:rFonts w:ascii="Arial" w:hAnsi="Arial" w:cs="Arial"/>
          <w:sz w:val="24"/>
          <w:szCs w:val="24"/>
        </w:rPr>
      </w:pPr>
      <w:r w:rsidRPr="008C3010">
        <w:rPr>
          <w:rFonts w:ascii="Arial" w:hAnsi="Arial" w:cs="Arial"/>
          <w:sz w:val="24"/>
          <w:szCs w:val="24"/>
        </w:rPr>
        <w:t>The Emily Drouet Award was established in 2021 as a part of the Principal’s Excellence Awards for students. We made three awards up to 2023. The 2024/25 is still underway.</w:t>
      </w:r>
    </w:p>
    <w:p w14:paraId="54472BF5" w14:textId="77777777" w:rsidR="00887371" w:rsidRDefault="00887371" w:rsidP="00FB48BA">
      <w:pPr>
        <w:tabs>
          <w:tab w:val="left" w:pos="142"/>
        </w:tabs>
        <w:spacing w:after="0" w:line="280" w:lineRule="exact"/>
        <w:ind w:right="-46"/>
        <w:jc w:val="both"/>
        <w:rPr>
          <w:rFonts w:ascii="Arial" w:hAnsi="Arial" w:cs="Arial"/>
          <w:sz w:val="24"/>
          <w:szCs w:val="24"/>
        </w:rPr>
      </w:pPr>
    </w:p>
    <w:p w14:paraId="496E32FD" w14:textId="77777777" w:rsidR="00887371" w:rsidRPr="00B62607" w:rsidRDefault="00887371" w:rsidP="00FB48BA">
      <w:pPr>
        <w:tabs>
          <w:tab w:val="left" w:pos="142"/>
        </w:tabs>
        <w:spacing w:after="0" w:line="280" w:lineRule="exact"/>
        <w:ind w:right="-46"/>
        <w:jc w:val="both"/>
        <w:rPr>
          <w:rFonts w:ascii="Arial" w:hAnsi="Arial" w:cs="Arial"/>
          <w:b/>
          <w:bCs/>
          <w:sz w:val="24"/>
          <w:szCs w:val="24"/>
        </w:rPr>
      </w:pPr>
      <w:r w:rsidRPr="00B62607">
        <w:rPr>
          <w:rFonts w:ascii="Arial" w:hAnsi="Arial" w:cs="Arial"/>
          <w:b/>
          <w:bCs/>
          <w:sz w:val="24"/>
          <w:szCs w:val="24"/>
        </w:rPr>
        <w:t xml:space="preserve">Introduced a new requirement on our offer holders and students </w:t>
      </w:r>
    </w:p>
    <w:p w14:paraId="23A6FDB6" w14:textId="77777777" w:rsidR="00887371" w:rsidRDefault="00887371" w:rsidP="00FB48BA">
      <w:pPr>
        <w:tabs>
          <w:tab w:val="left" w:pos="142"/>
        </w:tabs>
        <w:spacing w:after="0" w:line="280" w:lineRule="exact"/>
        <w:ind w:right="-46"/>
        <w:jc w:val="both"/>
        <w:rPr>
          <w:rFonts w:ascii="Arial" w:hAnsi="Arial" w:cs="Arial"/>
          <w:sz w:val="24"/>
          <w:szCs w:val="24"/>
        </w:rPr>
      </w:pPr>
    </w:p>
    <w:p w14:paraId="585FF4E0" w14:textId="77777777" w:rsidR="00887371" w:rsidRPr="008C3010" w:rsidRDefault="00887371" w:rsidP="00FB48BA">
      <w:pPr>
        <w:pStyle w:val="ListParagraph"/>
        <w:numPr>
          <w:ilvl w:val="0"/>
          <w:numId w:val="26"/>
        </w:numPr>
        <w:tabs>
          <w:tab w:val="left" w:pos="142"/>
        </w:tabs>
        <w:spacing w:after="0" w:line="280" w:lineRule="exact"/>
        <w:ind w:right="-46"/>
        <w:jc w:val="both"/>
        <w:rPr>
          <w:rFonts w:ascii="Arial" w:hAnsi="Arial" w:cs="Arial"/>
          <w:b/>
          <w:bCs/>
          <w:sz w:val="24"/>
          <w:szCs w:val="24"/>
        </w:rPr>
      </w:pPr>
      <w:r w:rsidRPr="008C3010">
        <w:rPr>
          <w:rFonts w:ascii="Arial" w:hAnsi="Arial" w:cs="Arial"/>
          <w:sz w:val="24"/>
          <w:szCs w:val="24"/>
        </w:rPr>
        <w:t>From 1</w:t>
      </w:r>
      <w:r w:rsidRPr="008C3010">
        <w:rPr>
          <w:rFonts w:ascii="Arial" w:hAnsi="Arial" w:cs="Arial"/>
          <w:sz w:val="24"/>
          <w:szCs w:val="24"/>
          <w:vertAlign w:val="superscript"/>
        </w:rPr>
        <w:t>st</w:t>
      </w:r>
      <w:r w:rsidRPr="008C3010">
        <w:rPr>
          <w:rFonts w:ascii="Arial" w:hAnsi="Arial" w:cs="Arial"/>
          <w:sz w:val="24"/>
          <w:szCs w:val="24"/>
        </w:rPr>
        <w:t xml:space="preserve"> August 2023, we have launched a new requirement on our offer holders and students to tell us about relevant criminal charges and convictions they have had so that we can adequately manage risk within our community. </w:t>
      </w:r>
    </w:p>
    <w:p w14:paraId="74421355" w14:textId="77777777" w:rsidR="00887371" w:rsidRPr="008C3010" w:rsidRDefault="00887371" w:rsidP="00FB48BA">
      <w:pPr>
        <w:pStyle w:val="ListParagraph"/>
        <w:tabs>
          <w:tab w:val="left" w:pos="142"/>
        </w:tabs>
        <w:spacing w:after="0" w:line="280" w:lineRule="exact"/>
        <w:ind w:right="-46"/>
        <w:jc w:val="both"/>
        <w:rPr>
          <w:rFonts w:ascii="Arial" w:hAnsi="Arial" w:cs="Arial"/>
          <w:b/>
          <w:bCs/>
          <w:sz w:val="24"/>
          <w:szCs w:val="24"/>
        </w:rPr>
      </w:pPr>
    </w:p>
    <w:p w14:paraId="25EC9B8B" w14:textId="77777777" w:rsidR="00887371" w:rsidRPr="008C3010" w:rsidRDefault="00887371" w:rsidP="00FB48BA">
      <w:pPr>
        <w:pStyle w:val="ListParagraph"/>
        <w:numPr>
          <w:ilvl w:val="0"/>
          <w:numId w:val="26"/>
        </w:numPr>
        <w:tabs>
          <w:tab w:val="left" w:pos="142"/>
        </w:tabs>
        <w:spacing w:after="0" w:line="280" w:lineRule="exact"/>
        <w:ind w:right="-46"/>
        <w:jc w:val="both"/>
        <w:rPr>
          <w:rFonts w:ascii="Arial" w:hAnsi="Arial" w:cs="Arial"/>
          <w:b/>
          <w:bCs/>
          <w:sz w:val="24"/>
          <w:szCs w:val="24"/>
        </w:rPr>
      </w:pPr>
      <w:r w:rsidRPr="008C3010">
        <w:rPr>
          <w:rFonts w:ascii="Arial" w:hAnsi="Arial" w:cs="Arial"/>
          <w:sz w:val="24"/>
          <w:szCs w:val="24"/>
        </w:rPr>
        <w:t>Discussions about issues and support available in relation to GBV are now occurring during Open Days. In 2023, a new Code of Practice on Student Discipline (non-academic) was launched and is available on our website.</w:t>
      </w:r>
      <w:r w:rsidRPr="008C3010">
        <w:rPr>
          <w:rFonts w:ascii="Arial" w:hAnsi="Arial" w:cs="Arial"/>
          <w:b/>
          <w:bCs/>
          <w:sz w:val="24"/>
          <w:szCs w:val="24"/>
        </w:rPr>
        <w:t xml:space="preserve"> </w:t>
      </w:r>
    </w:p>
    <w:p w14:paraId="7A71F741" w14:textId="77777777" w:rsidR="00F36D18" w:rsidRDefault="00F36D18" w:rsidP="00FB48BA">
      <w:pPr>
        <w:tabs>
          <w:tab w:val="left" w:pos="142"/>
        </w:tabs>
        <w:spacing w:after="0" w:line="280" w:lineRule="exact"/>
        <w:ind w:right="-46"/>
        <w:jc w:val="both"/>
        <w:rPr>
          <w:rFonts w:ascii="Arial" w:hAnsi="Arial" w:cs="Arial"/>
          <w:b/>
          <w:bCs/>
          <w:sz w:val="24"/>
          <w:szCs w:val="24"/>
        </w:rPr>
      </w:pPr>
    </w:p>
    <w:p w14:paraId="0B179AB3" w14:textId="750275E6" w:rsidR="00887371" w:rsidRPr="00B62607" w:rsidRDefault="00887371" w:rsidP="00FB48BA">
      <w:pPr>
        <w:tabs>
          <w:tab w:val="left" w:pos="142"/>
        </w:tabs>
        <w:spacing w:after="0" w:line="280" w:lineRule="exact"/>
        <w:ind w:right="-46"/>
        <w:jc w:val="both"/>
        <w:rPr>
          <w:rFonts w:ascii="Arial" w:hAnsi="Arial" w:cs="Arial"/>
          <w:b/>
          <w:bCs/>
          <w:sz w:val="24"/>
          <w:szCs w:val="24"/>
        </w:rPr>
      </w:pPr>
      <w:r w:rsidRPr="00B62607">
        <w:rPr>
          <w:rFonts w:ascii="Arial" w:hAnsi="Arial" w:cs="Arial"/>
          <w:b/>
          <w:bCs/>
          <w:sz w:val="24"/>
          <w:szCs w:val="24"/>
        </w:rPr>
        <w:lastRenderedPageBreak/>
        <w:t>Enhanced the Online Reporting Tool</w:t>
      </w:r>
    </w:p>
    <w:p w14:paraId="23968ACA" w14:textId="77777777" w:rsidR="00887371" w:rsidRDefault="00887371" w:rsidP="00FB48BA">
      <w:pPr>
        <w:tabs>
          <w:tab w:val="left" w:pos="142"/>
        </w:tabs>
        <w:spacing w:after="0" w:line="280" w:lineRule="exact"/>
        <w:ind w:right="-46"/>
        <w:jc w:val="both"/>
        <w:rPr>
          <w:rFonts w:ascii="Arial" w:hAnsi="Arial" w:cs="Arial"/>
          <w:sz w:val="24"/>
          <w:szCs w:val="24"/>
        </w:rPr>
      </w:pPr>
    </w:p>
    <w:p w14:paraId="61572A7B" w14:textId="77777777" w:rsidR="00887371" w:rsidRPr="008C3010" w:rsidRDefault="00887371" w:rsidP="00FB48BA">
      <w:pPr>
        <w:pStyle w:val="ListParagraph"/>
        <w:numPr>
          <w:ilvl w:val="0"/>
          <w:numId w:val="27"/>
        </w:numPr>
        <w:tabs>
          <w:tab w:val="left" w:pos="142"/>
        </w:tabs>
        <w:spacing w:after="0" w:line="280" w:lineRule="exact"/>
        <w:ind w:right="-46"/>
        <w:jc w:val="both"/>
        <w:rPr>
          <w:rFonts w:ascii="Arial" w:hAnsi="Arial" w:cs="Arial"/>
          <w:sz w:val="24"/>
          <w:szCs w:val="24"/>
        </w:rPr>
      </w:pPr>
      <w:r w:rsidRPr="008C3010">
        <w:rPr>
          <w:rFonts w:ascii="Arial" w:hAnsi="Arial" w:cs="Arial"/>
          <w:sz w:val="24"/>
          <w:szCs w:val="24"/>
        </w:rPr>
        <w:t xml:space="preserve">Following on from discussions at the University Race Equality Strategy Group (RESG), changes have been implemented to the </w:t>
      </w:r>
      <w:hyperlink r:id="rId18" w:history="1">
        <w:r w:rsidRPr="008C3010">
          <w:rPr>
            <w:rStyle w:val="Hyperlink"/>
            <w:rFonts w:ascii="Arial" w:hAnsi="Arial" w:cs="Arial"/>
            <w:color w:val="auto"/>
            <w:sz w:val="24"/>
            <w:szCs w:val="24"/>
          </w:rPr>
          <w:t>Online Reporting Tool</w:t>
        </w:r>
      </w:hyperlink>
      <w:r w:rsidRPr="008C3010">
        <w:rPr>
          <w:rFonts w:ascii="Arial" w:hAnsi="Arial" w:cs="Arial"/>
          <w:sz w:val="24"/>
          <w:szCs w:val="24"/>
        </w:rPr>
        <w:t xml:space="preserve"> to incorporate updates to support services, definitions, and options for free-text information provision</w:t>
      </w:r>
      <w:bookmarkEnd w:id="4"/>
      <w:r>
        <w:rPr>
          <w:rFonts w:ascii="Arial" w:hAnsi="Arial" w:cs="Arial"/>
          <w:sz w:val="24"/>
          <w:szCs w:val="24"/>
        </w:rPr>
        <w:t>.</w:t>
      </w:r>
    </w:p>
    <w:p w14:paraId="680590A1" w14:textId="77777777" w:rsidR="00887371" w:rsidRDefault="00887371" w:rsidP="00FB48BA">
      <w:pPr>
        <w:pStyle w:val="ListParagraph"/>
        <w:numPr>
          <w:ilvl w:val="0"/>
          <w:numId w:val="27"/>
        </w:numPr>
        <w:tabs>
          <w:tab w:val="left" w:pos="142"/>
          <w:tab w:val="left" w:pos="851"/>
        </w:tabs>
        <w:autoSpaceDE w:val="0"/>
        <w:autoSpaceDN w:val="0"/>
        <w:adjustRightInd w:val="0"/>
        <w:spacing w:after="0" w:line="280" w:lineRule="exact"/>
        <w:ind w:right="-46"/>
        <w:jc w:val="both"/>
        <w:rPr>
          <w:rFonts w:ascii="Arial" w:hAnsi="Arial" w:cs="Arial"/>
          <w:sz w:val="24"/>
          <w:szCs w:val="24"/>
        </w:rPr>
      </w:pPr>
      <w:r>
        <w:rPr>
          <w:rFonts w:ascii="Arial" w:hAnsi="Arial" w:cs="Arial"/>
          <w:sz w:val="24"/>
          <w:szCs w:val="24"/>
        </w:rPr>
        <w:t xml:space="preserve">In the Staff Engagement survey 2024, most respondents reported that they knew how to report an issue or </w:t>
      </w:r>
      <w:proofErr w:type="gramStart"/>
      <w:r>
        <w:rPr>
          <w:rFonts w:ascii="Arial" w:hAnsi="Arial" w:cs="Arial"/>
          <w:sz w:val="24"/>
          <w:szCs w:val="24"/>
        </w:rPr>
        <w:t>complaint</w:t>
      </w:r>
      <w:proofErr w:type="gramEnd"/>
      <w:r>
        <w:rPr>
          <w:rFonts w:ascii="Arial" w:hAnsi="Arial" w:cs="Arial"/>
          <w:sz w:val="24"/>
          <w:szCs w:val="24"/>
        </w:rPr>
        <w:t xml:space="preserve"> and they were confident that the disclosure will be taken seriously. This is an improvement from previous University surveys results asking the same questions.</w:t>
      </w:r>
      <w:r w:rsidRPr="0018793E">
        <w:rPr>
          <w:rFonts w:ascii="Arial" w:hAnsi="Arial" w:cs="Arial"/>
          <w:sz w:val="24"/>
          <w:szCs w:val="24"/>
        </w:rPr>
        <w:t xml:space="preserve"> </w:t>
      </w:r>
      <w:r>
        <w:rPr>
          <w:rFonts w:ascii="Arial" w:hAnsi="Arial" w:cs="Arial"/>
          <w:sz w:val="24"/>
          <w:szCs w:val="24"/>
        </w:rPr>
        <w:t>Section 4.6 provides more details about the survey.</w:t>
      </w:r>
    </w:p>
    <w:p w14:paraId="388A4DDA" w14:textId="77777777" w:rsidR="00887371" w:rsidRDefault="00887371" w:rsidP="00FB48BA">
      <w:pPr>
        <w:pStyle w:val="ListParagraph"/>
        <w:tabs>
          <w:tab w:val="left" w:pos="142"/>
          <w:tab w:val="left" w:pos="851"/>
        </w:tabs>
        <w:autoSpaceDE w:val="0"/>
        <w:autoSpaceDN w:val="0"/>
        <w:adjustRightInd w:val="0"/>
        <w:spacing w:after="0" w:line="280" w:lineRule="exact"/>
        <w:ind w:right="-46"/>
        <w:jc w:val="both"/>
        <w:rPr>
          <w:rFonts w:ascii="Arial" w:hAnsi="Arial" w:cs="Arial"/>
          <w:sz w:val="24"/>
          <w:szCs w:val="24"/>
        </w:rPr>
      </w:pPr>
    </w:p>
    <w:p w14:paraId="2CD9641C" w14:textId="77777777" w:rsidR="00887371" w:rsidRDefault="00887371" w:rsidP="00FB48BA">
      <w:pPr>
        <w:pStyle w:val="ListParagraph"/>
        <w:numPr>
          <w:ilvl w:val="0"/>
          <w:numId w:val="27"/>
        </w:numPr>
        <w:tabs>
          <w:tab w:val="left" w:pos="142"/>
          <w:tab w:val="left" w:pos="851"/>
        </w:tabs>
        <w:autoSpaceDE w:val="0"/>
        <w:autoSpaceDN w:val="0"/>
        <w:adjustRightInd w:val="0"/>
        <w:spacing w:after="0" w:line="280" w:lineRule="exact"/>
        <w:ind w:right="-46"/>
        <w:jc w:val="both"/>
        <w:rPr>
          <w:rFonts w:ascii="Arial" w:hAnsi="Arial" w:cs="Arial"/>
          <w:sz w:val="24"/>
          <w:szCs w:val="24"/>
        </w:rPr>
      </w:pPr>
      <w:r>
        <w:rPr>
          <w:rFonts w:ascii="Arial" w:hAnsi="Arial" w:cs="Arial"/>
          <w:sz w:val="24"/>
          <w:szCs w:val="24"/>
        </w:rPr>
        <w:t>76% of undergraduate respondents to the Undergraduate Student Experience survey 2024 agreed that they knew how to access support if they experience or witness an incident of bullying, harassment, or micro-aggressions; 70% agreed that they knew how to report these kinds of incidents; 73% were confident that appropriate action would be taken after the disclosure of these kinds of incidents; 85% knew how to contact University support services for advice and support and 82% were satisfied with those support services.</w:t>
      </w:r>
    </w:p>
    <w:p w14:paraId="2AE25DB1" w14:textId="77777777" w:rsidR="00887371" w:rsidRDefault="00887371" w:rsidP="00FB48BA">
      <w:pPr>
        <w:ind w:right="-46"/>
        <w:jc w:val="both"/>
        <w:rPr>
          <w:rFonts w:ascii="Arial" w:hAnsi="Arial" w:cs="Arial"/>
          <w:sz w:val="24"/>
          <w:szCs w:val="24"/>
        </w:rPr>
      </w:pPr>
    </w:p>
    <w:p w14:paraId="493108C5" w14:textId="77777777" w:rsidR="00887371" w:rsidRPr="00B62607" w:rsidRDefault="00887371" w:rsidP="00FB48BA">
      <w:pPr>
        <w:tabs>
          <w:tab w:val="left" w:pos="142"/>
        </w:tabs>
        <w:spacing w:after="0" w:line="280" w:lineRule="atLeast"/>
        <w:ind w:right="-46"/>
        <w:jc w:val="both"/>
        <w:rPr>
          <w:rFonts w:ascii="Arial" w:hAnsi="Arial" w:cs="Arial"/>
          <w:b/>
          <w:bCs/>
          <w:sz w:val="24"/>
          <w:szCs w:val="24"/>
        </w:rPr>
      </w:pPr>
      <w:r w:rsidRPr="00B62607">
        <w:rPr>
          <w:rFonts w:ascii="Arial" w:hAnsi="Arial" w:cs="Arial"/>
          <w:b/>
          <w:bCs/>
          <w:sz w:val="24"/>
          <w:szCs w:val="24"/>
        </w:rPr>
        <w:t>Run campaigns against Gender-based Violence</w:t>
      </w:r>
    </w:p>
    <w:p w14:paraId="792A539E" w14:textId="77777777" w:rsidR="00887371" w:rsidRDefault="00887371" w:rsidP="00FB48BA">
      <w:pPr>
        <w:spacing w:after="0" w:line="280" w:lineRule="atLeast"/>
        <w:ind w:right="-46"/>
        <w:jc w:val="both"/>
        <w:rPr>
          <w:rFonts w:ascii="Arial" w:hAnsi="Arial" w:cs="Arial"/>
          <w:sz w:val="24"/>
          <w:szCs w:val="24"/>
        </w:rPr>
      </w:pPr>
    </w:p>
    <w:p w14:paraId="67D6BD5F" w14:textId="77777777" w:rsidR="00887371" w:rsidRPr="008C3010" w:rsidRDefault="00887371" w:rsidP="00FB48BA">
      <w:pPr>
        <w:pStyle w:val="ListParagraph"/>
        <w:numPr>
          <w:ilvl w:val="0"/>
          <w:numId w:val="27"/>
        </w:numPr>
        <w:spacing w:after="0" w:line="280" w:lineRule="atLeast"/>
        <w:ind w:right="-46"/>
        <w:jc w:val="both"/>
        <w:rPr>
          <w:rFonts w:ascii="Arial" w:hAnsi="Arial" w:cs="Arial"/>
          <w:sz w:val="24"/>
          <w:szCs w:val="24"/>
        </w:rPr>
      </w:pPr>
      <w:r w:rsidRPr="008C3010">
        <w:rPr>
          <w:rFonts w:ascii="Arial" w:hAnsi="Arial" w:cs="Arial"/>
          <w:sz w:val="24"/>
          <w:szCs w:val="24"/>
        </w:rPr>
        <w:t>A 16-Day Campaign against Gender-based Violence was carried out in 2023 and again in 2024. The theme in 2024 was #NoExcuse for Gender-based Violence. Through the 16 days of activism (in both years), information and resources available were shared with staff and students.</w:t>
      </w:r>
    </w:p>
    <w:p w14:paraId="342BD1C9" w14:textId="77777777" w:rsidR="00887371" w:rsidRDefault="00887371" w:rsidP="00FB48BA">
      <w:pPr>
        <w:pStyle w:val="ListParagraph"/>
        <w:tabs>
          <w:tab w:val="left" w:pos="142"/>
        </w:tabs>
        <w:spacing w:after="0" w:line="280" w:lineRule="atLeast"/>
        <w:ind w:left="0" w:right="-46"/>
        <w:jc w:val="both"/>
        <w:rPr>
          <w:rFonts w:ascii="Arial" w:hAnsi="Arial" w:cs="Arial"/>
          <w:b/>
          <w:bCs/>
          <w:sz w:val="24"/>
          <w:szCs w:val="24"/>
        </w:rPr>
      </w:pPr>
    </w:p>
    <w:p w14:paraId="101BD18E" w14:textId="77777777" w:rsidR="00887371" w:rsidRDefault="00887371" w:rsidP="00FB48BA">
      <w:pPr>
        <w:pStyle w:val="ListParagraph"/>
        <w:tabs>
          <w:tab w:val="left" w:pos="142"/>
        </w:tabs>
        <w:spacing w:after="0" w:line="280" w:lineRule="atLeast"/>
        <w:ind w:left="0" w:right="-46"/>
        <w:jc w:val="both"/>
        <w:rPr>
          <w:rFonts w:ascii="Arial" w:hAnsi="Arial" w:cs="Arial"/>
          <w:b/>
          <w:bCs/>
          <w:sz w:val="24"/>
          <w:szCs w:val="24"/>
        </w:rPr>
      </w:pPr>
      <w:r>
        <w:rPr>
          <w:rFonts w:ascii="Arial" w:hAnsi="Arial" w:cs="Arial"/>
          <w:b/>
          <w:bCs/>
          <w:sz w:val="24"/>
          <w:szCs w:val="24"/>
        </w:rPr>
        <w:t>Reviewed the Addressing GBV and Sexual Harassment Policy</w:t>
      </w:r>
    </w:p>
    <w:p w14:paraId="1642FDA5" w14:textId="77777777" w:rsidR="00887371" w:rsidRPr="00796CAA" w:rsidRDefault="00887371" w:rsidP="00FB48BA">
      <w:pPr>
        <w:pStyle w:val="ListParagraph"/>
        <w:tabs>
          <w:tab w:val="left" w:pos="142"/>
        </w:tabs>
        <w:spacing w:after="0" w:line="280" w:lineRule="atLeast"/>
        <w:ind w:left="0" w:right="-46"/>
        <w:jc w:val="both"/>
        <w:rPr>
          <w:rFonts w:ascii="Arial" w:hAnsi="Arial" w:cs="Arial"/>
          <w:b/>
          <w:bCs/>
          <w:sz w:val="24"/>
          <w:szCs w:val="24"/>
        </w:rPr>
      </w:pPr>
    </w:p>
    <w:p w14:paraId="23095A3E" w14:textId="77777777" w:rsidR="00887371" w:rsidRPr="008C3010" w:rsidRDefault="00887371" w:rsidP="00FB48BA">
      <w:pPr>
        <w:pStyle w:val="ListParagraph"/>
        <w:numPr>
          <w:ilvl w:val="0"/>
          <w:numId w:val="27"/>
        </w:numPr>
        <w:ind w:right="-46"/>
        <w:jc w:val="both"/>
        <w:rPr>
          <w:rFonts w:ascii="Arial" w:hAnsi="Arial" w:cs="Arial"/>
          <w:sz w:val="24"/>
          <w:szCs w:val="24"/>
        </w:rPr>
      </w:pPr>
      <w:r w:rsidRPr="008C3010">
        <w:rPr>
          <w:rFonts w:ascii="Arial" w:hAnsi="Arial" w:cs="Arial"/>
          <w:sz w:val="24"/>
          <w:szCs w:val="24"/>
        </w:rPr>
        <w:t>In 2024, the Policy was reviewed and enhanced in relation to its reference to domestic abuse and intimate partner violence.</w:t>
      </w:r>
    </w:p>
    <w:p w14:paraId="38D7B1F3" w14:textId="77777777" w:rsidR="00887371" w:rsidRPr="00B62607" w:rsidRDefault="00887371" w:rsidP="00FB48BA">
      <w:pPr>
        <w:ind w:right="-46"/>
        <w:jc w:val="both"/>
        <w:rPr>
          <w:rFonts w:ascii="Arial" w:hAnsi="Arial" w:cs="Arial"/>
          <w:sz w:val="24"/>
          <w:szCs w:val="24"/>
        </w:rPr>
      </w:pPr>
      <w:r>
        <w:rPr>
          <w:rFonts w:ascii="Arial" w:hAnsi="Arial" w:cs="Arial"/>
          <w:b/>
          <w:bCs/>
          <w:sz w:val="24"/>
          <w:szCs w:val="24"/>
        </w:rPr>
        <w:t xml:space="preserve">Achieved the </w:t>
      </w:r>
      <w:proofErr w:type="spellStart"/>
      <w:r>
        <w:rPr>
          <w:rFonts w:ascii="Arial" w:hAnsi="Arial" w:cs="Arial"/>
          <w:b/>
          <w:bCs/>
          <w:sz w:val="24"/>
          <w:szCs w:val="24"/>
        </w:rPr>
        <w:t>EmilyTest</w:t>
      </w:r>
      <w:proofErr w:type="spellEnd"/>
      <w:r>
        <w:rPr>
          <w:rFonts w:ascii="Arial" w:hAnsi="Arial" w:cs="Arial"/>
          <w:b/>
          <w:bCs/>
          <w:sz w:val="24"/>
          <w:szCs w:val="24"/>
        </w:rPr>
        <w:t xml:space="preserve"> Charter award</w:t>
      </w:r>
    </w:p>
    <w:p w14:paraId="45D27E4F" w14:textId="77777777" w:rsidR="00887371" w:rsidRPr="008C3010" w:rsidRDefault="00887371" w:rsidP="00FB48BA">
      <w:pPr>
        <w:pStyle w:val="ListParagraph"/>
        <w:numPr>
          <w:ilvl w:val="0"/>
          <w:numId w:val="27"/>
        </w:numPr>
        <w:tabs>
          <w:tab w:val="left" w:pos="142"/>
        </w:tabs>
        <w:spacing w:after="0" w:line="280" w:lineRule="exact"/>
        <w:ind w:right="-46"/>
        <w:jc w:val="both"/>
        <w:rPr>
          <w:rFonts w:ascii="Arial" w:hAnsi="Arial" w:cs="Arial"/>
          <w:sz w:val="24"/>
          <w:szCs w:val="24"/>
        </w:rPr>
      </w:pPr>
      <w:r w:rsidRPr="008C3010">
        <w:rPr>
          <w:rFonts w:ascii="Arial" w:hAnsi="Arial" w:cs="Arial"/>
          <w:sz w:val="24"/>
          <w:szCs w:val="24"/>
        </w:rPr>
        <w:t xml:space="preserve">In 2024, we were delighted to be awarded the </w:t>
      </w:r>
      <w:hyperlink r:id="rId19" w:history="1">
        <w:proofErr w:type="spellStart"/>
        <w:r w:rsidRPr="008C3010">
          <w:rPr>
            <w:rFonts w:ascii="Arial" w:hAnsi="Arial" w:cs="Arial"/>
            <w:color w:val="0000FF"/>
            <w:sz w:val="24"/>
            <w:szCs w:val="24"/>
            <w:u w:val="single"/>
          </w:rPr>
          <w:t>EmilyTest</w:t>
        </w:r>
        <w:proofErr w:type="spellEnd"/>
        <w:r w:rsidRPr="008C3010">
          <w:rPr>
            <w:rFonts w:ascii="Arial" w:hAnsi="Arial" w:cs="Arial"/>
            <w:color w:val="0000FF"/>
            <w:sz w:val="24"/>
            <w:szCs w:val="24"/>
            <w:u w:val="single"/>
          </w:rPr>
          <w:t xml:space="preserve"> Charter award</w:t>
        </w:r>
      </w:hyperlink>
      <w:r w:rsidRPr="008C3010">
        <w:rPr>
          <w:rFonts w:ascii="Arial" w:hAnsi="Arial" w:cs="Arial"/>
          <w:color w:val="0000FF"/>
          <w:sz w:val="24"/>
          <w:szCs w:val="24"/>
          <w:u w:val="single"/>
        </w:rPr>
        <w:t>,</w:t>
      </w:r>
      <w:r w:rsidRPr="008C3010">
        <w:rPr>
          <w:rFonts w:ascii="Arial" w:hAnsi="Arial" w:cs="Arial"/>
          <w:sz w:val="24"/>
          <w:szCs w:val="24"/>
        </w:rPr>
        <w:t xml:space="preserve"> which recognises the work undertaken in this area.</w:t>
      </w:r>
    </w:p>
    <w:p w14:paraId="37447E08" w14:textId="77777777" w:rsidR="00887371" w:rsidRDefault="00887371" w:rsidP="00FB48BA">
      <w:pPr>
        <w:tabs>
          <w:tab w:val="left" w:pos="142"/>
        </w:tabs>
        <w:spacing w:after="0" w:line="280" w:lineRule="exact"/>
        <w:ind w:right="-46"/>
        <w:jc w:val="both"/>
        <w:rPr>
          <w:rFonts w:ascii="Arial" w:hAnsi="Arial" w:cs="Arial"/>
          <w:sz w:val="24"/>
          <w:szCs w:val="24"/>
        </w:rPr>
      </w:pPr>
    </w:p>
    <w:p w14:paraId="59A3D0DF" w14:textId="77777777" w:rsidR="00887371" w:rsidRPr="00E119E8" w:rsidRDefault="00887371" w:rsidP="00FB48BA">
      <w:pPr>
        <w:tabs>
          <w:tab w:val="left" w:pos="142"/>
        </w:tabs>
        <w:spacing w:after="0" w:line="280" w:lineRule="exact"/>
        <w:ind w:right="-46"/>
        <w:jc w:val="both"/>
        <w:rPr>
          <w:rFonts w:ascii="Arial" w:hAnsi="Arial" w:cs="Arial"/>
          <w:b/>
          <w:bCs/>
          <w:sz w:val="24"/>
          <w:szCs w:val="24"/>
        </w:rPr>
      </w:pPr>
      <w:r>
        <w:rPr>
          <w:rFonts w:ascii="Arial" w:hAnsi="Arial" w:cs="Arial"/>
          <w:b/>
          <w:bCs/>
          <w:sz w:val="24"/>
          <w:szCs w:val="24"/>
        </w:rPr>
        <w:t xml:space="preserve">Responded to the introduction of the new Worker Protection Act 2023 </w:t>
      </w:r>
    </w:p>
    <w:p w14:paraId="7C90DE4A" w14:textId="77777777" w:rsidR="00887371" w:rsidRDefault="00887371" w:rsidP="00FB48BA">
      <w:pPr>
        <w:tabs>
          <w:tab w:val="left" w:pos="142"/>
        </w:tabs>
        <w:spacing w:after="0" w:line="280" w:lineRule="exact"/>
        <w:ind w:right="-46"/>
        <w:jc w:val="both"/>
        <w:rPr>
          <w:rFonts w:ascii="Arial" w:hAnsi="Arial" w:cs="Arial"/>
          <w:sz w:val="24"/>
          <w:szCs w:val="24"/>
        </w:rPr>
      </w:pPr>
    </w:p>
    <w:p w14:paraId="5CACB092" w14:textId="77777777" w:rsidR="00887371" w:rsidRDefault="00887371" w:rsidP="00FB48BA">
      <w:pPr>
        <w:pStyle w:val="ListParagraph"/>
        <w:numPr>
          <w:ilvl w:val="0"/>
          <w:numId w:val="27"/>
        </w:numPr>
        <w:tabs>
          <w:tab w:val="left" w:pos="142"/>
        </w:tabs>
        <w:spacing w:after="0" w:line="280" w:lineRule="exact"/>
        <w:ind w:right="-46"/>
        <w:jc w:val="both"/>
        <w:rPr>
          <w:rFonts w:ascii="Arial" w:hAnsi="Arial" w:cs="Arial"/>
          <w:sz w:val="24"/>
          <w:szCs w:val="24"/>
        </w:rPr>
      </w:pPr>
      <w:r w:rsidRPr="0033553E">
        <w:rPr>
          <w:rFonts w:ascii="Arial" w:hAnsi="Arial" w:cs="Arial"/>
          <w:sz w:val="24"/>
          <w:szCs w:val="24"/>
        </w:rPr>
        <w:t>In October 2024, the new Worker Protection (Amendment of Equality Act 2010) Act 2023 came into force. The Act introduced a new legal obligation on employers to take reasonable steps to protect their workers from sexual harassment. In response to this, we carried out a mapping exercise to assess the processes and support the University has in place to meet recommendations from EHRC on the new legislation</w:t>
      </w:r>
      <w:r w:rsidRPr="00D96B4C">
        <w:rPr>
          <w:rFonts w:ascii="Arial" w:hAnsi="Arial" w:cs="Arial"/>
          <w:sz w:val="24"/>
          <w:szCs w:val="24"/>
        </w:rPr>
        <w:t>.</w:t>
      </w:r>
    </w:p>
    <w:p w14:paraId="67FEBC42" w14:textId="77777777" w:rsidR="00887371" w:rsidRDefault="00887371" w:rsidP="00FB48BA">
      <w:pPr>
        <w:pStyle w:val="ListParagraph"/>
        <w:tabs>
          <w:tab w:val="left" w:pos="142"/>
        </w:tabs>
        <w:spacing w:after="0" w:line="280" w:lineRule="exact"/>
        <w:ind w:right="-46"/>
        <w:jc w:val="both"/>
        <w:rPr>
          <w:rFonts w:ascii="Arial" w:hAnsi="Arial" w:cs="Arial"/>
          <w:sz w:val="24"/>
          <w:szCs w:val="24"/>
        </w:rPr>
      </w:pPr>
    </w:p>
    <w:p w14:paraId="32892D68" w14:textId="77777777" w:rsidR="00887371" w:rsidRPr="00D96B4C" w:rsidRDefault="00887371" w:rsidP="00FB48BA">
      <w:pPr>
        <w:pStyle w:val="ListParagraph"/>
        <w:numPr>
          <w:ilvl w:val="0"/>
          <w:numId w:val="27"/>
        </w:numPr>
        <w:tabs>
          <w:tab w:val="left" w:pos="142"/>
        </w:tabs>
        <w:spacing w:after="0" w:line="280" w:lineRule="exact"/>
        <w:ind w:right="-46"/>
        <w:jc w:val="both"/>
        <w:rPr>
          <w:rFonts w:ascii="Arial" w:hAnsi="Arial" w:cs="Arial"/>
          <w:sz w:val="24"/>
          <w:szCs w:val="24"/>
        </w:rPr>
      </w:pPr>
      <w:r w:rsidRPr="00D96B4C">
        <w:rPr>
          <w:rFonts w:ascii="Arial" w:hAnsi="Arial" w:cs="Arial"/>
          <w:sz w:val="24"/>
          <w:szCs w:val="24"/>
        </w:rPr>
        <w:t xml:space="preserve">The mapping exercise was presented to the University Equality, Diversity and Inclusion Committee on 9 October 2024 and showed that although the </w:t>
      </w:r>
      <w:r w:rsidRPr="00D96B4C">
        <w:rPr>
          <w:rFonts w:ascii="Arial" w:hAnsi="Arial" w:cs="Arial"/>
          <w:sz w:val="24"/>
          <w:szCs w:val="24"/>
        </w:rPr>
        <w:lastRenderedPageBreak/>
        <w:t>University has in place a range of policies and processes, a set of new actions are needed as follows:</w:t>
      </w:r>
    </w:p>
    <w:bookmarkEnd w:id="3"/>
    <w:p w14:paraId="539FCB2B" w14:textId="77777777" w:rsidR="00887371" w:rsidRDefault="00887371" w:rsidP="00FB48BA">
      <w:pPr>
        <w:tabs>
          <w:tab w:val="left" w:pos="142"/>
        </w:tabs>
        <w:spacing w:after="0" w:line="280" w:lineRule="exact"/>
        <w:ind w:left="644" w:right="-46"/>
        <w:jc w:val="both"/>
        <w:rPr>
          <w:rFonts w:ascii="Arial" w:hAnsi="Arial" w:cs="Arial"/>
          <w:sz w:val="24"/>
          <w:szCs w:val="24"/>
        </w:rPr>
      </w:pPr>
    </w:p>
    <w:p w14:paraId="3442090A" w14:textId="77777777" w:rsidR="00887371" w:rsidRDefault="00887371" w:rsidP="00FB48BA">
      <w:pPr>
        <w:tabs>
          <w:tab w:val="left" w:pos="142"/>
          <w:tab w:val="left" w:pos="2268"/>
        </w:tabs>
        <w:spacing w:after="0" w:line="280" w:lineRule="exact"/>
        <w:ind w:left="720" w:right="-46"/>
        <w:jc w:val="both"/>
        <w:rPr>
          <w:rFonts w:ascii="Arial" w:hAnsi="Arial" w:cs="Arial"/>
          <w:color w:val="000000" w:themeColor="text1"/>
          <w:sz w:val="24"/>
          <w:szCs w:val="24"/>
        </w:rPr>
      </w:pPr>
      <w:r w:rsidRPr="00261753">
        <w:rPr>
          <w:rFonts w:ascii="Arial" w:hAnsi="Arial" w:cs="Arial"/>
          <w:b/>
          <w:bCs/>
          <w:color w:val="000000" w:themeColor="text1"/>
          <w:sz w:val="24"/>
          <w:szCs w:val="24"/>
        </w:rPr>
        <w:t>A</w:t>
      </w:r>
      <w:r>
        <w:rPr>
          <w:rFonts w:ascii="Arial" w:hAnsi="Arial" w:cs="Arial"/>
          <w:b/>
          <w:bCs/>
          <w:color w:val="000000" w:themeColor="text1"/>
          <w:sz w:val="24"/>
          <w:szCs w:val="24"/>
        </w:rPr>
        <w:t>ction 11 (outcome 6)</w:t>
      </w:r>
      <w:r w:rsidRPr="00261753">
        <w:rPr>
          <w:rFonts w:ascii="Arial" w:hAnsi="Arial" w:cs="Arial"/>
          <w:b/>
          <w:bCs/>
          <w:color w:val="000000" w:themeColor="text1"/>
          <w:sz w:val="24"/>
          <w:szCs w:val="24"/>
        </w:rPr>
        <w:t>:</w:t>
      </w:r>
      <w:r w:rsidRPr="00261753">
        <w:rPr>
          <w:rFonts w:ascii="Arial" w:hAnsi="Arial" w:cs="Arial"/>
          <w:color w:val="000000" w:themeColor="text1"/>
          <w:sz w:val="24"/>
          <w:szCs w:val="24"/>
        </w:rPr>
        <w:t xml:space="preserve"> </w:t>
      </w:r>
      <w:r>
        <w:rPr>
          <w:rFonts w:ascii="Arial" w:hAnsi="Arial" w:cs="Arial"/>
          <w:color w:val="000000" w:themeColor="text1"/>
          <w:sz w:val="24"/>
          <w:szCs w:val="24"/>
        </w:rPr>
        <w:t>We will e</w:t>
      </w:r>
      <w:r w:rsidRPr="00261753">
        <w:rPr>
          <w:rFonts w:ascii="Arial" w:hAnsi="Arial" w:cs="Arial"/>
          <w:color w:val="000000" w:themeColor="text1"/>
          <w:sz w:val="24"/>
          <w:szCs w:val="24"/>
        </w:rPr>
        <w:t>nsure all staff are aware of the policies and processes available to report any concerns regarding GBV.</w:t>
      </w:r>
    </w:p>
    <w:p w14:paraId="646184FF" w14:textId="77777777" w:rsidR="00887371" w:rsidRDefault="00887371" w:rsidP="00FB48BA">
      <w:pPr>
        <w:tabs>
          <w:tab w:val="left" w:pos="142"/>
          <w:tab w:val="left" w:pos="2268"/>
        </w:tabs>
        <w:spacing w:after="0" w:line="280" w:lineRule="exact"/>
        <w:ind w:left="720" w:right="-46"/>
        <w:jc w:val="both"/>
        <w:rPr>
          <w:rFonts w:ascii="Arial" w:hAnsi="Arial" w:cs="Arial"/>
          <w:b/>
          <w:bCs/>
          <w:color w:val="000000" w:themeColor="text1"/>
          <w:sz w:val="24"/>
          <w:szCs w:val="24"/>
        </w:rPr>
      </w:pPr>
    </w:p>
    <w:p w14:paraId="0C38059A" w14:textId="77777777" w:rsidR="00887371" w:rsidRDefault="00887371" w:rsidP="00FB48BA">
      <w:pPr>
        <w:tabs>
          <w:tab w:val="left" w:pos="142"/>
          <w:tab w:val="left" w:pos="2268"/>
        </w:tabs>
        <w:spacing w:after="0" w:line="280" w:lineRule="exact"/>
        <w:ind w:left="720" w:right="-46"/>
        <w:jc w:val="both"/>
        <w:rPr>
          <w:rFonts w:ascii="Arial" w:hAnsi="Arial" w:cs="Arial"/>
          <w:color w:val="000000" w:themeColor="text1"/>
          <w:sz w:val="24"/>
          <w:szCs w:val="24"/>
        </w:rPr>
      </w:pPr>
      <w:r>
        <w:rPr>
          <w:rFonts w:ascii="Arial" w:hAnsi="Arial" w:cs="Arial"/>
          <w:b/>
          <w:bCs/>
          <w:color w:val="000000" w:themeColor="text1"/>
          <w:sz w:val="24"/>
          <w:szCs w:val="24"/>
        </w:rPr>
        <w:t>Action 12 (outcome 6)</w:t>
      </w:r>
      <w:r w:rsidRPr="00261753">
        <w:rPr>
          <w:rFonts w:ascii="Arial" w:hAnsi="Arial" w:cs="Arial"/>
          <w:b/>
          <w:bCs/>
          <w:color w:val="000000" w:themeColor="text1"/>
          <w:sz w:val="24"/>
          <w:szCs w:val="24"/>
        </w:rPr>
        <w:t xml:space="preserve">: </w:t>
      </w:r>
      <w:r w:rsidRPr="00261753">
        <w:rPr>
          <w:rFonts w:ascii="Arial" w:hAnsi="Arial" w:cs="Arial"/>
          <w:color w:val="000000" w:themeColor="text1"/>
          <w:sz w:val="24"/>
          <w:szCs w:val="24"/>
        </w:rPr>
        <w:t>Heads of School and Professional Services Directors will consider, with the support of HR, if there are any specific risk factors in their area of work.</w:t>
      </w:r>
    </w:p>
    <w:p w14:paraId="5C3BAC0D" w14:textId="77777777" w:rsidR="00887371" w:rsidRDefault="00887371" w:rsidP="00FB48BA">
      <w:pPr>
        <w:tabs>
          <w:tab w:val="left" w:pos="142"/>
          <w:tab w:val="left" w:pos="2268"/>
        </w:tabs>
        <w:spacing w:after="0" w:line="280" w:lineRule="exact"/>
        <w:ind w:left="720" w:right="-46"/>
        <w:jc w:val="both"/>
        <w:rPr>
          <w:rFonts w:ascii="Arial" w:hAnsi="Arial" w:cs="Arial"/>
          <w:b/>
          <w:bCs/>
          <w:color w:val="000000" w:themeColor="text1"/>
          <w:sz w:val="24"/>
          <w:szCs w:val="24"/>
        </w:rPr>
      </w:pPr>
    </w:p>
    <w:p w14:paraId="78445705" w14:textId="77777777" w:rsidR="00887371" w:rsidRDefault="00887371" w:rsidP="00FB48BA">
      <w:pPr>
        <w:tabs>
          <w:tab w:val="left" w:pos="142"/>
          <w:tab w:val="left" w:pos="2268"/>
        </w:tabs>
        <w:spacing w:after="0" w:line="280" w:lineRule="exact"/>
        <w:ind w:left="720" w:right="-46"/>
        <w:jc w:val="both"/>
        <w:rPr>
          <w:rFonts w:ascii="Arial" w:hAnsi="Arial" w:cs="Arial"/>
          <w:color w:val="000000" w:themeColor="text1"/>
          <w:sz w:val="24"/>
          <w:szCs w:val="24"/>
        </w:rPr>
      </w:pPr>
      <w:r>
        <w:rPr>
          <w:rFonts w:ascii="Arial" w:hAnsi="Arial" w:cs="Arial"/>
          <w:b/>
          <w:bCs/>
          <w:color w:val="000000" w:themeColor="text1"/>
          <w:sz w:val="24"/>
          <w:szCs w:val="24"/>
        </w:rPr>
        <w:t>Action 13 (outcome 6)</w:t>
      </w:r>
      <w:r w:rsidRPr="00261753">
        <w:rPr>
          <w:rFonts w:ascii="Arial" w:hAnsi="Arial" w:cs="Arial"/>
          <w:b/>
          <w:bCs/>
          <w:color w:val="000000" w:themeColor="text1"/>
          <w:sz w:val="24"/>
          <w:szCs w:val="24"/>
        </w:rPr>
        <w:t xml:space="preserve">: </w:t>
      </w:r>
      <w:r w:rsidRPr="002311FF">
        <w:rPr>
          <w:rFonts w:ascii="Arial" w:hAnsi="Arial" w:cs="Arial"/>
          <w:color w:val="000000" w:themeColor="text1"/>
          <w:sz w:val="24"/>
          <w:szCs w:val="24"/>
        </w:rPr>
        <w:t>We will c</w:t>
      </w:r>
      <w:r w:rsidRPr="00261753">
        <w:rPr>
          <w:rFonts w:ascii="Arial" w:hAnsi="Arial" w:cs="Arial"/>
          <w:color w:val="000000" w:themeColor="text1"/>
          <w:sz w:val="24"/>
          <w:szCs w:val="24"/>
        </w:rPr>
        <w:t>onsider whether EDI online training should be made mandatory for all staff (currently they are mandatory for new staff and for staff who are part of recruitment and promotion committees)</w:t>
      </w:r>
    </w:p>
    <w:p w14:paraId="70CB5506" w14:textId="77777777" w:rsidR="00887371" w:rsidRDefault="00887371" w:rsidP="00FB48BA">
      <w:pPr>
        <w:tabs>
          <w:tab w:val="left" w:pos="142"/>
          <w:tab w:val="left" w:pos="2268"/>
        </w:tabs>
        <w:spacing w:after="0" w:line="280" w:lineRule="exact"/>
        <w:ind w:left="720" w:right="-46"/>
        <w:jc w:val="both"/>
        <w:rPr>
          <w:rFonts w:ascii="Arial" w:hAnsi="Arial" w:cs="Arial"/>
          <w:b/>
          <w:bCs/>
          <w:color w:val="000000" w:themeColor="text1"/>
          <w:sz w:val="24"/>
          <w:szCs w:val="24"/>
        </w:rPr>
      </w:pPr>
    </w:p>
    <w:p w14:paraId="4389AAE9" w14:textId="77777777" w:rsidR="00887371" w:rsidRDefault="00887371" w:rsidP="00FB48BA">
      <w:pPr>
        <w:tabs>
          <w:tab w:val="left" w:pos="142"/>
          <w:tab w:val="left" w:pos="2268"/>
        </w:tabs>
        <w:spacing w:after="0" w:line="280" w:lineRule="exact"/>
        <w:ind w:left="720" w:right="-46"/>
        <w:jc w:val="both"/>
        <w:rPr>
          <w:rFonts w:ascii="Arial" w:hAnsi="Arial" w:cs="Arial"/>
          <w:color w:val="000000" w:themeColor="text1"/>
          <w:sz w:val="24"/>
          <w:szCs w:val="24"/>
        </w:rPr>
      </w:pPr>
      <w:r>
        <w:rPr>
          <w:rFonts w:ascii="Arial" w:hAnsi="Arial" w:cs="Arial"/>
          <w:b/>
          <w:bCs/>
          <w:color w:val="000000" w:themeColor="text1"/>
          <w:sz w:val="24"/>
          <w:szCs w:val="24"/>
        </w:rPr>
        <w:t>Action 14 (outcome 6)</w:t>
      </w:r>
      <w:r w:rsidRPr="00261753">
        <w:rPr>
          <w:rFonts w:ascii="Arial" w:hAnsi="Arial" w:cs="Arial"/>
          <w:b/>
          <w:bCs/>
          <w:color w:val="000000" w:themeColor="text1"/>
          <w:sz w:val="24"/>
          <w:szCs w:val="24"/>
        </w:rPr>
        <w:t>:</w:t>
      </w:r>
      <w:r w:rsidRPr="00261753">
        <w:rPr>
          <w:rFonts w:ascii="Arial" w:hAnsi="Arial" w:cs="Arial"/>
          <w:color w:val="000000" w:themeColor="text1"/>
          <w:sz w:val="24"/>
          <w:szCs w:val="24"/>
        </w:rPr>
        <w:t xml:space="preserve"> </w:t>
      </w:r>
      <w:r>
        <w:rPr>
          <w:rFonts w:ascii="Arial" w:hAnsi="Arial" w:cs="Arial"/>
          <w:color w:val="000000" w:themeColor="text1"/>
          <w:sz w:val="24"/>
          <w:szCs w:val="24"/>
        </w:rPr>
        <w:t>We will ensure that s</w:t>
      </w:r>
      <w:r w:rsidRPr="00261753">
        <w:rPr>
          <w:rFonts w:ascii="Arial" w:hAnsi="Arial" w:cs="Arial"/>
          <w:color w:val="000000" w:themeColor="text1"/>
          <w:sz w:val="24"/>
          <w:szCs w:val="24"/>
        </w:rPr>
        <w:t>taff are aware of how to deal with harassment by a third party.</w:t>
      </w:r>
    </w:p>
    <w:p w14:paraId="136E7D7F" w14:textId="77777777" w:rsidR="00887371" w:rsidRDefault="00887371" w:rsidP="00FB48BA">
      <w:pPr>
        <w:tabs>
          <w:tab w:val="left" w:pos="142"/>
        </w:tabs>
        <w:spacing w:after="0" w:line="280" w:lineRule="exact"/>
        <w:ind w:left="644" w:right="-46"/>
        <w:jc w:val="both"/>
        <w:rPr>
          <w:rFonts w:ascii="Arial" w:hAnsi="Arial" w:cs="Arial"/>
          <w:sz w:val="24"/>
          <w:szCs w:val="24"/>
        </w:rPr>
      </w:pPr>
    </w:p>
    <w:p w14:paraId="10D1243E" w14:textId="77777777" w:rsidR="00887371" w:rsidRDefault="00887371" w:rsidP="00FB48BA">
      <w:pPr>
        <w:tabs>
          <w:tab w:val="left" w:pos="142"/>
        </w:tabs>
        <w:spacing w:after="0" w:line="280" w:lineRule="exact"/>
        <w:ind w:right="-46"/>
        <w:jc w:val="both"/>
        <w:rPr>
          <w:rFonts w:ascii="Arial" w:hAnsi="Arial" w:cs="Arial"/>
          <w:b/>
          <w:bCs/>
          <w:sz w:val="24"/>
          <w:szCs w:val="24"/>
        </w:rPr>
      </w:pPr>
      <w:r>
        <w:rPr>
          <w:rFonts w:ascii="Arial" w:hAnsi="Arial" w:cs="Arial"/>
          <w:b/>
          <w:bCs/>
          <w:sz w:val="24"/>
          <w:szCs w:val="24"/>
        </w:rPr>
        <w:t>Developed a further three-year Gender-based Violence (GBV) and Sexual Harassment Strategy Action Plan</w:t>
      </w:r>
    </w:p>
    <w:p w14:paraId="42680D5B" w14:textId="77777777" w:rsidR="00887371" w:rsidRDefault="00887371" w:rsidP="00FB48BA">
      <w:pPr>
        <w:tabs>
          <w:tab w:val="left" w:pos="142"/>
        </w:tabs>
        <w:spacing w:after="0" w:line="280" w:lineRule="exact"/>
        <w:ind w:right="-46"/>
        <w:jc w:val="both"/>
        <w:rPr>
          <w:rFonts w:ascii="Arial" w:hAnsi="Arial" w:cs="Arial"/>
          <w:b/>
          <w:bCs/>
          <w:sz w:val="24"/>
          <w:szCs w:val="24"/>
        </w:rPr>
      </w:pPr>
    </w:p>
    <w:p w14:paraId="2CD523B1" w14:textId="77777777" w:rsidR="00887371" w:rsidRPr="00D96B4C" w:rsidRDefault="00887371" w:rsidP="00FB48BA">
      <w:pPr>
        <w:pStyle w:val="ListParagraph"/>
        <w:numPr>
          <w:ilvl w:val="0"/>
          <w:numId w:val="28"/>
        </w:numPr>
        <w:tabs>
          <w:tab w:val="left" w:pos="142"/>
        </w:tabs>
        <w:spacing w:after="0" w:line="280" w:lineRule="exact"/>
        <w:ind w:right="-46"/>
        <w:jc w:val="both"/>
        <w:rPr>
          <w:rFonts w:ascii="Arial" w:hAnsi="Arial" w:cs="Arial"/>
          <w:b/>
          <w:bCs/>
          <w:sz w:val="24"/>
          <w:szCs w:val="24"/>
        </w:rPr>
      </w:pPr>
      <w:r>
        <w:rPr>
          <w:rFonts w:ascii="Arial" w:hAnsi="Arial" w:cs="Arial"/>
          <w:sz w:val="24"/>
          <w:szCs w:val="24"/>
        </w:rPr>
        <w:t>A three-year Gender-based Violence and Sexual Harassment Strategy Action Plan was developed and approved by the University EDI Committee in January 2025.</w:t>
      </w:r>
    </w:p>
    <w:p w14:paraId="07C709A8" w14:textId="77777777" w:rsidR="00887371" w:rsidRDefault="00887371" w:rsidP="00FB48BA">
      <w:pPr>
        <w:tabs>
          <w:tab w:val="left" w:pos="142"/>
        </w:tabs>
        <w:spacing w:after="0" w:line="280" w:lineRule="exact"/>
        <w:ind w:left="644" w:right="-46"/>
        <w:jc w:val="both"/>
        <w:rPr>
          <w:rFonts w:ascii="Arial" w:hAnsi="Arial" w:cs="Arial"/>
          <w:sz w:val="24"/>
          <w:szCs w:val="24"/>
        </w:rPr>
      </w:pPr>
    </w:p>
    <w:p w14:paraId="79CA2907" w14:textId="77777777" w:rsidR="00887371" w:rsidRDefault="00887371" w:rsidP="00FB48BA">
      <w:pPr>
        <w:tabs>
          <w:tab w:val="left" w:pos="142"/>
        </w:tabs>
        <w:spacing w:after="0" w:line="280" w:lineRule="exact"/>
        <w:ind w:left="709" w:right="-46"/>
        <w:jc w:val="both"/>
        <w:rPr>
          <w:rFonts w:ascii="Arial" w:hAnsi="Arial" w:cs="Arial"/>
          <w:color w:val="000000" w:themeColor="text1"/>
          <w:sz w:val="24"/>
          <w:szCs w:val="24"/>
        </w:rPr>
      </w:pPr>
      <w:r>
        <w:rPr>
          <w:rFonts w:ascii="Arial" w:hAnsi="Arial" w:cs="Arial"/>
          <w:b/>
          <w:bCs/>
          <w:color w:val="000000" w:themeColor="text1"/>
          <w:sz w:val="24"/>
          <w:szCs w:val="24"/>
        </w:rPr>
        <w:t>Action 15 (outcome 6)</w:t>
      </w:r>
      <w:r w:rsidRPr="00E119E8">
        <w:rPr>
          <w:rFonts w:ascii="Arial" w:hAnsi="Arial" w:cs="Arial"/>
          <w:b/>
          <w:bCs/>
          <w:color w:val="000000" w:themeColor="text1"/>
          <w:sz w:val="24"/>
          <w:szCs w:val="24"/>
        </w:rPr>
        <w:t>:</w:t>
      </w:r>
      <w:r>
        <w:rPr>
          <w:rFonts w:ascii="Arial" w:hAnsi="Arial" w:cs="Arial"/>
          <w:color w:val="000000" w:themeColor="text1"/>
          <w:sz w:val="24"/>
          <w:szCs w:val="24"/>
        </w:rPr>
        <w:t xml:space="preserve"> We will implement the three-year Gender-based Violence Action Plan and report progress, twice/year, to the University Equality, Diversity and Inclusion Committee.</w:t>
      </w:r>
    </w:p>
    <w:p w14:paraId="5B94D7D2" w14:textId="77777777" w:rsidR="00887371" w:rsidRDefault="00887371" w:rsidP="00FB48BA">
      <w:pPr>
        <w:tabs>
          <w:tab w:val="left" w:pos="142"/>
        </w:tabs>
        <w:spacing w:after="0" w:line="280" w:lineRule="exact"/>
        <w:ind w:right="-46"/>
        <w:jc w:val="both"/>
        <w:rPr>
          <w:rFonts w:ascii="Arial" w:hAnsi="Arial" w:cs="Arial"/>
          <w:color w:val="000000" w:themeColor="text1"/>
          <w:sz w:val="24"/>
          <w:szCs w:val="24"/>
        </w:rPr>
      </w:pPr>
    </w:p>
    <w:p w14:paraId="78286AE1" w14:textId="77777777" w:rsidR="00887371" w:rsidRPr="00D23962" w:rsidRDefault="00887371" w:rsidP="00887371">
      <w:pPr>
        <w:pStyle w:val="Subtitle"/>
        <w:rPr>
          <w:rFonts w:ascii="Arial" w:hAnsi="Arial" w:cs="Arial"/>
          <w:b/>
          <w:bCs/>
          <w:color w:val="0070C0"/>
          <w:sz w:val="24"/>
          <w:szCs w:val="24"/>
        </w:rPr>
      </w:pPr>
      <w:r>
        <w:rPr>
          <w:rFonts w:ascii="Arial" w:hAnsi="Arial" w:cs="Arial"/>
          <w:b/>
          <w:bCs/>
          <w:color w:val="0070C0"/>
          <w:sz w:val="24"/>
          <w:szCs w:val="24"/>
        </w:rPr>
        <w:t>3.6 ANTISEMITISM</w:t>
      </w:r>
    </w:p>
    <w:p w14:paraId="4199208A" w14:textId="77777777" w:rsidR="00887371" w:rsidRDefault="00887371" w:rsidP="0089067F">
      <w:pPr>
        <w:tabs>
          <w:tab w:val="left" w:pos="284"/>
        </w:tabs>
        <w:spacing w:after="0" w:line="280" w:lineRule="exact"/>
        <w:ind w:right="-46"/>
        <w:jc w:val="both"/>
        <w:rPr>
          <w:rFonts w:ascii="Arial" w:hAnsi="Arial" w:cs="Arial"/>
          <w:sz w:val="24"/>
          <w:szCs w:val="24"/>
          <w:shd w:val="clear" w:color="auto" w:fill="FFFFFF"/>
        </w:rPr>
      </w:pPr>
      <w:r w:rsidRPr="00BF5B1F">
        <w:rPr>
          <w:rFonts w:ascii="Arial" w:hAnsi="Arial" w:cs="Arial"/>
          <w:sz w:val="24"/>
          <w:szCs w:val="24"/>
          <w:shd w:val="clear" w:color="auto" w:fill="FFFFFF"/>
        </w:rPr>
        <w:t xml:space="preserve">In 2021, the University established a Race Definitions Task and Finish Group to recommend a set of definitions related to its antiracism work and to progress discussions related to agreeing a definition of antisemitism. </w:t>
      </w:r>
    </w:p>
    <w:p w14:paraId="2A823011" w14:textId="77777777" w:rsidR="00887371" w:rsidRDefault="00887371" w:rsidP="0089067F">
      <w:pPr>
        <w:tabs>
          <w:tab w:val="left" w:pos="284"/>
        </w:tabs>
        <w:spacing w:after="0" w:line="280" w:lineRule="exact"/>
        <w:ind w:right="-46"/>
        <w:jc w:val="both"/>
        <w:rPr>
          <w:rFonts w:ascii="Arial" w:hAnsi="Arial" w:cs="Arial"/>
          <w:sz w:val="24"/>
          <w:szCs w:val="24"/>
          <w:shd w:val="clear" w:color="auto" w:fill="FFFFFF"/>
        </w:rPr>
      </w:pPr>
    </w:p>
    <w:p w14:paraId="5F7ABF29" w14:textId="77777777" w:rsidR="00887371" w:rsidRPr="00BF5B1F" w:rsidRDefault="00887371" w:rsidP="0089067F">
      <w:pPr>
        <w:tabs>
          <w:tab w:val="left" w:pos="284"/>
        </w:tabs>
        <w:spacing w:after="0" w:line="280" w:lineRule="exact"/>
        <w:ind w:right="-46"/>
        <w:jc w:val="both"/>
        <w:rPr>
          <w:rFonts w:ascii="Arial" w:hAnsi="Arial" w:cs="Arial"/>
          <w:sz w:val="24"/>
          <w:szCs w:val="24"/>
        </w:rPr>
      </w:pPr>
      <w:r w:rsidRPr="00BF5B1F">
        <w:rPr>
          <w:rFonts w:ascii="Arial" w:hAnsi="Arial" w:cs="Arial"/>
          <w:sz w:val="24"/>
          <w:szCs w:val="24"/>
          <w:shd w:val="clear" w:color="auto" w:fill="FFFFFF"/>
        </w:rPr>
        <w:t xml:space="preserve">In 2022, </w:t>
      </w:r>
      <w:r w:rsidRPr="00BF5B1F">
        <w:rPr>
          <w:rFonts w:ascii="Arial" w:hAnsi="Arial" w:cs="Arial"/>
          <w:sz w:val="24"/>
          <w:szCs w:val="24"/>
        </w:rPr>
        <w:t xml:space="preserve">the University adopted the </w:t>
      </w:r>
      <w:hyperlink r:id="rId20" w:history="1">
        <w:r w:rsidRPr="00BF5B1F">
          <w:rPr>
            <w:rStyle w:val="Hyperlink"/>
            <w:rFonts w:ascii="Arial" w:hAnsi="Arial" w:cs="Arial"/>
            <w:sz w:val="24"/>
            <w:szCs w:val="24"/>
          </w:rPr>
          <w:t>Jerusalem Declaration on Antisemitism (JDA),</w:t>
        </w:r>
      </w:hyperlink>
      <w:r w:rsidRPr="00BF5B1F">
        <w:rPr>
          <w:rFonts w:ascii="Arial" w:hAnsi="Arial" w:cs="Arial"/>
          <w:sz w:val="24"/>
          <w:szCs w:val="24"/>
        </w:rPr>
        <w:t xml:space="preserve"> following extensive consultation and option appraisal. </w:t>
      </w:r>
      <w:r w:rsidRPr="00BF5B1F">
        <w:rPr>
          <w:rFonts w:ascii="Arial" w:hAnsi="Arial" w:cs="Arial"/>
          <w:sz w:val="24"/>
          <w:szCs w:val="24"/>
          <w:shd w:val="clear" w:color="auto" w:fill="FFFFFF"/>
        </w:rPr>
        <w:t xml:space="preserve">The JDA helps to identify, address and raise awareness of antisemitism and how it can manifest. Work is continuing with the University’s Jewish community to understand the barriers faced and to increase safety on campus. </w:t>
      </w:r>
    </w:p>
    <w:p w14:paraId="03047093" w14:textId="77777777" w:rsidR="00887371" w:rsidRPr="00983FC4" w:rsidRDefault="00887371" w:rsidP="0089067F">
      <w:pPr>
        <w:pStyle w:val="ListParagraph"/>
        <w:tabs>
          <w:tab w:val="left" w:pos="284"/>
        </w:tabs>
        <w:spacing w:after="0" w:line="280" w:lineRule="exact"/>
        <w:ind w:left="862" w:right="-46"/>
        <w:jc w:val="both"/>
        <w:rPr>
          <w:rFonts w:ascii="Arial" w:hAnsi="Arial" w:cs="Arial"/>
          <w:sz w:val="24"/>
          <w:szCs w:val="24"/>
        </w:rPr>
      </w:pPr>
    </w:p>
    <w:p w14:paraId="5C5F615C" w14:textId="77777777" w:rsidR="00887371" w:rsidRPr="002E4760" w:rsidRDefault="00887371" w:rsidP="0089067F">
      <w:pPr>
        <w:tabs>
          <w:tab w:val="left" w:pos="284"/>
        </w:tabs>
        <w:spacing w:after="0" w:line="280" w:lineRule="exact"/>
        <w:ind w:right="-46"/>
        <w:jc w:val="both"/>
        <w:rPr>
          <w:rFonts w:ascii="Arial" w:hAnsi="Arial" w:cs="Arial"/>
          <w:sz w:val="24"/>
          <w:szCs w:val="24"/>
        </w:rPr>
      </w:pPr>
      <w:r w:rsidRPr="00BF5B1F">
        <w:rPr>
          <w:rFonts w:ascii="Arial" w:hAnsi="Arial" w:cs="Arial"/>
          <w:sz w:val="24"/>
          <w:szCs w:val="24"/>
          <w:shd w:val="clear" w:color="auto" w:fill="FFFFFF"/>
        </w:rPr>
        <w:t xml:space="preserve">The University recognises the increase in antisemitic incidents across the sector and in </w:t>
      </w:r>
      <w:r>
        <w:rPr>
          <w:rFonts w:ascii="Arial" w:hAnsi="Arial" w:cs="Arial"/>
          <w:sz w:val="24"/>
          <w:szCs w:val="24"/>
          <w:shd w:val="clear" w:color="auto" w:fill="FFFFFF"/>
        </w:rPr>
        <w:t>wider</w:t>
      </w:r>
      <w:r w:rsidRPr="00BF5B1F">
        <w:rPr>
          <w:rFonts w:ascii="Arial" w:hAnsi="Arial" w:cs="Arial"/>
          <w:sz w:val="24"/>
          <w:szCs w:val="24"/>
          <w:shd w:val="clear" w:color="auto" w:fill="FFFFFF"/>
        </w:rPr>
        <w:t xml:space="preserve"> society, the challenges posed by recent riots in England and the importance of opening and nurturing discussion on this as part of the implementation of the Antiracism Strategy.</w:t>
      </w:r>
    </w:p>
    <w:p w14:paraId="5226FBD6" w14:textId="77777777" w:rsidR="00887371" w:rsidRDefault="00887371" w:rsidP="0089067F">
      <w:pPr>
        <w:tabs>
          <w:tab w:val="left" w:pos="284"/>
        </w:tabs>
        <w:spacing w:after="0" w:line="280" w:lineRule="exact"/>
        <w:ind w:right="-46"/>
        <w:jc w:val="both"/>
        <w:rPr>
          <w:rFonts w:ascii="Arial" w:hAnsi="Arial" w:cs="Arial"/>
          <w:sz w:val="24"/>
          <w:szCs w:val="24"/>
        </w:rPr>
      </w:pPr>
    </w:p>
    <w:p w14:paraId="3C98236C" w14:textId="77777777" w:rsidR="00887371" w:rsidRPr="00261753" w:rsidRDefault="00887371" w:rsidP="0089067F">
      <w:pPr>
        <w:tabs>
          <w:tab w:val="left" w:pos="284"/>
        </w:tabs>
        <w:spacing w:after="0" w:line="280" w:lineRule="exact"/>
        <w:ind w:right="-46"/>
        <w:jc w:val="both"/>
        <w:rPr>
          <w:rFonts w:ascii="Arial" w:hAnsi="Arial" w:cs="Arial"/>
          <w:color w:val="000000" w:themeColor="text1"/>
          <w:sz w:val="24"/>
          <w:szCs w:val="24"/>
        </w:rPr>
      </w:pPr>
      <w:r w:rsidRPr="00BF5B1F">
        <w:rPr>
          <w:rFonts w:ascii="Arial" w:hAnsi="Arial" w:cs="Arial"/>
          <w:sz w:val="24"/>
          <w:szCs w:val="24"/>
        </w:rPr>
        <w:t xml:space="preserve">In 2023, </w:t>
      </w:r>
      <w:r>
        <w:rPr>
          <w:rFonts w:ascii="Arial" w:hAnsi="Arial" w:cs="Arial"/>
          <w:sz w:val="24"/>
          <w:szCs w:val="24"/>
        </w:rPr>
        <w:t xml:space="preserve">two </w:t>
      </w:r>
      <w:r w:rsidRPr="00BF5B1F">
        <w:rPr>
          <w:rFonts w:ascii="Arial" w:hAnsi="Arial" w:cs="Arial"/>
          <w:sz w:val="24"/>
          <w:szCs w:val="24"/>
        </w:rPr>
        <w:t xml:space="preserve">Antisemitism training </w:t>
      </w:r>
      <w:r>
        <w:rPr>
          <w:rFonts w:ascii="Arial" w:hAnsi="Arial" w:cs="Arial"/>
          <w:sz w:val="24"/>
          <w:szCs w:val="24"/>
        </w:rPr>
        <w:t>session were</w:t>
      </w:r>
      <w:r w:rsidRPr="00BF5B1F">
        <w:rPr>
          <w:rFonts w:ascii="Arial" w:hAnsi="Arial" w:cs="Arial"/>
          <w:sz w:val="24"/>
          <w:szCs w:val="24"/>
        </w:rPr>
        <w:t xml:space="preserve"> delivered by an external supplier </w:t>
      </w:r>
      <w:r>
        <w:rPr>
          <w:rFonts w:ascii="Arial" w:hAnsi="Arial" w:cs="Arial"/>
          <w:sz w:val="24"/>
          <w:szCs w:val="24"/>
        </w:rPr>
        <w:t xml:space="preserve">to </w:t>
      </w:r>
      <w:r w:rsidRPr="00261753">
        <w:rPr>
          <w:rFonts w:ascii="Arial" w:hAnsi="Arial" w:cs="Arial"/>
          <w:color w:val="000000" w:themeColor="text1"/>
          <w:sz w:val="24"/>
          <w:szCs w:val="24"/>
        </w:rPr>
        <w:t>Professional Services staff in Directorates. A total of 41 staff attended the two sessions.</w:t>
      </w:r>
    </w:p>
    <w:p w14:paraId="3393C88B" w14:textId="77777777" w:rsidR="00887371" w:rsidRPr="00261753" w:rsidRDefault="00887371" w:rsidP="00887371">
      <w:pPr>
        <w:tabs>
          <w:tab w:val="left" w:pos="284"/>
        </w:tabs>
        <w:spacing w:after="0" w:line="280" w:lineRule="exact"/>
        <w:ind w:right="260"/>
        <w:jc w:val="both"/>
        <w:rPr>
          <w:rFonts w:ascii="Arial" w:hAnsi="Arial" w:cs="Arial"/>
          <w:color w:val="000000" w:themeColor="text1"/>
          <w:sz w:val="24"/>
          <w:szCs w:val="24"/>
        </w:rPr>
      </w:pPr>
    </w:p>
    <w:p w14:paraId="43E62070" w14:textId="65B8F901" w:rsidR="00887371" w:rsidRPr="00261753" w:rsidRDefault="00887371" w:rsidP="00887371">
      <w:pPr>
        <w:tabs>
          <w:tab w:val="left" w:pos="284"/>
        </w:tabs>
        <w:spacing w:after="0" w:line="280" w:lineRule="exact"/>
        <w:ind w:right="260"/>
        <w:jc w:val="both"/>
        <w:rPr>
          <w:rFonts w:ascii="Arial" w:hAnsi="Arial" w:cs="Arial"/>
          <w:color w:val="000000" w:themeColor="text1"/>
          <w:sz w:val="24"/>
          <w:szCs w:val="24"/>
        </w:rPr>
      </w:pPr>
      <w:r>
        <w:rPr>
          <w:rFonts w:ascii="Arial" w:hAnsi="Arial" w:cs="Arial"/>
          <w:b/>
          <w:bCs/>
          <w:color w:val="000000" w:themeColor="text1"/>
          <w:sz w:val="24"/>
          <w:szCs w:val="24"/>
        </w:rPr>
        <w:t>Action</w:t>
      </w:r>
      <w:r w:rsidRPr="00261753">
        <w:rPr>
          <w:rFonts w:ascii="Arial" w:hAnsi="Arial" w:cs="Arial"/>
          <w:b/>
          <w:bCs/>
          <w:color w:val="000000" w:themeColor="text1"/>
          <w:sz w:val="24"/>
          <w:szCs w:val="24"/>
        </w:rPr>
        <w:t xml:space="preserve"> </w:t>
      </w:r>
      <w:r>
        <w:rPr>
          <w:rFonts w:ascii="Arial" w:hAnsi="Arial" w:cs="Arial"/>
          <w:b/>
          <w:bCs/>
          <w:color w:val="000000" w:themeColor="text1"/>
          <w:sz w:val="24"/>
          <w:szCs w:val="24"/>
        </w:rPr>
        <w:t>16 (outcome 7)</w:t>
      </w:r>
      <w:r w:rsidRPr="00261753">
        <w:rPr>
          <w:rFonts w:ascii="Arial" w:hAnsi="Arial" w:cs="Arial"/>
          <w:b/>
          <w:bCs/>
          <w:color w:val="000000" w:themeColor="text1"/>
          <w:sz w:val="24"/>
          <w:szCs w:val="24"/>
        </w:rPr>
        <w:t xml:space="preserve">: </w:t>
      </w:r>
      <w:r w:rsidRPr="00261753">
        <w:rPr>
          <w:rFonts w:ascii="Arial" w:hAnsi="Arial" w:cs="Arial"/>
          <w:color w:val="000000" w:themeColor="text1"/>
          <w:sz w:val="24"/>
          <w:szCs w:val="24"/>
        </w:rPr>
        <w:t>We will deliver further training sessions on Antisemitism which will be open to all staff.</w:t>
      </w:r>
    </w:p>
    <w:p w14:paraId="6E773AE2" w14:textId="77777777" w:rsidR="00887371" w:rsidRPr="009F0C9D" w:rsidRDefault="00887371" w:rsidP="00887371">
      <w:pPr>
        <w:pStyle w:val="Subtitle"/>
        <w:numPr>
          <w:ilvl w:val="1"/>
          <w:numId w:val="14"/>
        </w:numPr>
        <w:rPr>
          <w:rFonts w:ascii="Arial" w:hAnsi="Arial" w:cs="Arial"/>
          <w:b/>
          <w:bCs/>
          <w:color w:val="0070C0"/>
          <w:sz w:val="24"/>
          <w:szCs w:val="24"/>
        </w:rPr>
      </w:pPr>
      <w:r>
        <w:rPr>
          <w:rFonts w:ascii="Arial" w:hAnsi="Arial" w:cs="Arial"/>
          <w:b/>
          <w:bCs/>
          <w:color w:val="0070C0"/>
          <w:sz w:val="24"/>
          <w:szCs w:val="24"/>
        </w:rPr>
        <w:lastRenderedPageBreak/>
        <w:t>MAINSTREAMING EDI IN POLICIES AND PROCESSES</w:t>
      </w:r>
    </w:p>
    <w:p w14:paraId="6F1AD3E7" w14:textId="77777777" w:rsidR="00887371" w:rsidRPr="00CF1926" w:rsidRDefault="00887371" w:rsidP="00887371">
      <w:pPr>
        <w:pStyle w:val="ListParagraph"/>
        <w:numPr>
          <w:ilvl w:val="2"/>
          <w:numId w:val="14"/>
        </w:numPr>
        <w:spacing w:after="0" w:line="276" w:lineRule="auto"/>
        <w:rPr>
          <w:rFonts w:ascii="Arial" w:hAnsi="Arial" w:cs="Arial"/>
          <w:b/>
          <w:bCs/>
          <w:color w:val="0070C0"/>
          <w:sz w:val="24"/>
          <w:szCs w:val="24"/>
        </w:rPr>
      </w:pPr>
      <w:bookmarkStart w:id="5" w:name="_Hlk183682967"/>
      <w:r w:rsidRPr="00CF1926">
        <w:rPr>
          <w:rFonts w:ascii="Arial" w:hAnsi="Arial" w:cs="Arial"/>
          <w:b/>
          <w:bCs/>
          <w:color w:val="0070C0"/>
          <w:sz w:val="24"/>
          <w:szCs w:val="24"/>
        </w:rPr>
        <w:t>Digital Accessibility Policy and other related activities</w:t>
      </w:r>
    </w:p>
    <w:p w14:paraId="73404305" w14:textId="77777777" w:rsidR="00887371" w:rsidRDefault="00887371" w:rsidP="00887371">
      <w:pPr>
        <w:spacing w:after="0" w:line="276" w:lineRule="auto"/>
        <w:ind w:left="71"/>
        <w:rPr>
          <w:rFonts w:ascii="Arial" w:hAnsi="Arial" w:cs="Arial"/>
          <w:sz w:val="24"/>
          <w:szCs w:val="24"/>
        </w:rPr>
      </w:pPr>
    </w:p>
    <w:p w14:paraId="03580BA2" w14:textId="77777777" w:rsidR="00887371" w:rsidRPr="000A0631" w:rsidRDefault="00887371" w:rsidP="0089067F">
      <w:pPr>
        <w:tabs>
          <w:tab w:val="left" w:pos="567"/>
        </w:tabs>
        <w:spacing w:after="0" w:line="280" w:lineRule="exact"/>
        <w:ind w:right="-46"/>
        <w:jc w:val="both"/>
        <w:rPr>
          <w:rFonts w:ascii="Arial" w:hAnsi="Arial" w:cs="Arial"/>
          <w:sz w:val="24"/>
          <w:szCs w:val="24"/>
        </w:rPr>
      </w:pPr>
      <w:r w:rsidRPr="00ED2B29">
        <w:rPr>
          <w:rFonts w:ascii="Arial" w:hAnsi="Arial" w:cs="Arial"/>
          <w:sz w:val="24"/>
          <w:szCs w:val="24"/>
        </w:rPr>
        <w:t xml:space="preserve">In May 2022, the University published its first Digital Accessibility Policy, which represented the culmination of dedicated work to enhance the University’s digital accessibility. The Policy sets out the principles, responsibilities and obligations for managing digital accessibility within the University. The Policy is designed to ensure compliance with the Public Sector Bodies (Websites and Mobile Applications) (No. 2) Accessibility Regulations 2018 and to support the University’s </w:t>
      </w:r>
      <w:r>
        <w:rPr>
          <w:rFonts w:ascii="Arial" w:hAnsi="Arial" w:cs="Arial"/>
          <w:sz w:val="24"/>
          <w:szCs w:val="24"/>
        </w:rPr>
        <w:t xml:space="preserve">Inclusive Commitment in Aberdeen 2040, </w:t>
      </w:r>
      <w:r w:rsidRPr="00ED2B29">
        <w:rPr>
          <w:rFonts w:ascii="Arial" w:hAnsi="Arial" w:cs="Arial"/>
          <w:sz w:val="24"/>
          <w:szCs w:val="24"/>
        </w:rPr>
        <w:t>to secure the highest standards of equality, diversity and inclusion.</w:t>
      </w:r>
      <w:r>
        <w:rPr>
          <w:rFonts w:ascii="Arial" w:hAnsi="Arial" w:cs="Arial"/>
          <w:sz w:val="24"/>
          <w:szCs w:val="24"/>
        </w:rPr>
        <w:t xml:space="preserve"> </w:t>
      </w:r>
      <w:r w:rsidRPr="00ED2B29">
        <w:rPr>
          <w:rFonts w:ascii="Arial" w:hAnsi="Arial" w:cs="Arial"/>
          <w:sz w:val="24"/>
          <w:szCs w:val="24"/>
        </w:rPr>
        <w:t xml:space="preserve">Expectations for staff who create, purchase and publish digital materials and the support available to them are detailed within the Policy. Sources of support and advice for staff members are signposted. </w:t>
      </w:r>
      <w:r w:rsidRPr="00D16154">
        <w:rPr>
          <w:rFonts w:ascii="Arial" w:hAnsi="Arial" w:cs="Arial"/>
          <w:sz w:val="24"/>
          <w:szCs w:val="24"/>
        </w:rPr>
        <w:t>The Policy was recently reviewed and approved by the Partnership and Negotiating Consultative Committee.</w:t>
      </w:r>
    </w:p>
    <w:p w14:paraId="63C30038" w14:textId="77777777" w:rsidR="00887371" w:rsidRDefault="00887371" w:rsidP="0089067F">
      <w:pPr>
        <w:tabs>
          <w:tab w:val="left" w:pos="567"/>
        </w:tabs>
        <w:spacing w:after="0" w:line="280" w:lineRule="exact"/>
        <w:ind w:right="-46"/>
        <w:jc w:val="both"/>
        <w:rPr>
          <w:rFonts w:ascii="Arial" w:hAnsi="Arial" w:cs="Arial"/>
          <w:sz w:val="24"/>
          <w:szCs w:val="24"/>
        </w:rPr>
      </w:pPr>
    </w:p>
    <w:p w14:paraId="4AEC514A" w14:textId="77777777" w:rsidR="00887371" w:rsidRDefault="00887371" w:rsidP="0089067F">
      <w:pPr>
        <w:tabs>
          <w:tab w:val="left" w:pos="567"/>
        </w:tabs>
        <w:spacing w:after="0" w:line="280" w:lineRule="exact"/>
        <w:ind w:right="-46"/>
        <w:jc w:val="both"/>
        <w:rPr>
          <w:rFonts w:ascii="Arial" w:hAnsi="Arial" w:cs="Arial"/>
          <w:sz w:val="24"/>
          <w:szCs w:val="24"/>
        </w:rPr>
      </w:pPr>
      <w:r w:rsidRPr="00ED2B29">
        <w:rPr>
          <w:rFonts w:ascii="Arial" w:hAnsi="Arial" w:cs="Arial"/>
          <w:sz w:val="24"/>
          <w:szCs w:val="24"/>
        </w:rPr>
        <w:t xml:space="preserve">Staff and members of the University Court responsible for creating and/or publishing digital materials must observe the following standards: </w:t>
      </w:r>
    </w:p>
    <w:p w14:paraId="66F761C4" w14:textId="77777777" w:rsidR="00887371" w:rsidRPr="00261753" w:rsidRDefault="00887371" w:rsidP="0089067F">
      <w:pPr>
        <w:pStyle w:val="ListParagraph"/>
        <w:numPr>
          <w:ilvl w:val="0"/>
          <w:numId w:val="1"/>
        </w:numPr>
        <w:tabs>
          <w:tab w:val="left" w:pos="142"/>
        </w:tabs>
        <w:spacing w:after="0" w:line="280" w:lineRule="exact"/>
        <w:ind w:left="284" w:right="-46" w:hanging="284"/>
        <w:jc w:val="both"/>
        <w:rPr>
          <w:rFonts w:ascii="Arial" w:hAnsi="Arial" w:cs="Arial"/>
          <w:b/>
          <w:bCs/>
          <w:sz w:val="24"/>
          <w:szCs w:val="24"/>
        </w:rPr>
      </w:pPr>
      <w:r>
        <w:rPr>
          <w:rFonts w:ascii="Arial" w:hAnsi="Arial" w:cs="Arial"/>
          <w:sz w:val="24"/>
          <w:szCs w:val="24"/>
        </w:rPr>
        <w:tab/>
      </w:r>
      <w:r w:rsidRPr="00ED2B29">
        <w:rPr>
          <w:rFonts w:ascii="Arial" w:hAnsi="Arial" w:cs="Arial"/>
          <w:sz w:val="24"/>
          <w:szCs w:val="24"/>
        </w:rPr>
        <w:t>Web content and page structure must be fully compatible with screen readers and navigable by keyboard and speech recognition software</w:t>
      </w:r>
    </w:p>
    <w:p w14:paraId="3B6E8CE5" w14:textId="77777777" w:rsidR="00887371" w:rsidRPr="00261753" w:rsidRDefault="00887371" w:rsidP="0089067F">
      <w:pPr>
        <w:pStyle w:val="ListParagraph"/>
        <w:tabs>
          <w:tab w:val="left" w:pos="142"/>
        </w:tabs>
        <w:spacing w:after="0" w:line="280" w:lineRule="exact"/>
        <w:ind w:left="284" w:right="-46"/>
        <w:jc w:val="both"/>
        <w:rPr>
          <w:rFonts w:ascii="Arial" w:hAnsi="Arial" w:cs="Arial"/>
          <w:b/>
          <w:bCs/>
          <w:sz w:val="24"/>
          <w:szCs w:val="24"/>
        </w:rPr>
      </w:pPr>
    </w:p>
    <w:p w14:paraId="1B200E3A" w14:textId="77777777" w:rsidR="00887371" w:rsidRPr="00261753" w:rsidRDefault="00887371" w:rsidP="0089067F">
      <w:pPr>
        <w:pStyle w:val="ListParagraph"/>
        <w:numPr>
          <w:ilvl w:val="0"/>
          <w:numId w:val="1"/>
        </w:numPr>
        <w:tabs>
          <w:tab w:val="left" w:pos="142"/>
        </w:tabs>
        <w:spacing w:after="0" w:line="280" w:lineRule="exact"/>
        <w:ind w:left="284" w:right="-46" w:hanging="284"/>
        <w:jc w:val="both"/>
        <w:rPr>
          <w:rFonts w:ascii="Arial" w:hAnsi="Arial" w:cs="Arial"/>
          <w:b/>
          <w:bCs/>
          <w:sz w:val="24"/>
          <w:szCs w:val="24"/>
        </w:rPr>
      </w:pPr>
      <w:r w:rsidRPr="00261753">
        <w:rPr>
          <w:rFonts w:ascii="Arial" w:hAnsi="Arial" w:cs="Arial"/>
          <w:sz w:val="24"/>
          <w:szCs w:val="24"/>
        </w:rPr>
        <w:t xml:space="preserve">Images that convey information and are not purely decorative must have alternative content. </w:t>
      </w:r>
    </w:p>
    <w:p w14:paraId="37CE832A" w14:textId="77777777" w:rsidR="00887371" w:rsidRPr="002E4760" w:rsidRDefault="00887371" w:rsidP="0089067F">
      <w:pPr>
        <w:tabs>
          <w:tab w:val="left" w:pos="142"/>
        </w:tabs>
        <w:spacing w:after="0" w:line="280" w:lineRule="exact"/>
        <w:ind w:right="-46"/>
        <w:jc w:val="both"/>
        <w:rPr>
          <w:rFonts w:ascii="Arial" w:hAnsi="Arial" w:cs="Arial"/>
          <w:b/>
          <w:bCs/>
          <w:sz w:val="24"/>
          <w:szCs w:val="24"/>
        </w:rPr>
      </w:pPr>
    </w:p>
    <w:p w14:paraId="088AAFAA" w14:textId="77777777" w:rsidR="00887371" w:rsidRPr="002E4760" w:rsidRDefault="00887371" w:rsidP="0089067F">
      <w:pPr>
        <w:pStyle w:val="ListParagraph"/>
        <w:numPr>
          <w:ilvl w:val="0"/>
          <w:numId w:val="1"/>
        </w:numPr>
        <w:tabs>
          <w:tab w:val="left" w:pos="142"/>
        </w:tabs>
        <w:spacing w:after="0" w:line="280" w:lineRule="exact"/>
        <w:ind w:left="142" w:right="-46" w:hanging="142"/>
        <w:jc w:val="both"/>
        <w:rPr>
          <w:rFonts w:ascii="Arial" w:hAnsi="Arial" w:cs="Arial"/>
          <w:b/>
          <w:bCs/>
          <w:sz w:val="24"/>
          <w:szCs w:val="24"/>
        </w:rPr>
      </w:pPr>
      <w:r>
        <w:rPr>
          <w:rFonts w:ascii="Arial" w:hAnsi="Arial" w:cs="Arial"/>
          <w:sz w:val="24"/>
          <w:szCs w:val="24"/>
        </w:rPr>
        <w:t xml:space="preserve"> </w:t>
      </w:r>
      <w:r w:rsidRPr="007F31B2">
        <w:rPr>
          <w:rFonts w:ascii="Arial" w:hAnsi="Arial" w:cs="Arial"/>
          <w:sz w:val="24"/>
          <w:szCs w:val="24"/>
        </w:rPr>
        <w:t xml:space="preserve">Video materials must have accurate captions or accessible alternatives such as transcripts or audio descriptions. </w:t>
      </w:r>
    </w:p>
    <w:p w14:paraId="4B81B239" w14:textId="77777777" w:rsidR="00887371" w:rsidRPr="002E4760" w:rsidRDefault="00887371" w:rsidP="0089067F">
      <w:pPr>
        <w:tabs>
          <w:tab w:val="left" w:pos="142"/>
        </w:tabs>
        <w:spacing w:after="0" w:line="280" w:lineRule="exact"/>
        <w:ind w:right="-46"/>
        <w:jc w:val="both"/>
        <w:rPr>
          <w:rFonts w:ascii="Arial" w:hAnsi="Arial" w:cs="Arial"/>
          <w:b/>
          <w:bCs/>
          <w:sz w:val="24"/>
          <w:szCs w:val="24"/>
        </w:rPr>
      </w:pPr>
    </w:p>
    <w:p w14:paraId="499F07A7" w14:textId="77777777" w:rsidR="00887371" w:rsidRPr="002E4760" w:rsidRDefault="00887371" w:rsidP="0089067F">
      <w:pPr>
        <w:pStyle w:val="ListParagraph"/>
        <w:numPr>
          <w:ilvl w:val="0"/>
          <w:numId w:val="1"/>
        </w:numPr>
        <w:tabs>
          <w:tab w:val="left" w:pos="142"/>
        </w:tabs>
        <w:spacing w:after="0" w:line="280" w:lineRule="exact"/>
        <w:ind w:left="142" w:right="-46" w:hanging="142"/>
        <w:jc w:val="both"/>
        <w:rPr>
          <w:rFonts w:ascii="Arial" w:hAnsi="Arial" w:cs="Arial"/>
          <w:b/>
          <w:bCs/>
          <w:sz w:val="24"/>
          <w:szCs w:val="24"/>
        </w:rPr>
      </w:pPr>
      <w:r>
        <w:rPr>
          <w:rFonts w:ascii="Arial" w:hAnsi="Arial" w:cs="Arial"/>
          <w:sz w:val="24"/>
          <w:szCs w:val="24"/>
        </w:rPr>
        <w:t xml:space="preserve"> </w:t>
      </w:r>
      <w:r w:rsidRPr="007F31B2">
        <w:rPr>
          <w:rFonts w:ascii="Arial" w:hAnsi="Arial" w:cs="Arial"/>
          <w:sz w:val="24"/>
          <w:szCs w:val="24"/>
        </w:rPr>
        <w:t xml:space="preserve">Documents (PDF, PowerPoint, Word, and others) must be fully accessible to screen reader software. </w:t>
      </w:r>
    </w:p>
    <w:p w14:paraId="74F56E6D" w14:textId="77777777" w:rsidR="00887371" w:rsidRPr="002E4760" w:rsidRDefault="00887371" w:rsidP="0089067F">
      <w:pPr>
        <w:tabs>
          <w:tab w:val="left" w:pos="142"/>
        </w:tabs>
        <w:spacing w:after="0" w:line="280" w:lineRule="exact"/>
        <w:ind w:right="-46"/>
        <w:jc w:val="both"/>
        <w:rPr>
          <w:rFonts w:ascii="Arial" w:hAnsi="Arial" w:cs="Arial"/>
          <w:b/>
          <w:bCs/>
          <w:sz w:val="24"/>
          <w:szCs w:val="24"/>
        </w:rPr>
      </w:pPr>
    </w:p>
    <w:p w14:paraId="069A46DC" w14:textId="77777777" w:rsidR="00887371" w:rsidRPr="002E4760" w:rsidRDefault="00887371" w:rsidP="0089067F">
      <w:pPr>
        <w:pStyle w:val="ListParagraph"/>
        <w:numPr>
          <w:ilvl w:val="0"/>
          <w:numId w:val="1"/>
        </w:numPr>
        <w:tabs>
          <w:tab w:val="left" w:pos="142"/>
        </w:tabs>
        <w:spacing w:after="0" w:line="280" w:lineRule="exact"/>
        <w:ind w:left="142" w:right="-46" w:hanging="142"/>
        <w:jc w:val="both"/>
        <w:rPr>
          <w:rFonts w:ascii="Arial" w:hAnsi="Arial" w:cs="Arial"/>
          <w:b/>
          <w:bCs/>
          <w:sz w:val="24"/>
          <w:szCs w:val="24"/>
        </w:rPr>
      </w:pPr>
      <w:r>
        <w:rPr>
          <w:rFonts w:ascii="Arial" w:hAnsi="Arial" w:cs="Arial"/>
          <w:sz w:val="24"/>
          <w:szCs w:val="24"/>
        </w:rPr>
        <w:t xml:space="preserve"> </w:t>
      </w:r>
      <w:r w:rsidRPr="007F31B2">
        <w:rPr>
          <w:rFonts w:ascii="Arial" w:hAnsi="Arial" w:cs="Arial"/>
          <w:sz w:val="24"/>
          <w:szCs w:val="24"/>
        </w:rPr>
        <w:t xml:space="preserve">Forms must be labelled and be keyboard accessible. </w:t>
      </w:r>
    </w:p>
    <w:p w14:paraId="679D11C1" w14:textId="77777777" w:rsidR="00887371" w:rsidRPr="002E4760" w:rsidRDefault="00887371" w:rsidP="0089067F">
      <w:pPr>
        <w:tabs>
          <w:tab w:val="left" w:pos="142"/>
        </w:tabs>
        <w:spacing w:after="0" w:line="280" w:lineRule="exact"/>
        <w:ind w:right="-46"/>
        <w:jc w:val="both"/>
        <w:rPr>
          <w:rFonts w:ascii="Arial" w:hAnsi="Arial" w:cs="Arial"/>
          <w:b/>
          <w:bCs/>
          <w:sz w:val="24"/>
          <w:szCs w:val="24"/>
        </w:rPr>
      </w:pPr>
    </w:p>
    <w:p w14:paraId="0FBEFCEC" w14:textId="77777777" w:rsidR="00887371" w:rsidRPr="002E4760" w:rsidRDefault="00887371" w:rsidP="0089067F">
      <w:pPr>
        <w:pStyle w:val="ListParagraph"/>
        <w:numPr>
          <w:ilvl w:val="0"/>
          <w:numId w:val="1"/>
        </w:numPr>
        <w:tabs>
          <w:tab w:val="left" w:pos="142"/>
        </w:tabs>
        <w:spacing w:after="0" w:line="280" w:lineRule="exact"/>
        <w:ind w:left="142" w:right="-46" w:hanging="142"/>
        <w:jc w:val="both"/>
        <w:rPr>
          <w:rFonts w:ascii="Arial" w:hAnsi="Arial" w:cs="Arial"/>
          <w:b/>
          <w:bCs/>
          <w:sz w:val="24"/>
          <w:szCs w:val="24"/>
        </w:rPr>
      </w:pPr>
      <w:r>
        <w:rPr>
          <w:rFonts w:ascii="Arial" w:hAnsi="Arial" w:cs="Arial"/>
          <w:sz w:val="24"/>
          <w:szCs w:val="24"/>
        </w:rPr>
        <w:t xml:space="preserve"> </w:t>
      </w:r>
      <w:r w:rsidRPr="007F31B2">
        <w:rPr>
          <w:rFonts w:ascii="Arial" w:hAnsi="Arial" w:cs="Arial"/>
          <w:sz w:val="24"/>
          <w:szCs w:val="24"/>
        </w:rPr>
        <w:t xml:space="preserve">Social media posts must follow best practice guidance, as recommended by the Digital Marketing Team. </w:t>
      </w:r>
    </w:p>
    <w:p w14:paraId="2CF99B1D" w14:textId="77777777" w:rsidR="00887371" w:rsidRPr="002E4760" w:rsidRDefault="00887371" w:rsidP="0089067F">
      <w:pPr>
        <w:tabs>
          <w:tab w:val="left" w:pos="142"/>
        </w:tabs>
        <w:spacing w:after="0" w:line="280" w:lineRule="exact"/>
        <w:ind w:right="-46"/>
        <w:jc w:val="both"/>
        <w:rPr>
          <w:rFonts w:ascii="Arial" w:hAnsi="Arial" w:cs="Arial"/>
          <w:b/>
          <w:bCs/>
          <w:sz w:val="24"/>
          <w:szCs w:val="24"/>
        </w:rPr>
      </w:pPr>
    </w:p>
    <w:p w14:paraId="7EC075E8" w14:textId="77777777" w:rsidR="00887371" w:rsidRPr="00A17D7A" w:rsidRDefault="00887371" w:rsidP="0089067F">
      <w:pPr>
        <w:pStyle w:val="ListParagraph"/>
        <w:numPr>
          <w:ilvl w:val="0"/>
          <w:numId w:val="1"/>
        </w:numPr>
        <w:tabs>
          <w:tab w:val="left" w:pos="142"/>
        </w:tabs>
        <w:spacing w:after="0" w:line="280" w:lineRule="exact"/>
        <w:ind w:left="142" w:right="-46" w:hanging="142"/>
        <w:jc w:val="both"/>
        <w:rPr>
          <w:rFonts w:ascii="Arial" w:hAnsi="Arial" w:cs="Arial"/>
          <w:b/>
          <w:bCs/>
          <w:sz w:val="24"/>
          <w:szCs w:val="24"/>
        </w:rPr>
      </w:pPr>
      <w:r>
        <w:rPr>
          <w:rFonts w:ascii="Arial" w:hAnsi="Arial" w:cs="Arial"/>
          <w:sz w:val="24"/>
          <w:szCs w:val="24"/>
        </w:rPr>
        <w:t xml:space="preserve"> </w:t>
      </w:r>
      <w:r w:rsidRPr="007F31B2">
        <w:rPr>
          <w:rFonts w:ascii="Arial" w:hAnsi="Arial" w:cs="Arial"/>
          <w:sz w:val="24"/>
          <w:szCs w:val="24"/>
        </w:rPr>
        <w:t xml:space="preserve">Digital materials produced in support of teaching &amp; learning and/or professional services must only be published on </w:t>
      </w:r>
      <w:proofErr w:type="gramStart"/>
      <w:r w:rsidRPr="007F31B2">
        <w:rPr>
          <w:rFonts w:ascii="Arial" w:hAnsi="Arial" w:cs="Arial"/>
          <w:sz w:val="24"/>
          <w:szCs w:val="24"/>
        </w:rPr>
        <w:t>University</w:t>
      </w:r>
      <w:proofErr w:type="gramEnd"/>
      <w:r w:rsidRPr="007F31B2">
        <w:rPr>
          <w:rFonts w:ascii="Arial" w:hAnsi="Arial" w:cs="Arial"/>
          <w:sz w:val="24"/>
          <w:szCs w:val="24"/>
        </w:rPr>
        <w:t>-approved platforms.</w:t>
      </w:r>
    </w:p>
    <w:p w14:paraId="38784556" w14:textId="77777777" w:rsidR="00887371" w:rsidRDefault="00887371" w:rsidP="0089067F">
      <w:pPr>
        <w:tabs>
          <w:tab w:val="left" w:pos="142"/>
          <w:tab w:val="left" w:pos="993"/>
        </w:tabs>
        <w:spacing w:after="0" w:line="280" w:lineRule="exact"/>
        <w:ind w:right="-46"/>
        <w:jc w:val="both"/>
        <w:rPr>
          <w:rFonts w:ascii="Arial" w:hAnsi="Arial" w:cs="Arial"/>
          <w:b/>
          <w:bCs/>
          <w:sz w:val="24"/>
          <w:szCs w:val="24"/>
        </w:rPr>
      </w:pPr>
    </w:p>
    <w:p w14:paraId="7908B80D" w14:textId="77777777" w:rsidR="00887371" w:rsidRDefault="00887371" w:rsidP="0089067F">
      <w:pPr>
        <w:tabs>
          <w:tab w:val="left" w:pos="142"/>
          <w:tab w:val="left" w:pos="993"/>
        </w:tabs>
        <w:spacing w:after="0" w:line="280" w:lineRule="exact"/>
        <w:ind w:right="-46"/>
        <w:jc w:val="both"/>
        <w:rPr>
          <w:rFonts w:ascii="Arial" w:hAnsi="Arial" w:cs="Arial"/>
          <w:sz w:val="24"/>
          <w:szCs w:val="24"/>
        </w:rPr>
      </w:pPr>
      <w:r w:rsidRPr="00F37898">
        <w:rPr>
          <w:rFonts w:ascii="Arial" w:hAnsi="Arial" w:cs="Arial"/>
          <w:b/>
          <w:bCs/>
          <w:sz w:val="24"/>
          <w:szCs w:val="24"/>
        </w:rPr>
        <w:t>Since last Report 2023</w:t>
      </w:r>
      <w:r>
        <w:rPr>
          <w:rFonts w:ascii="Arial" w:hAnsi="Arial" w:cs="Arial"/>
          <w:sz w:val="24"/>
          <w:szCs w:val="24"/>
        </w:rPr>
        <w:t>:</w:t>
      </w:r>
    </w:p>
    <w:p w14:paraId="5E89B352" w14:textId="77777777" w:rsidR="00887371" w:rsidRDefault="00887371" w:rsidP="0089067F">
      <w:pPr>
        <w:tabs>
          <w:tab w:val="left" w:pos="142"/>
          <w:tab w:val="left" w:pos="993"/>
        </w:tabs>
        <w:spacing w:after="0" w:line="280" w:lineRule="exact"/>
        <w:ind w:right="-46"/>
        <w:jc w:val="both"/>
        <w:rPr>
          <w:rFonts w:ascii="Arial" w:hAnsi="Arial" w:cs="Arial"/>
          <w:sz w:val="24"/>
          <w:szCs w:val="24"/>
        </w:rPr>
      </w:pPr>
    </w:p>
    <w:p w14:paraId="63B14081" w14:textId="77777777" w:rsidR="00887371" w:rsidRPr="00CF1926" w:rsidRDefault="00887371" w:rsidP="0089067F">
      <w:pPr>
        <w:tabs>
          <w:tab w:val="left" w:pos="142"/>
          <w:tab w:val="left" w:pos="993"/>
        </w:tabs>
        <w:spacing w:after="0" w:line="280" w:lineRule="exact"/>
        <w:ind w:right="-46"/>
        <w:jc w:val="both"/>
        <w:rPr>
          <w:rFonts w:ascii="Arial" w:hAnsi="Arial" w:cs="Arial"/>
          <w:b/>
          <w:bCs/>
          <w:sz w:val="24"/>
          <w:szCs w:val="24"/>
        </w:rPr>
      </w:pPr>
      <w:r>
        <w:rPr>
          <w:rFonts w:ascii="Arial" w:hAnsi="Arial" w:cs="Arial"/>
          <w:b/>
          <w:bCs/>
          <w:sz w:val="24"/>
          <w:szCs w:val="24"/>
        </w:rPr>
        <w:t>Created new training materials</w:t>
      </w:r>
    </w:p>
    <w:p w14:paraId="22048E66" w14:textId="77777777" w:rsidR="00887371" w:rsidRPr="007F31B2" w:rsidRDefault="00887371" w:rsidP="0089067F">
      <w:pPr>
        <w:tabs>
          <w:tab w:val="left" w:pos="142"/>
        </w:tabs>
        <w:spacing w:after="0" w:line="280" w:lineRule="exact"/>
        <w:ind w:right="-46"/>
        <w:jc w:val="both"/>
        <w:rPr>
          <w:rFonts w:ascii="Arial" w:hAnsi="Arial" w:cs="Arial"/>
          <w:b/>
          <w:bCs/>
          <w:sz w:val="24"/>
          <w:szCs w:val="24"/>
        </w:rPr>
      </w:pPr>
    </w:p>
    <w:p w14:paraId="23D7AA5C" w14:textId="77777777" w:rsidR="00887371" w:rsidRDefault="00887371" w:rsidP="0089067F">
      <w:pPr>
        <w:pStyle w:val="ListParagraph"/>
        <w:numPr>
          <w:ilvl w:val="0"/>
          <w:numId w:val="29"/>
        </w:numPr>
        <w:tabs>
          <w:tab w:val="left" w:pos="284"/>
        </w:tabs>
        <w:spacing w:after="0" w:line="280" w:lineRule="exact"/>
        <w:ind w:right="-46"/>
        <w:jc w:val="both"/>
        <w:rPr>
          <w:rFonts w:ascii="Arial" w:hAnsi="Arial" w:cs="Arial"/>
          <w:b/>
          <w:bCs/>
          <w:sz w:val="24"/>
          <w:szCs w:val="24"/>
        </w:rPr>
      </w:pPr>
      <w:r w:rsidRPr="00ED2B29">
        <w:rPr>
          <w:rFonts w:ascii="Arial" w:hAnsi="Arial" w:cs="Arial"/>
          <w:sz w:val="24"/>
          <w:szCs w:val="24"/>
        </w:rPr>
        <w:t>The Digital Comms</w:t>
      </w:r>
      <w:r>
        <w:rPr>
          <w:rFonts w:ascii="Arial" w:hAnsi="Arial" w:cs="Arial"/>
          <w:sz w:val="24"/>
          <w:szCs w:val="24"/>
        </w:rPr>
        <w:t xml:space="preserve"> Team</w:t>
      </w:r>
      <w:r w:rsidRPr="00ED2B29">
        <w:rPr>
          <w:rFonts w:ascii="Arial" w:hAnsi="Arial" w:cs="Arial"/>
          <w:sz w:val="24"/>
          <w:szCs w:val="24"/>
        </w:rPr>
        <w:t xml:space="preserve"> have been creating new training materials as part of the migration to the new CMS and have integrated accessibility guidance throughout these</w:t>
      </w:r>
      <w:r>
        <w:rPr>
          <w:rFonts w:ascii="Arial" w:hAnsi="Arial" w:cs="Arial"/>
          <w:sz w:val="24"/>
          <w:szCs w:val="24"/>
        </w:rPr>
        <w:t>.</w:t>
      </w:r>
    </w:p>
    <w:p w14:paraId="23AF53F4" w14:textId="77777777" w:rsidR="00887371" w:rsidRDefault="00887371" w:rsidP="0089067F">
      <w:pPr>
        <w:pStyle w:val="ListParagraph"/>
        <w:tabs>
          <w:tab w:val="left" w:pos="284"/>
        </w:tabs>
        <w:spacing w:after="0" w:line="280" w:lineRule="exact"/>
        <w:ind w:left="862" w:right="-46"/>
        <w:jc w:val="both"/>
        <w:rPr>
          <w:rFonts w:ascii="Arial" w:hAnsi="Arial" w:cs="Arial"/>
          <w:b/>
          <w:bCs/>
          <w:sz w:val="24"/>
          <w:szCs w:val="24"/>
        </w:rPr>
      </w:pPr>
    </w:p>
    <w:p w14:paraId="18348AE4" w14:textId="77777777" w:rsidR="00887371" w:rsidRPr="00CF1926" w:rsidRDefault="00887371" w:rsidP="0089067F">
      <w:pPr>
        <w:pStyle w:val="ListParagraph"/>
        <w:numPr>
          <w:ilvl w:val="0"/>
          <w:numId w:val="29"/>
        </w:numPr>
        <w:tabs>
          <w:tab w:val="left" w:pos="284"/>
        </w:tabs>
        <w:spacing w:after="0" w:line="280" w:lineRule="exact"/>
        <w:ind w:right="-46"/>
        <w:jc w:val="both"/>
        <w:rPr>
          <w:rFonts w:ascii="Arial" w:hAnsi="Arial" w:cs="Arial"/>
          <w:b/>
          <w:bCs/>
          <w:sz w:val="24"/>
          <w:szCs w:val="24"/>
        </w:rPr>
      </w:pPr>
      <w:r w:rsidRPr="00CF1926">
        <w:rPr>
          <w:rFonts w:ascii="Arial" w:hAnsi="Arial" w:cs="Arial"/>
          <w:sz w:val="24"/>
          <w:szCs w:val="24"/>
        </w:rPr>
        <w:t>Two learning training modules on accessibility were made available to all staff on the University’s training site. The modules are promoted to staff responsible for website editing.</w:t>
      </w:r>
    </w:p>
    <w:p w14:paraId="30132F12" w14:textId="77777777" w:rsidR="00887371" w:rsidRPr="007A3594" w:rsidRDefault="00887371" w:rsidP="007A3594">
      <w:pPr>
        <w:tabs>
          <w:tab w:val="left" w:pos="284"/>
        </w:tabs>
        <w:spacing w:after="0" w:line="280" w:lineRule="exact"/>
        <w:ind w:right="-46"/>
        <w:jc w:val="both"/>
        <w:rPr>
          <w:rFonts w:ascii="Arial" w:hAnsi="Arial" w:cs="Arial"/>
          <w:b/>
          <w:bCs/>
          <w:sz w:val="24"/>
          <w:szCs w:val="24"/>
        </w:rPr>
      </w:pPr>
      <w:r w:rsidRPr="007A3594">
        <w:rPr>
          <w:rFonts w:ascii="Arial" w:hAnsi="Arial" w:cs="Arial"/>
          <w:b/>
          <w:bCs/>
          <w:sz w:val="24"/>
          <w:szCs w:val="24"/>
        </w:rPr>
        <w:lastRenderedPageBreak/>
        <w:t>Developed a new brand and an accessible Power Point template</w:t>
      </w:r>
    </w:p>
    <w:p w14:paraId="6B019928" w14:textId="77777777" w:rsidR="00887371" w:rsidRDefault="00887371" w:rsidP="0089067F">
      <w:pPr>
        <w:pStyle w:val="ListParagraph"/>
        <w:tabs>
          <w:tab w:val="left" w:pos="284"/>
        </w:tabs>
        <w:spacing w:after="0" w:line="280" w:lineRule="exact"/>
        <w:ind w:left="142" w:right="-46"/>
        <w:jc w:val="both"/>
        <w:rPr>
          <w:rFonts w:ascii="Arial" w:hAnsi="Arial" w:cs="Arial"/>
          <w:sz w:val="24"/>
          <w:szCs w:val="24"/>
        </w:rPr>
      </w:pPr>
    </w:p>
    <w:p w14:paraId="375D88A5" w14:textId="77777777" w:rsidR="00887371" w:rsidRDefault="00887371" w:rsidP="0089067F">
      <w:pPr>
        <w:pStyle w:val="ListParagraph"/>
        <w:numPr>
          <w:ilvl w:val="0"/>
          <w:numId w:val="29"/>
        </w:numPr>
        <w:tabs>
          <w:tab w:val="left" w:pos="284"/>
        </w:tabs>
        <w:spacing w:after="0" w:line="280" w:lineRule="exact"/>
        <w:ind w:right="-46"/>
        <w:jc w:val="both"/>
        <w:rPr>
          <w:rFonts w:ascii="Arial" w:hAnsi="Arial" w:cs="Arial"/>
          <w:b/>
          <w:bCs/>
          <w:sz w:val="24"/>
          <w:szCs w:val="24"/>
        </w:rPr>
      </w:pPr>
      <w:r w:rsidRPr="002E4760">
        <w:rPr>
          <w:rFonts w:ascii="Arial" w:hAnsi="Arial" w:cs="Arial"/>
          <w:sz w:val="24"/>
          <w:szCs w:val="24"/>
        </w:rPr>
        <w:t xml:space="preserve">The Website Development team have worked closely with the marketing team and </w:t>
      </w:r>
      <w:proofErr w:type="spellStart"/>
      <w:r w:rsidRPr="002E4760">
        <w:rPr>
          <w:rFonts w:ascii="Arial" w:hAnsi="Arial" w:cs="Arial"/>
          <w:sz w:val="24"/>
          <w:szCs w:val="24"/>
        </w:rPr>
        <w:t>NetNatives</w:t>
      </w:r>
      <w:proofErr w:type="spellEnd"/>
      <w:r w:rsidRPr="002E4760">
        <w:rPr>
          <w:rFonts w:ascii="Arial" w:hAnsi="Arial" w:cs="Arial"/>
          <w:sz w:val="24"/>
          <w:szCs w:val="24"/>
        </w:rPr>
        <w:t xml:space="preserve"> on the development of the new brand ensuring that colour palettes for use on the website are accessible.</w:t>
      </w:r>
    </w:p>
    <w:p w14:paraId="1A4FF830" w14:textId="77777777" w:rsidR="00887371" w:rsidRDefault="00887371" w:rsidP="0089067F">
      <w:pPr>
        <w:pStyle w:val="ListParagraph"/>
        <w:tabs>
          <w:tab w:val="left" w:pos="284"/>
        </w:tabs>
        <w:spacing w:after="0" w:line="280" w:lineRule="exact"/>
        <w:ind w:left="862" w:right="-46"/>
        <w:jc w:val="both"/>
        <w:rPr>
          <w:rFonts w:ascii="Arial" w:hAnsi="Arial" w:cs="Arial"/>
          <w:b/>
          <w:bCs/>
          <w:sz w:val="24"/>
          <w:szCs w:val="24"/>
        </w:rPr>
      </w:pPr>
    </w:p>
    <w:p w14:paraId="08F0FF8A" w14:textId="77777777" w:rsidR="00887371" w:rsidRPr="00CF1926" w:rsidRDefault="00887371" w:rsidP="0089067F">
      <w:pPr>
        <w:pStyle w:val="ListParagraph"/>
        <w:numPr>
          <w:ilvl w:val="0"/>
          <w:numId w:val="29"/>
        </w:numPr>
        <w:tabs>
          <w:tab w:val="left" w:pos="284"/>
        </w:tabs>
        <w:spacing w:after="0" w:line="280" w:lineRule="exact"/>
        <w:ind w:right="-46"/>
        <w:jc w:val="both"/>
        <w:rPr>
          <w:rFonts w:ascii="Arial" w:hAnsi="Arial" w:cs="Arial"/>
          <w:b/>
          <w:bCs/>
          <w:sz w:val="24"/>
          <w:szCs w:val="24"/>
        </w:rPr>
      </w:pPr>
      <w:r w:rsidRPr="00CF1926">
        <w:rPr>
          <w:rFonts w:ascii="Arial" w:hAnsi="Arial" w:cs="Arial"/>
          <w:sz w:val="24"/>
          <w:szCs w:val="24"/>
        </w:rPr>
        <w:t>e-Learning and the Digital Skills team have worked on an accessible PowerPoint template</w:t>
      </w:r>
      <w:r>
        <w:rPr>
          <w:rFonts w:ascii="Arial" w:hAnsi="Arial" w:cs="Arial"/>
          <w:sz w:val="24"/>
          <w:szCs w:val="24"/>
        </w:rPr>
        <w:t xml:space="preserve"> which can be found on the University website for staff to use</w:t>
      </w:r>
      <w:r w:rsidRPr="00CF1926">
        <w:rPr>
          <w:rFonts w:ascii="Arial" w:hAnsi="Arial" w:cs="Arial"/>
          <w:sz w:val="24"/>
          <w:szCs w:val="24"/>
        </w:rPr>
        <w:t>.</w:t>
      </w:r>
    </w:p>
    <w:p w14:paraId="20880A28" w14:textId="77777777" w:rsidR="00887371" w:rsidRPr="00796CAA" w:rsidRDefault="00887371" w:rsidP="0089067F">
      <w:pPr>
        <w:tabs>
          <w:tab w:val="left" w:pos="284"/>
        </w:tabs>
        <w:spacing w:after="0" w:line="280" w:lineRule="exact"/>
        <w:ind w:right="-46"/>
        <w:jc w:val="both"/>
        <w:rPr>
          <w:rFonts w:ascii="Arial" w:hAnsi="Arial" w:cs="Arial"/>
          <w:b/>
          <w:bCs/>
          <w:sz w:val="24"/>
          <w:szCs w:val="24"/>
        </w:rPr>
      </w:pPr>
    </w:p>
    <w:p w14:paraId="1DFA5CC7" w14:textId="77777777" w:rsidR="00887371" w:rsidRDefault="00887371" w:rsidP="0089067F">
      <w:pPr>
        <w:spacing w:after="0" w:line="280" w:lineRule="exact"/>
        <w:ind w:right="-46"/>
        <w:jc w:val="both"/>
        <w:rPr>
          <w:rFonts w:ascii="Arial" w:hAnsi="Arial" w:cs="Arial"/>
          <w:b/>
          <w:bCs/>
          <w:sz w:val="24"/>
          <w:szCs w:val="24"/>
        </w:rPr>
      </w:pPr>
      <w:r>
        <w:rPr>
          <w:rFonts w:ascii="Arial" w:hAnsi="Arial" w:cs="Arial"/>
          <w:b/>
          <w:bCs/>
          <w:sz w:val="24"/>
          <w:szCs w:val="24"/>
        </w:rPr>
        <w:t>Progressed various activities</w:t>
      </w:r>
    </w:p>
    <w:p w14:paraId="28C5F345" w14:textId="77777777" w:rsidR="00887371" w:rsidRPr="00CF1926" w:rsidRDefault="00887371" w:rsidP="0089067F">
      <w:pPr>
        <w:spacing w:after="0" w:line="280" w:lineRule="exact"/>
        <w:ind w:right="-46"/>
        <w:jc w:val="both"/>
        <w:rPr>
          <w:rFonts w:ascii="Arial" w:hAnsi="Arial" w:cs="Arial"/>
          <w:b/>
          <w:bCs/>
          <w:sz w:val="24"/>
          <w:szCs w:val="24"/>
        </w:rPr>
      </w:pPr>
    </w:p>
    <w:p w14:paraId="4D1261A7" w14:textId="77777777" w:rsidR="00887371" w:rsidRDefault="00887371" w:rsidP="0089067F">
      <w:pPr>
        <w:spacing w:after="0" w:line="280" w:lineRule="exact"/>
        <w:ind w:right="-46"/>
        <w:jc w:val="both"/>
        <w:rPr>
          <w:rFonts w:ascii="Arial" w:hAnsi="Arial" w:cs="Arial"/>
          <w:sz w:val="24"/>
          <w:szCs w:val="24"/>
        </w:rPr>
      </w:pPr>
      <w:r>
        <w:rPr>
          <w:rFonts w:ascii="Arial" w:hAnsi="Arial" w:cs="Arial"/>
          <w:sz w:val="24"/>
          <w:szCs w:val="24"/>
        </w:rPr>
        <w:t>Since end of 2022</w:t>
      </w:r>
      <w:r w:rsidRPr="007F31B2">
        <w:rPr>
          <w:rFonts w:ascii="Arial" w:hAnsi="Arial" w:cs="Arial"/>
          <w:sz w:val="24"/>
          <w:szCs w:val="24"/>
        </w:rPr>
        <w:t xml:space="preserve">, the Digital Accessibility Working Group (DAWG) members have: </w:t>
      </w:r>
    </w:p>
    <w:p w14:paraId="5539175D"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Undertaken activities in preparation for </w:t>
      </w:r>
      <w:hyperlink r:id="rId21" w:history="1">
        <w:r w:rsidRPr="00CF1926">
          <w:rPr>
            <w:rStyle w:val="Hyperlink"/>
            <w:rFonts w:ascii="Arial" w:hAnsi="Arial" w:cs="Arial"/>
            <w:sz w:val="24"/>
            <w:szCs w:val="24"/>
          </w:rPr>
          <w:t>Global Accessibility Awareness Day</w:t>
        </w:r>
      </w:hyperlink>
      <w:r w:rsidRPr="00CF1926">
        <w:rPr>
          <w:rFonts w:ascii="Arial" w:hAnsi="Arial" w:cs="Arial"/>
          <w:sz w:val="24"/>
          <w:szCs w:val="24"/>
        </w:rPr>
        <w:t xml:space="preserve"> in May 2024.</w:t>
      </w:r>
    </w:p>
    <w:p w14:paraId="0A422082" w14:textId="77777777" w:rsidR="00887371" w:rsidRDefault="00887371" w:rsidP="0089067F">
      <w:pPr>
        <w:pStyle w:val="ListParagraph"/>
        <w:spacing w:after="0" w:line="280" w:lineRule="exact"/>
        <w:ind w:right="-46"/>
        <w:jc w:val="both"/>
        <w:rPr>
          <w:rFonts w:ascii="Arial" w:hAnsi="Arial" w:cs="Arial"/>
          <w:sz w:val="24"/>
          <w:szCs w:val="24"/>
        </w:rPr>
      </w:pPr>
    </w:p>
    <w:p w14:paraId="25E5C6E9"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Funded video captioning for 25 high priority courses for students who are </w:t>
      </w:r>
      <w:r>
        <w:rPr>
          <w:rFonts w:ascii="Arial" w:hAnsi="Arial" w:cs="Arial"/>
          <w:sz w:val="24"/>
          <w:szCs w:val="24"/>
        </w:rPr>
        <w:t>D</w:t>
      </w:r>
      <w:r w:rsidRPr="00CF1926">
        <w:rPr>
          <w:rFonts w:ascii="Arial" w:hAnsi="Arial" w:cs="Arial"/>
          <w:sz w:val="24"/>
          <w:szCs w:val="24"/>
        </w:rPr>
        <w:t>eaf</w:t>
      </w:r>
      <w:r>
        <w:rPr>
          <w:rFonts w:ascii="Arial" w:hAnsi="Arial" w:cs="Arial"/>
          <w:sz w:val="24"/>
          <w:szCs w:val="24"/>
        </w:rPr>
        <w:t xml:space="preserve"> or Hard of Hearing</w:t>
      </w:r>
      <w:r w:rsidRPr="00CF1926">
        <w:rPr>
          <w:rFonts w:ascii="Arial" w:hAnsi="Arial" w:cs="Arial"/>
          <w:sz w:val="24"/>
          <w:szCs w:val="24"/>
        </w:rPr>
        <w:t>.</w:t>
      </w:r>
    </w:p>
    <w:p w14:paraId="7B0CAE82" w14:textId="77777777" w:rsidR="00887371" w:rsidRPr="00CF1926" w:rsidRDefault="00887371" w:rsidP="0089067F">
      <w:pPr>
        <w:pStyle w:val="ListParagraph"/>
        <w:ind w:right="-46"/>
        <w:jc w:val="both"/>
        <w:rPr>
          <w:rFonts w:ascii="Arial" w:hAnsi="Arial" w:cs="Arial"/>
          <w:sz w:val="24"/>
          <w:szCs w:val="24"/>
        </w:rPr>
      </w:pPr>
    </w:p>
    <w:p w14:paraId="308FB793"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Raised awareness of digital accessibility issues in learning materials by auditing 12 courses from various schools, as part of the </w:t>
      </w:r>
      <w:hyperlink r:id="rId22" w:anchor="panel14234" w:tgtFrame="_blank" w:tooltip="https://www.abdn.ac.uk/staffnet/teaching/what-we-do-9645.php#panel14234" w:history="1">
        <w:r w:rsidRPr="00CF1926">
          <w:rPr>
            <w:rStyle w:val="Hyperlink"/>
            <w:rFonts w:ascii="Arial" w:hAnsi="Arial" w:cs="Arial"/>
            <w:sz w:val="24"/>
            <w:szCs w:val="24"/>
          </w:rPr>
          <w:t>Course Accessibility Service</w:t>
        </w:r>
      </w:hyperlink>
      <w:r w:rsidRPr="00CF1926">
        <w:rPr>
          <w:rFonts w:ascii="Arial" w:hAnsi="Arial" w:cs="Arial"/>
          <w:sz w:val="24"/>
          <w:szCs w:val="24"/>
        </w:rPr>
        <w:t>.</w:t>
      </w:r>
    </w:p>
    <w:p w14:paraId="1482501B" w14:textId="77777777" w:rsidR="00887371" w:rsidRPr="00CF1926" w:rsidRDefault="00887371" w:rsidP="0089067F">
      <w:pPr>
        <w:pStyle w:val="ListParagraph"/>
        <w:ind w:right="-46"/>
        <w:jc w:val="both"/>
        <w:rPr>
          <w:rFonts w:ascii="Arial" w:hAnsi="Arial" w:cs="Arial"/>
          <w:sz w:val="24"/>
          <w:szCs w:val="24"/>
        </w:rPr>
      </w:pPr>
    </w:p>
    <w:p w14:paraId="6647DD25"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Worked with School staff to improve the accessibility of courses on </w:t>
      </w:r>
      <w:proofErr w:type="spellStart"/>
      <w:r w:rsidRPr="00CF1926">
        <w:rPr>
          <w:rFonts w:ascii="Arial" w:hAnsi="Arial" w:cs="Arial"/>
          <w:sz w:val="24"/>
          <w:szCs w:val="24"/>
        </w:rPr>
        <w:t>MyAberdeen</w:t>
      </w:r>
      <w:proofErr w:type="spellEnd"/>
      <w:r w:rsidRPr="00CF1926">
        <w:rPr>
          <w:rFonts w:ascii="Arial" w:hAnsi="Arial" w:cs="Arial"/>
          <w:sz w:val="24"/>
          <w:szCs w:val="24"/>
        </w:rPr>
        <w:t xml:space="preserve">.  </w:t>
      </w:r>
    </w:p>
    <w:p w14:paraId="6DFBBD43" w14:textId="77777777" w:rsidR="00887371" w:rsidRPr="00CF1926" w:rsidRDefault="00887371" w:rsidP="0089067F">
      <w:pPr>
        <w:pStyle w:val="ListParagraph"/>
        <w:ind w:right="-46"/>
        <w:jc w:val="both"/>
        <w:rPr>
          <w:rFonts w:ascii="Arial" w:hAnsi="Arial" w:cs="Arial"/>
          <w:sz w:val="24"/>
          <w:szCs w:val="24"/>
        </w:rPr>
      </w:pPr>
    </w:p>
    <w:p w14:paraId="6D98B7F6"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Reviewed and updated the University’s </w:t>
      </w:r>
      <w:hyperlink r:id="rId23" w:history="1">
        <w:r w:rsidRPr="00CF1926">
          <w:rPr>
            <w:rStyle w:val="Hyperlink"/>
            <w:rFonts w:ascii="Arial" w:hAnsi="Arial" w:cs="Arial"/>
            <w:sz w:val="24"/>
            <w:szCs w:val="24"/>
          </w:rPr>
          <w:t>Accessibility Statement</w:t>
        </w:r>
      </w:hyperlink>
      <w:r w:rsidRPr="00CF1926">
        <w:rPr>
          <w:rFonts w:ascii="Arial" w:hAnsi="Arial" w:cs="Arial"/>
          <w:sz w:val="24"/>
          <w:szCs w:val="24"/>
        </w:rPr>
        <w:t xml:space="preserve"> (which is a statutory requirement); additionally, the Centre for Academic Development have published a standard </w:t>
      </w:r>
      <w:hyperlink r:id="rId24" w:tgtFrame="_blank" w:tooltip="http://abdn.site/cad-course-accessibility-statement" w:history="1">
        <w:r w:rsidRPr="00CF1926">
          <w:rPr>
            <w:rStyle w:val="Hyperlink"/>
            <w:rFonts w:ascii="Arial" w:hAnsi="Arial" w:cs="Arial"/>
            <w:sz w:val="24"/>
            <w:szCs w:val="24"/>
          </w:rPr>
          <w:t>course accessibility statement</w:t>
        </w:r>
      </w:hyperlink>
      <w:r w:rsidRPr="00CF1926">
        <w:rPr>
          <w:rFonts w:ascii="Arial" w:hAnsi="Arial" w:cs="Arial"/>
          <w:sz w:val="24"/>
          <w:szCs w:val="24"/>
        </w:rPr>
        <w:t xml:space="preserve"> for staff to include in course areas, ensuring that open, useful and consistent information is shared with students on the accessibility of learning materials. </w:t>
      </w:r>
    </w:p>
    <w:p w14:paraId="16D645B1" w14:textId="77777777" w:rsidR="00887371" w:rsidRPr="00CF1926" w:rsidRDefault="00887371" w:rsidP="0089067F">
      <w:pPr>
        <w:pStyle w:val="ListParagraph"/>
        <w:ind w:right="-46"/>
        <w:jc w:val="both"/>
        <w:rPr>
          <w:rFonts w:ascii="Arial" w:hAnsi="Arial" w:cs="Arial"/>
          <w:sz w:val="24"/>
          <w:szCs w:val="24"/>
        </w:rPr>
      </w:pPr>
    </w:p>
    <w:p w14:paraId="353C4B60"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Promoted Panopto’s new facility to generate automatic captions for content by default, and implemented automatic captioning on Collaborate recordings, enabling staff to work more efficiently.</w:t>
      </w:r>
    </w:p>
    <w:p w14:paraId="652484EE" w14:textId="77777777" w:rsidR="00887371" w:rsidRPr="0055246A" w:rsidRDefault="00887371" w:rsidP="0089067F">
      <w:pPr>
        <w:spacing w:after="0" w:line="280" w:lineRule="exact"/>
        <w:ind w:right="-46"/>
        <w:jc w:val="both"/>
        <w:rPr>
          <w:rFonts w:ascii="Arial" w:hAnsi="Arial" w:cs="Arial"/>
          <w:sz w:val="24"/>
          <w:szCs w:val="24"/>
        </w:rPr>
      </w:pPr>
    </w:p>
    <w:p w14:paraId="450C7D3F"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Attended the national </w:t>
      </w:r>
      <w:hyperlink r:id="rId25" w:anchor="programme" w:history="1">
        <w:r w:rsidRPr="00CF1926">
          <w:rPr>
            <w:rStyle w:val="Hyperlink"/>
            <w:rFonts w:ascii="Arial" w:hAnsi="Arial" w:cs="Arial"/>
            <w:sz w:val="24"/>
            <w:szCs w:val="24"/>
          </w:rPr>
          <w:t>Digital Accessibility Conference</w:t>
        </w:r>
      </w:hyperlink>
      <w:r w:rsidRPr="00CF1926">
        <w:rPr>
          <w:rFonts w:ascii="Arial" w:hAnsi="Arial" w:cs="Arial"/>
          <w:sz w:val="24"/>
          <w:szCs w:val="24"/>
        </w:rPr>
        <w:t xml:space="preserve"> at the University of Nottingham and reported back to colleagues</w:t>
      </w:r>
    </w:p>
    <w:p w14:paraId="0B2DAB1D" w14:textId="77777777" w:rsidR="00887371" w:rsidRPr="00CF1926" w:rsidRDefault="00887371" w:rsidP="0089067F">
      <w:pPr>
        <w:pStyle w:val="ListParagraph"/>
        <w:ind w:right="-46"/>
        <w:jc w:val="both"/>
        <w:rPr>
          <w:rFonts w:ascii="Arial" w:hAnsi="Arial" w:cs="Arial"/>
          <w:sz w:val="24"/>
          <w:szCs w:val="24"/>
        </w:rPr>
      </w:pPr>
    </w:p>
    <w:p w14:paraId="720A271D"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Attended the online </w:t>
      </w:r>
      <w:hyperlink r:id="rId26" w:history="1">
        <w:proofErr w:type="spellStart"/>
        <w:r w:rsidRPr="00CF1926">
          <w:rPr>
            <w:rStyle w:val="Hyperlink"/>
            <w:rFonts w:ascii="Arial" w:hAnsi="Arial" w:cs="Arial"/>
            <w:sz w:val="24"/>
            <w:szCs w:val="24"/>
          </w:rPr>
          <w:t>TechShare</w:t>
        </w:r>
        <w:proofErr w:type="spellEnd"/>
        <w:r w:rsidRPr="00CF1926">
          <w:rPr>
            <w:rStyle w:val="Hyperlink"/>
            <w:rFonts w:ascii="Arial" w:hAnsi="Arial" w:cs="Arial"/>
            <w:sz w:val="24"/>
            <w:szCs w:val="24"/>
          </w:rPr>
          <w:t xml:space="preserve"> Pro conference</w:t>
        </w:r>
      </w:hyperlink>
      <w:r w:rsidRPr="00CF1926">
        <w:rPr>
          <w:rFonts w:ascii="Arial" w:hAnsi="Arial" w:cs="Arial"/>
          <w:sz w:val="24"/>
          <w:szCs w:val="24"/>
        </w:rPr>
        <w:t xml:space="preserve"> and reported back to colleagues</w:t>
      </w:r>
    </w:p>
    <w:p w14:paraId="0A8B6A7D" w14:textId="77777777" w:rsidR="00887371" w:rsidRPr="00CF1926" w:rsidRDefault="00887371" w:rsidP="0089067F">
      <w:pPr>
        <w:pStyle w:val="ListParagraph"/>
        <w:ind w:right="-46"/>
        <w:jc w:val="both"/>
        <w:rPr>
          <w:rFonts w:ascii="Arial" w:hAnsi="Arial" w:cs="Arial"/>
          <w:sz w:val="24"/>
          <w:szCs w:val="24"/>
        </w:rPr>
      </w:pPr>
    </w:p>
    <w:p w14:paraId="21810711" w14:textId="77777777" w:rsidR="00887371"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 xml:space="preserve">Considered requirements around the </w:t>
      </w:r>
      <w:hyperlink r:id="rId27" w:history="1">
        <w:r w:rsidRPr="00CF1926">
          <w:rPr>
            <w:rStyle w:val="Hyperlink"/>
            <w:rFonts w:ascii="Arial" w:hAnsi="Arial" w:cs="Arial"/>
            <w:sz w:val="24"/>
            <w:szCs w:val="24"/>
          </w:rPr>
          <w:t>Web Content Accessibility Guidelines 2.2</w:t>
        </w:r>
      </w:hyperlink>
      <w:r w:rsidRPr="00CF1926">
        <w:rPr>
          <w:rFonts w:ascii="Arial" w:hAnsi="Arial" w:cs="Arial"/>
          <w:sz w:val="24"/>
          <w:szCs w:val="24"/>
        </w:rPr>
        <w:t xml:space="preserve"> which come into force in September 2024</w:t>
      </w:r>
    </w:p>
    <w:p w14:paraId="7FB0B5BD" w14:textId="77777777" w:rsidR="00887371" w:rsidRPr="00CF1926" w:rsidRDefault="00887371" w:rsidP="0089067F">
      <w:pPr>
        <w:pStyle w:val="ListParagraph"/>
        <w:numPr>
          <w:ilvl w:val="0"/>
          <w:numId w:val="30"/>
        </w:numPr>
        <w:spacing w:after="0" w:line="280" w:lineRule="exact"/>
        <w:ind w:right="-46"/>
        <w:jc w:val="both"/>
        <w:rPr>
          <w:rFonts w:ascii="Arial" w:hAnsi="Arial" w:cs="Arial"/>
          <w:sz w:val="24"/>
          <w:szCs w:val="24"/>
        </w:rPr>
      </w:pPr>
      <w:r w:rsidRPr="00CF1926">
        <w:rPr>
          <w:rFonts w:ascii="Arial" w:hAnsi="Arial" w:cs="Arial"/>
          <w:sz w:val="24"/>
          <w:szCs w:val="24"/>
        </w:rPr>
        <w:t>Participated in the Equality, Diversity &amp; Inclusion ‘Get Together’ Events</w:t>
      </w:r>
      <w:r>
        <w:rPr>
          <w:rFonts w:ascii="Arial" w:hAnsi="Arial" w:cs="Arial"/>
          <w:sz w:val="24"/>
          <w:szCs w:val="24"/>
        </w:rPr>
        <w:t xml:space="preserve"> (EDI Connect)</w:t>
      </w:r>
    </w:p>
    <w:p w14:paraId="39390421" w14:textId="77777777" w:rsidR="00887371" w:rsidRDefault="00887371" w:rsidP="0089067F">
      <w:pPr>
        <w:spacing w:after="0" w:line="280" w:lineRule="exact"/>
        <w:ind w:right="-46"/>
        <w:jc w:val="both"/>
        <w:rPr>
          <w:rFonts w:ascii="Arial" w:hAnsi="Arial" w:cs="Arial"/>
          <w:sz w:val="24"/>
          <w:szCs w:val="24"/>
        </w:rPr>
      </w:pPr>
    </w:p>
    <w:p w14:paraId="5B603230" w14:textId="77777777" w:rsidR="00887371" w:rsidRPr="00B1275D" w:rsidRDefault="00887371" w:rsidP="0089067F">
      <w:pPr>
        <w:pStyle w:val="ListParagraph"/>
        <w:numPr>
          <w:ilvl w:val="0"/>
          <w:numId w:val="30"/>
        </w:numPr>
        <w:spacing w:after="0" w:line="280" w:lineRule="exact"/>
        <w:ind w:right="-46"/>
        <w:jc w:val="both"/>
        <w:rPr>
          <w:rFonts w:ascii="Arial" w:hAnsi="Arial" w:cs="Arial"/>
          <w:sz w:val="24"/>
          <w:szCs w:val="24"/>
        </w:rPr>
      </w:pPr>
      <w:r>
        <w:rPr>
          <w:rFonts w:ascii="Arial" w:hAnsi="Arial" w:cs="Arial"/>
          <w:sz w:val="24"/>
          <w:szCs w:val="24"/>
        </w:rPr>
        <w:t xml:space="preserve">Delivered a presentation to the University EDI Committee to make all members aware of the incoming European Accessibility Act which will be in place from </w:t>
      </w:r>
      <w:r>
        <w:rPr>
          <w:rFonts w:ascii="Arial" w:hAnsi="Arial" w:cs="Arial"/>
          <w:sz w:val="24"/>
          <w:szCs w:val="24"/>
        </w:rPr>
        <w:lastRenderedPageBreak/>
        <w:t>June 2025. The Accessibility team is currently working towards the requirements of the Act ensuring compliance of the University.</w:t>
      </w:r>
    </w:p>
    <w:p w14:paraId="00A2E63B" w14:textId="77777777" w:rsidR="00887371" w:rsidRPr="002E4760" w:rsidRDefault="00887371" w:rsidP="0089067F">
      <w:pPr>
        <w:spacing w:after="0" w:line="280" w:lineRule="exact"/>
        <w:ind w:right="-46"/>
        <w:jc w:val="both"/>
        <w:rPr>
          <w:rFonts w:ascii="Arial" w:hAnsi="Arial" w:cs="Arial"/>
          <w:sz w:val="24"/>
          <w:szCs w:val="24"/>
        </w:rPr>
      </w:pPr>
      <w:r w:rsidRPr="002E4760">
        <w:rPr>
          <w:rFonts w:ascii="Arial" w:hAnsi="Arial" w:cs="Arial"/>
          <w:sz w:val="24"/>
          <w:szCs w:val="24"/>
        </w:rPr>
        <w:t>Digital accessibility online training packages were</w:t>
      </w:r>
      <w:r>
        <w:rPr>
          <w:rFonts w:ascii="Arial" w:hAnsi="Arial" w:cs="Arial"/>
          <w:sz w:val="24"/>
          <w:szCs w:val="24"/>
        </w:rPr>
        <w:t xml:space="preserve"> recently</w:t>
      </w:r>
      <w:r w:rsidRPr="002E4760">
        <w:rPr>
          <w:rFonts w:ascii="Arial" w:hAnsi="Arial" w:cs="Arial"/>
          <w:sz w:val="24"/>
          <w:szCs w:val="24"/>
        </w:rPr>
        <w:t xml:space="preserve"> identified by the institution’s Digital Accessibility Working Group. The training consists of modules that introduce staff to the importance of digital accessibility and include a collection of person-centred mini modules which focus on key considerations for a range of disabilities and conditions.</w:t>
      </w:r>
    </w:p>
    <w:p w14:paraId="046715D7" w14:textId="77777777" w:rsidR="00887371" w:rsidRDefault="00887371" w:rsidP="00887371">
      <w:pPr>
        <w:pStyle w:val="ListParagraph"/>
        <w:numPr>
          <w:ilvl w:val="0"/>
          <w:numId w:val="7"/>
        </w:numPr>
        <w:spacing w:after="0" w:line="280" w:lineRule="exact"/>
        <w:ind w:left="284" w:hanging="284"/>
        <w:jc w:val="both"/>
        <w:rPr>
          <w:rFonts w:ascii="Arial" w:hAnsi="Arial" w:cs="Arial"/>
          <w:sz w:val="24"/>
          <w:szCs w:val="24"/>
        </w:rPr>
      </w:pPr>
      <w:r w:rsidRPr="00CC0C04">
        <w:rPr>
          <w:rFonts w:ascii="Arial" w:hAnsi="Arial" w:cs="Arial"/>
          <w:sz w:val="24"/>
          <w:szCs w:val="24"/>
        </w:rPr>
        <w:t>I</w:t>
      </w:r>
      <w:r w:rsidRPr="00005D38">
        <w:rPr>
          <w:rFonts w:ascii="Arial" w:hAnsi="Arial" w:cs="Arial"/>
          <w:sz w:val="24"/>
          <w:szCs w:val="24"/>
        </w:rPr>
        <w:t>ntroduction to accessible teaching and learning</w:t>
      </w:r>
    </w:p>
    <w:p w14:paraId="01BD99A0" w14:textId="77777777" w:rsidR="00887371" w:rsidRDefault="00887371" w:rsidP="00887371">
      <w:pPr>
        <w:pStyle w:val="ListParagraph"/>
        <w:numPr>
          <w:ilvl w:val="0"/>
          <w:numId w:val="7"/>
        </w:numPr>
        <w:spacing w:after="0" w:line="280" w:lineRule="exact"/>
        <w:ind w:left="284" w:hanging="284"/>
        <w:jc w:val="both"/>
        <w:rPr>
          <w:rFonts w:ascii="Arial" w:hAnsi="Arial" w:cs="Arial"/>
          <w:sz w:val="24"/>
          <w:szCs w:val="24"/>
        </w:rPr>
      </w:pPr>
      <w:r w:rsidRPr="00500D14">
        <w:rPr>
          <w:rFonts w:ascii="Arial" w:hAnsi="Arial" w:cs="Arial"/>
          <w:sz w:val="24"/>
          <w:szCs w:val="24"/>
        </w:rPr>
        <w:t>Cognitive Difference</w:t>
      </w:r>
    </w:p>
    <w:p w14:paraId="61BB36CB" w14:textId="77777777" w:rsidR="00887371" w:rsidRDefault="00887371" w:rsidP="00887371">
      <w:pPr>
        <w:pStyle w:val="ListParagraph"/>
        <w:numPr>
          <w:ilvl w:val="0"/>
          <w:numId w:val="7"/>
        </w:numPr>
        <w:spacing w:after="0" w:line="280" w:lineRule="exact"/>
        <w:ind w:left="284" w:hanging="284"/>
        <w:jc w:val="both"/>
        <w:rPr>
          <w:rFonts w:ascii="Arial" w:hAnsi="Arial" w:cs="Arial"/>
          <w:sz w:val="24"/>
          <w:szCs w:val="24"/>
        </w:rPr>
      </w:pPr>
      <w:r w:rsidRPr="00500D14">
        <w:rPr>
          <w:rFonts w:ascii="Arial" w:hAnsi="Arial" w:cs="Arial"/>
          <w:sz w:val="24"/>
          <w:szCs w:val="24"/>
        </w:rPr>
        <w:t>Hearing</w:t>
      </w:r>
    </w:p>
    <w:p w14:paraId="6631F5FF" w14:textId="77777777" w:rsidR="00887371" w:rsidRDefault="00887371" w:rsidP="00887371">
      <w:pPr>
        <w:pStyle w:val="ListParagraph"/>
        <w:numPr>
          <w:ilvl w:val="0"/>
          <w:numId w:val="7"/>
        </w:numPr>
        <w:spacing w:after="0" w:line="280" w:lineRule="exact"/>
        <w:ind w:left="284" w:hanging="284"/>
        <w:jc w:val="both"/>
        <w:rPr>
          <w:rFonts w:ascii="Arial" w:hAnsi="Arial" w:cs="Arial"/>
          <w:sz w:val="24"/>
          <w:szCs w:val="24"/>
        </w:rPr>
      </w:pPr>
      <w:r w:rsidRPr="00500D14">
        <w:rPr>
          <w:rFonts w:ascii="Arial" w:hAnsi="Arial" w:cs="Arial"/>
          <w:sz w:val="24"/>
          <w:szCs w:val="24"/>
        </w:rPr>
        <w:t>Mental Health</w:t>
      </w:r>
    </w:p>
    <w:p w14:paraId="25B71466" w14:textId="77777777" w:rsidR="00887371" w:rsidRDefault="00887371" w:rsidP="00887371">
      <w:pPr>
        <w:pStyle w:val="ListParagraph"/>
        <w:numPr>
          <w:ilvl w:val="0"/>
          <w:numId w:val="7"/>
        </w:numPr>
        <w:spacing w:after="0" w:line="280" w:lineRule="exact"/>
        <w:ind w:left="284" w:hanging="284"/>
        <w:jc w:val="both"/>
        <w:rPr>
          <w:rFonts w:ascii="Arial" w:hAnsi="Arial" w:cs="Arial"/>
          <w:sz w:val="24"/>
          <w:szCs w:val="24"/>
        </w:rPr>
      </w:pPr>
      <w:r w:rsidRPr="00500D14">
        <w:rPr>
          <w:rFonts w:ascii="Arial" w:hAnsi="Arial" w:cs="Arial"/>
          <w:sz w:val="24"/>
          <w:szCs w:val="24"/>
        </w:rPr>
        <w:t>Physical/Motor</w:t>
      </w:r>
    </w:p>
    <w:p w14:paraId="7B9661F2" w14:textId="77777777" w:rsidR="00887371" w:rsidRPr="00500D14" w:rsidRDefault="00887371" w:rsidP="00887371">
      <w:pPr>
        <w:pStyle w:val="ListParagraph"/>
        <w:numPr>
          <w:ilvl w:val="0"/>
          <w:numId w:val="7"/>
        </w:numPr>
        <w:spacing w:after="0" w:line="280" w:lineRule="exact"/>
        <w:ind w:left="284" w:hanging="284"/>
        <w:jc w:val="both"/>
        <w:rPr>
          <w:rFonts w:ascii="Arial" w:hAnsi="Arial" w:cs="Arial"/>
          <w:sz w:val="24"/>
          <w:szCs w:val="24"/>
        </w:rPr>
      </w:pPr>
      <w:r w:rsidRPr="00500D14">
        <w:rPr>
          <w:rFonts w:ascii="Arial" w:hAnsi="Arial" w:cs="Arial"/>
          <w:sz w:val="24"/>
          <w:szCs w:val="24"/>
        </w:rPr>
        <w:t>Vision</w:t>
      </w:r>
    </w:p>
    <w:p w14:paraId="53387966" w14:textId="77777777" w:rsidR="00887371" w:rsidRPr="00BE7F70" w:rsidRDefault="00887371" w:rsidP="00887371">
      <w:pPr>
        <w:pStyle w:val="ListParagraph"/>
        <w:spacing w:after="0" w:line="280" w:lineRule="exact"/>
        <w:ind w:left="1440"/>
        <w:jc w:val="both"/>
        <w:rPr>
          <w:rFonts w:ascii="Arial" w:hAnsi="Arial" w:cs="Arial"/>
          <w:sz w:val="24"/>
          <w:szCs w:val="24"/>
        </w:rPr>
      </w:pPr>
    </w:p>
    <w:p w14:paraId="38961AE4" w14:textId="77777777" w:rsidR="00887371" w:rsidRDefault="00887371" w:rsidP="00887371">
      <w:pPr>
        <w:spacing w:after="0" w:line="280" w:lineRule="exact"/>
        <w:jc w:val="both"/>
        <w:rPr>
          <w:rFonts w:ascii="Arial" w:hAnsi="Arial" w:cs="Arial"/>
          <w:sz w:val="24"/>
          <w:szCs w:val="24"/>
        </w:rPr>
      </w:pPr>
      <w:r w:rsidRPr="002E4760">
        <w:rPr>
          <w:rFonts w:ascii="Arial" w:hAnsi="Arial" w:cs="Arial"/>
          <w:sz w:val="24"/>
          <w:szCs w:val="24"/>
        </w:rPr>
        <w:t xml:space="preserve">These courses are not mandatory, though staff have been strongly encouraged to complete them through targeted emails. </w:t>
      </w:r>
    </w:p>
    <w:p w14:paraId="719278B0" w14:textId="77777777" w:rsidR="00887371" w:rsidRDefault="00887371" w:rsidP="00887371">
      <w:pPr>
        <w:spacing w:after="0" w:line="280" w:lineRule="exact"/>
        <w:jc w:val="both"/>
        <w:rPr>
          <w:rFonts w:ascii="Arial" w:hAnsi="Arial" w:cs="Arial"/>
          <w:sz w:val="24"/>
          <w:szCs w:val="24"/>
        </w:rPr>
      </w:pPr>
    </w:p>
    <w:p w14:paraId="1B2CEC4E" w14:textId="77777777" w:rsidR="00887371" w:rsidRPr="00261753" w:rsidRDefault="00887371" w:rsidP="00887371">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Action 17 (outcome 5)</w:t>
      </w:r>
      <w:r w:rsidRPr="00261753">
        <w:rPr>
          <w:rFonts w:ascii="Arial" w:hAnsi="Arial" w:cs="Arial"/>
          <w:b/>
          <w:bCs/>
          <w:color w:val="000000" w:themeColor="text1"/>
          <w:sz w:val="24"/>
          <w:szCs w:val="24"/>
        </w:rPr>
        <w:t>:</w:t>
      </w:r>
      <w:r w:rsidRPr="00261753">
        <w:rPr>
          <w:rFonts w:ascii="Arial" w:hAnsi="Arial" w:cs="Arial"/>
          <w:color w:val="000000" w:themeColor="text1"/>
          <w:sz w:val="24"/>
          <w:szCs w:val="24"/>
        </w:rPr>
        <w:t xml:space="preserve"> </w:t>
      </w:r>
      <w:r>
        <w:rPr>
          <w:rFonts w:ascii="Arial" w:hAnsi="Arial" w:cs="Arial"/>
          <w:color w:val="000000" w:themeColor="text1"/>
          <w:sz w:val="24"/>
          <w:szCs w:val="24"/>
        </w:rPr>
        <w:t>We will p</w:t>
      </w:r>
      <w:r w:rsidRPr="00261753">
        <w:rPr>
          <w:rFonts w:ascii="Arial" w:hAnsi="Arial" w:cs="Arial"/>
          <w:color w:val="000000" w:themeColor="text1"/>
          <w:sz w:val="24"/>
          <w:szCs w:val="24"/>
        </w:rPr>
        <w:t>roactively encourage staff to complete the Digital Accessibility online training modules and monitor completion annually.</w:t>
      </w:r>
    </w:p>
    <w:bookmarkEnd w:id="5"/>
    <w:p w14:paraId="25722343" w14:textId="77777777" w:rsidR="00887371" w:rsidRDefault="00887371" w:rsidP="00887371">
      <w:pPr>
        <w:rPr>
          <w:rFonts w:ascii="Arial" w:hAnsi="Arial" w:cs="Arial"/>
          <w:b/>
          <w:bCs/>
          <w:sz w:val="24"/>
          <w:szCs w:val="24"/>
        </w:rPr>
      </w:pPr>
    </w:p>
    <w:p w14:paraId="1AC31E29" w14:textId="77777777" w:rsidR="00887371" w:rsidRPr="00CF1926" w:rsidRDefault="00887371" w:rsidP="00887371">
      <w:pPr>
        <w:pStyle w:val="ListParagraph"/>
        <w:numPr>
          <w:ilvl w:val="2"/>
          <w:numId w:val="14"/>
        </w:numPr>
        <w:rPr>
          <w:rFonts w:ascii="Arial" w:hAnsi="Arial" w:cs="Arial"/>
          <w:b/>
          <w:bCs/>
          <w:color w:val="0070C0"/>
          <w:sz w:val="24"/>
          <w:szCs w:val="24"/>
        </w:rPr>
      </w:pPr>
      <w:r w:rsidRPr="00CF1926">
        <w:rPr>
          <w:rFonts w:ascii="Arial" w:hAnsi="Arial" w:cs="Arial"/>
          <w:b/>
          <w:bCs/>
          <w:color w:val="0070C0"/>
          <w:sz w:val="24"/>
          <w:szCs w:val="24"/>
        </w:rPr>
        <w:t>Homeworking Policy</w:t>
      </w:r>
    </w:p>
    <w:p w14:paraId="4A68C3FD" w14:textId="77777777" w:rsidR="00887371" w:rsidRDefault="00887371" w:rsidP="00887371">
      <w:pPr>
        <w:tabs>
          <w:tab w:val="left" w:pos="142"/>
        </w:tabs>
        <w:spacing w:after="0" w:line="280" w:lineRule="exact"/>
        <w:ind w:right="-11"/>
        <w:jc w:val="both"/>
        <w:rPr>
          <w:rFonts w:ascii="Arial" w:hAnsi="Arial" w:cs="Arial"/>
          <w:b/>
          <w:bCs/>
          <w:sz w:val="24"/>
          <w:szCs w:val="24"/>
        </w:rPr>
      </w:pPr>
      <w:r w:rsidRPr="002E4760">
        <w:rPr>
          <w:rFonts w:ascii="Arial" w:hAnsi="Arial" w:cs="Arial"/>
          <w:sz w:val="24"/>
          <w:szCs w:val="24"/>
        </w:rPr>
        <w:t xml:space="preserve">Following the introduction of the Homeworking Policy at the beginning of the 2021/2022 academic year, there have been 973 requests for homeworking of which 764 </w:t>
      </w:r>
      <w:r>
        <w:rPr>
          <w:rFonts w:ascii="Arial" w:hAnsi="Arial" w:cs="Arial"/>
          <w:sz w:val="24"/>
          <w:szCs w:val="24"/>
        </w:rPr>
        <w:t xml:space="preserve">have been </w:t>
      </w:r>
      <w:r w:rsidRPr="002E4760">
        <w:rPr>
          <w:rFonts w:ascii="Arial" w:hAnsi="Arial" w:cs="Arial"/>
          <w:sz w:val="24"/>
          <w:szCs w:val="24"/>
        </w:rPr>
        <w:t>approved. Requests were mainly made by Professional Service staff</w:t>
      </w:r>
      <w:r w:rsidRPr="002E4760">
        <w:rPr>
          <w:rFonts w:ascii="Arial" w:hAnsi="Arial" w:cs="Arial"/>
          <w:b/>
          <w:bCs/>
          <w:sz w:val="24"/>
          <w:szCs w:val="24"/>
        </w:rPr>
        <w:t xml:space="preserve">. </w:t>
      </w:r>
    </w:p>
    <w:p w14:paraId="3033AA7C" w14:textId="77777777" w:rsidR="00887371" w:rsidRDefault="00887371" w:rsidP="00887371">
      <w:pPr>
        <w:tabs>
          <w:tab w:val="left" w:pos="142"/>
        </w:tabs>
        <w:spacing w:after="0" w:line="280" w:lineRule="exact"/>
        <w:ind w:right="-11"/>
        <w:jc w:val="both"/>
        <w:rPr>
          <w:rFonts w:ascii="Arial" w:hAnsi="Arial" w:cs="Arial"/>
          <w:b/>
          <w:bCs/>
          <w:sz w:val="24"/>
          <w:szCs w:val="24"/>
        </w:rPr>
      </w:pPr>
    </w:p>
    <w:p w14:paraId="49202E43" w14:textId="77777777" w:rsidR="00887371" w:rsidRDefault="00887371" w:rsidP="00887371">
      <w:pPr>
        <w:tabs>
          <w:tab w:val="left" w:pos="142"/>
        </w:tabs>
        <w:spacing w:after="0" w:line="280" w:lineRule="exact"/>
        <w:ind w:right="-11"/>
        <w:jc w:val="both"/>
        <w:rPr>
          <w:rFonts w:ascii="Arial" w:hAnsi="Arial" w:cs="Arial"/>
          <w:b/>
          <w:bCs/>
          <w:sz w:val="24"/>
          <w:szCs w:val="24"/>
        </w:rPr>
      </w:pPr>
      <w:r w:rsidRPr="00F37898">
        <w:rPr>
          <w:rFonts w:ascii="Arial" w:hAnsi="Arial" w:cs="Arial"/>
          <w:b/>
          <w:bCs/>
          <w:sz w:val="24"/>
          <w:szCs w:val="24"/>
        </w:rPr>
        <w:t>Since last Report 2023</w:t>
      </w:r>
    </w:p>
    <w:p w14:paraId="729BAAA9" w14:textId="77777777" w:rsidR="00887371" w:rsidRDefault="00887371" w:rsidP="00887371">
      <w:pPr>
        <w:tabs>
          <w:tab w:val="left" w:pos="142"/>
        </w:tabs>
        <w:spacing w:after="0" w:line="280" w:lineRule="exact"/>
        <w:ind w:right="-11"/>
        <w:jc w:val="both"/>
        <w:rPr>
          <w:rFonts w:ascii="Arial" w:hAnsi="Arial" w:cs="Arial"/>
          <w:sz w:val="24"/>
          <w:szCs w:val="24"/>
        </w:rPr>
      </w:pPr>
    </w:p>
    <w:p w14:paraId="58EF0BEE" w14:textId="77777777" w:rsidR="00887371" w:rsidRDefault="00887371" w:rsidP="00887371">
      <w:pPr>
        <w:tabs>
          <w:tab w:val="left" w:pos="142"/>
        </w:tabs>
        <w:spacing w:after="0" w:line="280" w:lineRule="exact"/>
        <w:ind w:right="-11"/>
        <w:jc w:val="both"/>
        <w:rPr>
          <w:rFonts w:ascii="Arial" w:hAnsi="Arial" w:cs="Arial"/>
          <w:b/>
          <w:bCs/>
          <w:sz w:val="24"/>
          <w:szCs w:val="24"/>
        </w:rPr>
      </w:pPr>
      <w:r>
        <w:rPr>
          <w:rFonts w:ascii="Arial" w:hAnsi="Arial" w:cs="Arial"/>
          <w:b/>
          <w:bCs/>
          <w:sz w:val="24"/>
          <w:szCs w:val="24"/>
        </w:rPr>
        <w:t>Assessed the effectiveness of the Homeworking Policy</w:t>
      </w:r>
    </w:p>
    <w:p w14:paraId="65A99116" w14:textId="77777777" w:rsidR="00887371" w:rsidRPr="00CF1926" w:rsidRDefault="00887371" w:rsidP="00887371">
      <w:pPr>
        <w:tabs>
          <w:tab w:val="left" w:pos="142"/>
        </w:tabs>
        <w:spacing w:after="0" w:line="280" w:lineRule="exact"/>
        <w:ind w:right="-11"/>
        <w:jc w:val="both"/>
        <w:rPr>
          <w:rFonts w:ascii="Arial" w:hAnsi="Arial" w:cs="Arial"/>
          <w:b/>
          <w:bCs/>
          <w:sz w:val="24"/>
          <w:szCs w:val="24"/>
        </w:rPr>
      </w:pPr>
    </w:p>
    <w:p w14:paraId="352FDAD9" w14:textId="77777777" w:rsidR="00887371" w:rsidRDefault="00887371" w:rsidP="00887371">
      <w:pPr>
        <w:pStyle w:val="ListParagraph"/>
        <w:numPr>
          <w:ilvl w:val="0"/>
          <w:numId w:val="31"/>
        </w:numPr>
        <w:tabs>
          <w:tab w:val="left" w:pos="142"/>
        </w:tabs>
        <w:spacing w:after="0" w:line="280" w:lineRule="exact"/>
        <w:ind w:right="-11"/>
        <w:jc w:val="both"/>
        <w:rPr>
          <w:rFonts w:ascii="Arial" w:hAnsi="Arial" w:cs="Arial"/>
          <w:sz w:val="24"/>
          <w:szCs w:val="24"/>
        </w:rPr>
      </w:pPr>
      <w:r w:rsidRPr="00CF1926">
        <w:rPr>
          <w:rFonts w:ascii="Arial" w:hAnsi="Arial" w:cs="Arial"/>
          <w:sz w:val="24"/>
          <w:szCs w:val="24"/>
        </w:rPr>
        <w:t>After the trial period, the effectiveness of the Policy was assessed in 2023 through two separate surveys: one was issued to all staff (861 respondents) and one to Line Managers (157 respondents). Both surveys had similar questions, and the results showed that both groups (93% and 89%) rated work life balance as the biggest positive improvement following the introduction of the Policy. In addition, 88% of staff and 75% of Line managers believed that hybrid working had improved wellbeing.</w:t>
      </w:r>
    </w:p>
    <w:p w14:paraId="07EB9937" w14:textId="77777777" w:rsidR="00887371" w:rsidRDefault="00887371" w:rsidP="00887371">
      <w:pPr>
        <w:pStyle w:val="ListParagraph"/>
        <w:tabs>
          <w:tab w:val="left" w:pos="142"/>
        </w:tabs>
        <w:spacing w:after="0" w:line="280" w:lineRule="exact"/>
        <w:ind w:right="-11"/>
        <w:jc w:val="both"/>
        <w:rPr>
          <w:rFonts w:ascii="Arial" w:hAnsi="Arial" w:cs="Arial"/>
          <w:sz w:val="24"/>
          <w:szCs w:val="24"/>
        </w:rPr>
      </w:pPr>
    </w:p>
    <w:p w14:paraId="74619969" w14:textId="77777777" w:rsidR="00887371" w:rsidRPr="00CF1926" w:rsidRDefault="00887371" w:rsidP="00887371">
      <w:pPr>
        <w:pStyle w:val="ListParagraph"/>
        <w:numPr>
          <w:ilvl w:val="0"/>
          <w:numId w:val="31"/>
        </w:numPr>
        <w:tabs>
          <w:tab w:val="left" w:pos="142"/>
        </w:tabs>
        <w:spacing w:after="0" w:line="280" w:lineRule="exact"/>
        <w:ind w:right="-11"/>
        <w:jc w:val="both"/>
        <w:rPr>
          <w:rFonts w:ascii="Arial" w:hAnsi="Arial" w:cs="Arial"/>
          <w:sz w:val="24"/>
          <w:szCs w:val="24"/>
        </w:rPr>
      </w:pPr>
      <w:r w:rsidRPr="00CF1926">
        <w:rPr>
          <w:rFonts w:ascii="Arial" w:hAnsi="Arial" w:cs="Arial"/>
          <w:sz w:val="24"/>
          <w:szCs w:val="24"/>
        </w:rPr>
        <w:t>The analysis of the open comments showed that the top benefits for staff were:</w:t>
      </w:r>
    </w:p>
    <w:p w14:paraId="5F474774" w14:textId="77777777" w:rsidR="00887371" w:rsidRPr="00CF1926" w:rsidRDefault="00887371" w:rsidP="00887371">
      <w:pPr>
        <w:pStyle w:val="ListParagraph"/>
        <w:rPr>
          <w:rFonts w:ascii="Arial" w:hAnsi="Arial" w:cs="Arial"/>
          <w:sz w:val="24"/>
          <w:szCs w:val="24"/>
        </w:rPr>
      </w:pPr>
    </w:p>
    <w:p w14:paraId="4C8D2626" w14:textId="77777777" w:rsidR="00887371" w:rsidRDefault="00887371" w:rsidP="00887371">
      <w:pPr>
        <w:pStyle w:val="ListParagraph"/>
        <w:numPr>
          <w:ilvl w:val="0"/>
          <w:numId w:val="32"/>
        </w:numPr>
        <w:tabs>
          <w:tab w:val="left" w:pos="142"/>
        </w:tabs>
        <w:spacing w:after="0" w:line="280" w:lineRule="exact"/>
        <w:ind w:right="260"/>
        <w:jc w:val="both"/>
        <w:rPr>
          <w:rFonts w:ascii="Arial" w:hAnsi="Arial" w:cs="Arial"/>
          <w:sz w:val="24"/>
          <w:szCs w:val="24"/>
        </w:rPr>
      </w:pPr>
      <w:r w:rsidRPr="00CF1926">
        <w:rPr>
          <w:rFonts w:ascii="Arial" w:hAnsi="Arial" w:cs="Arial"/>
          <w:sz w:val="24"/>
          <w:szCs w:val="24"/>
        </w:rPr>
        <w:t>Wellbeing and Work life Balance – less commuting, better work life balance and less stress</w:t>
      </w:r>
    </w:p>
    <w:p w14:paraId="5DFD670E" w14:textId="77777777" w:rsidR="00887371" w:rsidRDefault="00887371" w:rsidP="00887371">
      <w:pPr>
        <w:pStyle w:val="ListParagraph"/>
        <w:numPr>
          <w:ilvl w:val="0"/>
          <w:numId w:val="32"/>
        </w:numPr>
        <w:tabs>
          <w:tab w:val="left" w:pos="142"/>
        </w:tabs>
        <w:spacing w:after="0" w:line="280" w:lineRule="exact"/>
        <w:ind w:right="260"/>
        <w:jc w:val="both"/>
        <w:rPr>
          <w:rFonts w:ascii="Arial" w:hAnsi="Arial" w:cs="Arial"/>
          <w:sz w:val="24"/>
          <w:szCs w:val="24"/>
        </w:rPr>
      </w:pPr>
      <w:r w:rsidRPr="00CF1926">
        <w:rPr>
          <w:rFonts w:ascii="Arial" w:hAnsi="Arial" w:cs="Arial"/>
          <w:sz w:val="24"/>
          <w:szCs w:val="24"/>
        </w:rPr>
        <w:t>Working Environment – less distractions at home and the ability to concentrate better on big tasks</w:t>
      </w:r>
    </w:p>
    <w:p w14:paraId="5D676976" w14:textId="77777777" w:rsidR="00887371" w:rsidRPr="00CF1926" w:rsidRDefault="00887371" w:rsidP="00887371">
      <w:pPr>
        <w:pStyle w:val="ListParagraph"/>
        <w:numPr>
          <w:ilvl w:val="0"/>
          <w:numId w:val="32"/>
        </w:numPr>
        <w:tabs>
          <w:tab w:val="left" w:pos="142"/>
        </w:tabs>
        <w:spacing w:after="0" w:line="280" w:lineRule="exact"/>
        <w:ind w:right="260"/>
        <w:jc w:val="both"/>
        <w:rPr>
          <w:rFonts w:ascii="Arial" w:hAnsi="Arial" w:cs="Arial"/>
          <w:sz w:val="24"/>
          <w:szCs w:val="24"/>
        </w:rPr>
      </w:pPr>
      <w:r>
        <w:rPr>
          <w:rFonts w:ascii="Arial" w:hAnsi="Arial" w:cs="Arial"/>
          <w:sz w:val="24"/>
          <w:szCs w:val="24"/>
        </w:rPr>
        <w:t>J</w:t>
      </w:r>
      <w:r w:rsidRPr="00CF1926">
        <w:rPr>
          <w:rFonts w:ascii="Arial" w:hAnsi="Arial" w:cs="Arial"/>
          <w:sz w:val="24"/>
          <w:szCs w:val="24"/>
        </w:rPr>
        <w:t>ob Related Benefits – improved productivity/efficiency and greater flexibility</w:t>
      </w:r>
    </w:p>
    <w:p w14:paraId="6345CADA" w14:textId="77777777" w:rsidR="00887371" w:rsidRPr="00220B46" w:rsidRDefault="00887371" w:rsidP="00887371">
      <w:pPr>
        <w:spacing w:after="0" w:line="280" w:lineRule="exact"/>
        <w:jc w:val="both"/>
        <w:rPr>
          <w:rFonts w:ascii="Arial" w:hAnsi="Arial" w:cs="Arial"/>
          <w:sz w:val="24"/>
          <w:szCs w:val="24"/>
        </w:rPr>
      </w:pPr>
    </w:p>
    <w:p w14:paraId="0783F81F" w14:textId="77777777" w:rsidR="00887371" w:rsidRPr="00CF1926" w:rsidRDefault="00887371" w:rsidP="00887371">
      <w:pPr>
        <w:pStyle w:val="ListParagraph"/>
        <w:numPr>
          <w:ilvl w:val="0"/>
          <w:numId w:val="33"/>
        </w:numPr>
        <w:spacing w:after="0" w:line="280" w:lineRule="exact"/>
        <w:jc w:val="both"/>
        <w:rPr>
          <w:rFonts w:ascii="Arial" w:hAnsi="Arial" w:cs="Arial"/>
          <w:sz w:val="24"/>
          <w:szCs w:val="24"/>
        </w:rPr>
      </w:pPr>
      <w:r w:rsidRPr="00CF1926">
        <w:rPr>
          <w:rFonts w:ascii="Arial" w:hAnsi="Arial" w:cs="Arial"/>
          <w:sz w:val="24"/>
          <w:szCs w:val="24"/>
        </w:rPr>
        <w:lastRenderedPageBreak/>
        <w:t>The main disadvantages which were highlighted by staff in the open comments include:</w:t>
      </w:r>
    </w:p>
    <w:p w14:paraId="6CD27874" w14:textId="77777777" w:rsidR="00887371" w:rsidRDefault="00887371" w:rsidP="00887371">
      <w:pPr>
        <w:pStyle w:val="ListParagraph"/>
        <w:numPr>
          <w:ilvl w:val="0"/>
          <w:numId w:val="34"/>
        </w:numPr>
        <w:spacing w:after="0" w:line="280" w:lineRule="exact"/>
        <w:ind w:left="1134"/>
        <w:jc w:val="both"/>
        <w:rPr>
          <w:rFonts w:ascii="Arial" w:hAnsi="Arial" w:cs="Arial"/>
          <w:sz w:val="24"/>
          <w:szCs w:val="24"/>
        </w:rPr>
      </w:pPr>
      <w:r w:rsidRPr="00220B46">
        <w:rPr>
          <w:rFonts w:ascii="Arial" w:hAnsi="Arial" w:cs="Arial"/>
          <w:sz w:val="24"/>
          <w:szCs w:val="24"/>
        </w:rPr>
        <w:t>No Disadvantages – this was the top comment from staff in relation to any disadvantages</w:t>
      </w:r>
    </w:p>
    <w:p w14:paraId="6163E702" w14:textId="77777777" w:rsidR="00887371" w:rsidRDefault="00887371" w:rsidP="00887371">
      <w:pPr>
        <w:pStyle w:val="ListParagraph"/>
        <w:numPr>
          <w:ilvl w:val="0"/>
          <w:numId w:val="34"/>
        </w:numPr>
        <w:spacing w:after="0" w:line="280" w:lineRule="exact"/>
        <w:ind w:left="1134"/>
        <w:jc w:val="both"/>
        <w:rPr>
          <w:rFonts w:ascii="Arial" w:hAnsi="Arial" w:cs="Arial"/>
          <w:sz w:val="24"/>
          <w:szCs w:val="24"/>
        </w:rPr>
      </w:pPr>
      <w:r w:rsidRPr="00CF1926">
        <w:rPr>
          <w:rFonts w:ascii="Arial" w:hAnsi="Arial" w:cs="Arial"/>
          <w:sz w:val="24"/>
          <w:szCs w:val="24"/>
        </w:rPr>
        <w:t>Relationships – lack of social networking, team building and sharing/</w:t>
      </w:r>
      <w:proofErr w:type="gramStart"/>
      <w:r w:rsidRPr="00CF1926">
        <w:rPr>
          <w:rFonts w:ascii="Arial" w:hAnsi="Arial" w:cs="Arial"/>
          <w:sz w:val="24"/>
          <w:szCs w:val="24"/>
        </w:rPr>
        <w:t>discussing  ideas</w:t>
      </w:r>
      <w:proofErr w:type="gramEnd"/>
      <w:r w:rsidRPr="00CF1926">
        <w:rPr>
          <w:rFonts w:ascii="Arial" w:hAnsi="Arial" w:cs="Arial"/>
          <w:sz w:val="24"/>
          <w:szCs w:val="24"/>
        </w:rPr>
        <w:t xml:space="preserve"> </w:t>
      </w:r>
    </w:p>
    <w:p w14:paraId="50A23515" w14:textId="77777777" w:rsidR="00887371" w:rsidRPr="00CF1926" w:rsidRDefault="00887371" w:rsidP="00887371">
      <w:pPr>
        <w:pStyle w:val="ListParagraph"/>
        <w:numPr>
          <w:ilvl w:val="0"/>
          <w:numId w:val="34"/>
        </w:numPr>
        <w:spacing w:after="0" w:line="280" w:lineRule="exact"/>
        <w:ind w:left="1134"/>
        <w:jc w:val="both"/>
        <w:rPr>
          <w:rFonts w:ascii="Arial" w:hAnsi="Arial" w:cs="Arial"/>
          <w:sz w:val="24"/>
          <w:szCs w:val="24"/>
        </w:rPr>
      </w:pPr>
      <w:r w:rsidRPr="00CF1926">
        <w:rPr>
          <w:rFonts w:ascii="Arial" w:hAnsi="Arial" w:cs="Arial"/>
          <w:sz w:val="24"/>
          <w:szCs w:val="24"/>
        </w:rPr>
        <w:t>Others – less separation between work and home, unable to contact colleagues working from home, getting responses from staff takes longer.</w:t>
      </w:r>
    </w:p>
    <w:p w14:paraId="79DB3C0B" w14:textId="77777777" w:rsidR="00887371" w:rsidRPr="00220B46" w:rsidRDefault="00887371" w:rsidP="00887371">
      <w:pPr>
        <w:spacing w:after="0" w:line="280" w:lineRule="exact"/>
        <w:ind w:left="720"/>
        <w:jc w:val="both"/>
        <w:rPr>
          <w:rFonts w:ascii="Arial" w:hAnsi="Arial" w:cs="Arial"/>
          <w:sz w:val="24"/>
          <w:szCs w:val="24"/>
        </w:rPr>
      </w:pPr>
    </w:p>
    <w:p w14:paraId="6A9B74E5" w14:textId="77777777" w:rsidR="00887371" w:rsidRDefault="00887371" w:rsidP="00887371">
      <w:pPr>
        <w:spacing w:after="0" w:line="280" w:lineRule="exact"/>
        <w:jc w:val="both"/>
        <w:rPr>
          <w:rFonts w:ascii="Arial" w:hAnsi="Arial" w:cs="Arial"/>
          <w:sz w:val="24"/>
          <w:szCs w:val="24"/>
        </w:rPr>
      </w:pPr>
      <w:r w:rsidRPr="00220B46">
        <w:rPr>
          <w:rFonts w:ascii="Arial" w:hAnsi="Arial" w:cs="Arial"/>
          <w:sz w:val="24"/>
          <w:szCs w:val="24"/>
        </w:rPr>
        <w:t xml:space="preserve">After the review of the results of the survey, the Partnership and Negotiating Consultative Committee (PNCC) approved the revised Homeworking Policy which included the suggestions from the survey. The University </w:t>
      </w:r>
      <w:r>
        <w:rPr>
          <w:rFonts w:ascii="Arial" w:hAnsi="Arial" w:cs="Arial"/>
          <w:sz w:val="24"/>
          <w:szCs w:val="24"/>
        </w:rPr>
        <w:t xml:space="preserve">continues to provide staff with the option to work from home. </w:t>
      </w:r>
    </w:p>
    <w:p w14:paraId="68E05B9E" w14:textId="77777777" w:rsidR="00887371" w:rsidRPr="00C26695" w:rsidRDefault="00887371" w:rsidP="00887371">
      <w:pPr>
        <w:spacing w:after="0" w:line="280" w:lineRule="exact"/>
        <w:jc w:val="both"/>
        <w:rPr>
          <w:rFonts w:ascii="Arial" w:hAnsi="Arial" w:cs="Arial"/>
          <w:sz w:val="24"/>
          <w:szCs w:val="24"/>
        </w:rPr>
      </w:pPr>
    </w:p>
    <w:p w14:paraId="0227A1DB" w14:textId="77777777" w:rsidR="00887371" w:rsidRPr="00CF1926" w:rsidRDefault="00887371" w:rsidP="00887371">
      <w:pPr>
        <w:pStyle w:val="ListParagraph"/>
        <w:numPr>
          <w:ilvl w:val="2"/>
          <w:numId w:val="14"/>
        </w:numPr>
        <w:rPr>
          <w:rFonts w:ascii="Arial" w:hAnsi="Arial" w:cs="Arial"/>
          <w:b/>
          <w:bCs/>
          <w:color w:val="0070C0"/>
          <w:sz w:val="24"/>
          <w:szCs w:val="24"/>
        </w:rPr>
      </w:pPr>
      <w:r w:rsidRPr="00CF1926">
        <w:rPr>
          <w:rFonts w:ascii="Arial" w:hAnsi="Arial" w:cs="Arial"/>
          <w:b/>
          <w:bCs/>
          <w:color w:val="0070C0"/>
          <w:sz w:val="24"/>
          <w:szCs w:val="24"/>
        </w:rPr>
        <w:t xml:space="preserve">Menopause Policy </w:t>
      </w:r>
    </w:p>
    <w:p w14:paraId="4578FFC9" w14:textId="77777777" w:rsidR="00887371" w:rsidRDefault="00887371" w:rsidP="00887371">
      <w:pPr>
        <w:spacing w:after="0" w:line="280" w:lineRule="exact"/>
        <w:jc w:val="both"/>
        <w:rPr>
          <w:rFonts w:ascii="Arial" w:hAnsi="Arial" w:cs="Arial"/>
          <w:sz w:val="24"/>
          <w:szCs w:val="24"/>
        </w:rPr>
      </w:pPr>
      <w:r w:rsidRPr="00213218">
        <w:rPr>
          <w:rFonts w:ascii="Arial" w:hAnsi="Arial" w:cs="Arial"/>
          <w:sz w:val="24"/>
          <w:szCs w:val="24"/>
        </w:rPr>
        <w:t>The University recognises the challenges that staff and students who are experiencing the menopause or perimenopause may encounter while they work and study at the University</w:t>
      </w:r>
      <w:r>
        <w:rPr>
          <w:rFonts w:ascii="Arial" w:hAnsi="Arial" w:cs="Arial"/>
          <w:sz w:val="24"/>
          <w:szCs w:val="24"/>
        </w:rPr>
        <w:t>.</w:t>
      </w:r>
      <w:r w:rsidRPr="00213218">
        <w:rPr>
          <w:rFonts w:ascii="Arial" w:hAnsi="Arial" w:cs="Arial"/>
          <w:sz w:val="24"/>
          <w:szCs w:val="24"/>
        </w:rPr>
        <w:t xml:space="preserve"> </w:t>
      </w:r>
      <w:r>
        <w:rPr>
          <w:rFonts w:ascii="Arial" w:hAnsi="Arial" w:cs="Arial"/>
          <w:sz w:val="24"/>
          <w:szCs w:val="24"/>
        </w:rPr>
        <w:t xml:space="preserve">The work undertaken in this area </w:t>
      </w:r>
      <w:r w:rsidRPr="00213218">
        <w:rPr>
          <w:rFonts w:ascii="Arial" w:hAnsi="Arial" w:cs="Arial"/>
          <w:sz w:val="24"/>
          <w:szCs w:val="24"/>
        </w:rPr>
        <w:t>endeavours to create environments where individuals feel confident in asking for support.</w:t>
      </w:r>
    </w:p>
    <w:p w14:paraId="4DF9A8D3" w14:textId="77777777" w:rsidR="00887371" w:rsidRDefault="00887371" w:rsidP="00887371">
      <w:pPr>
        <w:spacing w:after="0" w:line="280" w:lineRule="exact"/>
        <w:jc w:val="both"/>
        <w:rPr>
          <w:rFonts w:ascii="Arial" w:hAnsi="Arial" w:cs="Arial"/>
          <w:sz w:val="24"/>
          <w:szCs w:val="24"/>
        </w:rPr>
      </w:pPr>
    </w:p>
    <w:p w14:paraId="7DCE7938" w14:textId="77777777" w:rsidR="00887371" w:rsidRDefault="00887371" w:rsidP="00887371">
      <w:pPr>
        <w:spacing w:after="0" w:line="280" w:lineRule="exact"/>
        <w:jc w:val="both"/>
        <w:rPr>
          <w:rFonts w:ascii="Arial" w:hAnsi="Arial" w:cs="Arial"/>
          <w:sz w:val="24"/>
          <w:szCs w:val="24"/>
        </w:rPr>
      </w:pPr>
      <w:r w:rsidRPr="00BA4BE1">
        <w:rPr>
          <w:rFonts w:ascii="Arial" w:hAnsi="Arial" w:cs="Arial"/>
          <w:sz w:val="24"/>
          <w:szCs w:val="24"/>
        </w:rPr>
        <w:t xml:space="preserve">In November 2022, the University launched a Menopause Policy, which is part of a wider </w:t>
      </w:r>
      <w:hyperlink r:id="rId28" w:history="1">
        <w:r w:rsidRPr="00BA4BE1">
          <w:rPr>
            <w:rStyle w:val="Hyperlink"/>
            <w:rFonts w:ascii="Arial" w:hAnsi="Arial" w:cs="Arial"/>
            <w:sz w:val="24"/>
            <w:szCs w:val="24"/>
          </w:rPr>
          <w:t>Menopause Toolkit</w:t>
        </w:r>
      </w:hyperlink>
      <w:r w:rsidRPr="00BA4BE1">
        <w:rPr>
          <w:rFonts w:ascii="Arial" w:hAnsi="Arial" w:cs="Arial"/>
          <w:sz w:val="24"/>
          <w:szCs w:val="24"/>
        </w:rPr>
        <w:t xml:space="preserve"> which applies to staff and students</w:t>
      </w:r>
      <w:r>
        <w:rPr>
          <w:rFonts w:ascii="Arial" w:hAnsi="Arial" w:cs="Arial"/>
          <w:sz w:val="24"/>
          <w:szCs w:val="24"/>
        </w:rPr>
        <w:t>, fostering a ‘whole University’ approach to creating inclusive and safe environments for discussing menopause.</w:t>
      </w:r>
      <w:r w:rsidRPr="00BA4BE1">
        <w:rPr>
          <w:rFonts w:ascii="Arial" w:hAnsi="Arial" w:cs="Arial"/>
          <w:sz w:val="24"/>
          <w:szCs w:val="24"/>
        </w:rPr>
        <w:t xml:space="preserve"> It aims to raise awareness of menopause</w:t>
      </w:r>
      <w:r>
        <w:rPr>
          <w:rFonts w:ascii="Arial" w:hAnsi="Arial" w:cs="Arial"/>
          <w:sz w:val="24"/>
          <w:szCs w:val="24"/>
        </w:rPr>
        <w:t xml:space="preserve"> and perimenopause</w:t>
      </w:r>
      <w:r w:rsidRPr="00BA4BE1">
        <w:rPr>
          <w:rFonts w:ascii="Arial" w:hAnsi="Arial" w:cs="Arial"/>
          <w:sz w:val="24"/>
          <w:szCs w:val="24"/>
        </w:rPr>
        <w:t>, its symptoms and the impact it can have on work and study. The responsibilities of staff, line managers, students, Human Resources, Student Advice and Support and the role of Occupational Health are detailed in the Policy. Guidance on providing support to manage menopaus</w:t>
      </w:r>
      <w:r>
        <w:rPr>
          <w:rFonts w:ascii="Arial" w:hAnsi="Arial" w:cs="Arial"/>
          <w:sz w:val="24"/>
          <w:szCs w:val="24"/>
        </w:rPr>
        <w:t>e</w:t>
      </w:r>
      <w:r w:rsidRPr="00BA4BE1">
        <w:rPr>
          <w:rFonts w:ascii="Arial" w:hAnsi="Arial" w:cs="Arial"/>
          <w:sz w:val="24"/>
          <w:szCs w:val="24"/>
        </w:rPr>
        <w:t xml:space="preserve"> symptoms at work and study are also included. Advice </w:t>
      </w:r>
      <w:r>
        <w:rPr>
          <w:rFonts w:ascii="Arial" w:hAnsi="Arial" w:cs="Arial"/>
          <w:sz w:val="24"/>
          <w:szCs w:val="24"/>
        </w:rPr>
        <w:t>on conversations on menopause and support mechanism for</w:t>
      </w:r>
      <w:r w:rsidRPr="00BA4BE1">
        <w:rPr>
          <w:rFonts w:ascii="Arial" w:hAnsi="Arial" w:cs="Arial"/>
          <w:sz w:val="24"/>
          <w:szCs w:val="24"/>
        </w:rPr>
        <w:t xml:space="preserve"> staff and students are signposted within the Toolkit. These include a range of internal and external support such as the HR team, Occupational Health Service, counselling team, Employee Assistance Programme, Mental Health First Aiders and line managers.</w:t>
      </w:r>
    </w:p>
    <w:p w14:paraId="750D5FFD" w14:textId="77777777" w:rsidR="00887371" w:rsidRDefault="00887371" w:rsidP="00887371">
      <w:pPr>
        <w:spacing w:after="0" w:line="280" w:lineRule="exact"/>
        <w:jc w:val="both"/>
        <w:rPr>
          <w:rFonts w:ascii="Arial" w:hAnsi="Arial" w:cs="Arial"/>
          <w:sz w:val="24"/>
          <w:szCs w:val="24"/>
        </w:rPr>
      </w:pPr>
    </w:p>
    <w:p w14:paraId="1D28567D" w14:textId="77777777" w:rsidR="00887371" w:rsidRPr="00BE7F70" w:rsidRDefault="00887371" w:rsidP="00887371">
      <w:pPr>
        <w:spacing w:after="0" w:line="280" w:lineRule="exact"/>
        <w:jc w:val="both"/>
        <w:rPr>
          <w:rFonts w:ascii="Arial" w:hAnsi="Arial" w:cs="Arial"/>
          <w:sz w:val="24"/>
          <w:szCs w:val="24"/>
        </w:rPr>
      </w:pPr>
      <w:r w:rsidRPr="00F37898">
        <w:rPr>
          <w:rFonts w:ascii="Arial" w:hAnsi="Arial" w:cs="Arial"/>
          <w:b/>
          <w:bCs/>
          <w:sz w:val="24"/>
          <w:szCs w:val="24"/>
        </w:rPr>
        <w:t>Since last Report 2023</w:t>
      </w:r>
    </w:p>
    <w:p w14:paraId="2F8AAA57" w14:textId="77777777" w:rsidR="00887371" w:rsidRDefault="00887371" w:rsidP="00887371">
      <w:pPr>
        <w:pStyle w:val="ListParagraph"/>
        <w:spacing w:after="0" w:line="280" w:lineRule="exact"/>
        <w:jc w:val="both"/>
        <w:rPr>
          <w:rFonts w:ascii="Arial" w:hAnsi="Arial" w:cs="Arial"/>
          <w:sz w:val="24"/>
          <w:szCs w:val="24"/>
        </w:rPr>
      </w:pPr>
    </w:p>
    <w:p w14:paraId="75B59688" w14:textId="77777777" w:rsidR="00887371" w:rsidRPr="00BE7F70" w:rsidRDefault="00887371" w:rsidP="00887371">
      <w:pPr>
        <w:pStyle w:val="ListParagraph"/>
        <w:numPr>
          <w:ilvl w:val="0"/>
          <w:numId w:val="15"/>
        </w:numPr>
        <w:spacing w:after="0" w:line="280" w:lineRule="exact"/>
        <w:jc w:val="both"/>
        <w:rPr>
          <w:rFonts w:ascii="Arial" w:hAnsi="Arial" w:cs="Arial"/>
          <w:sz w:val="24"/>
          <w:szCs w:val="24"/>
        </w:rPr>
      </w:pPr>
      <w:r w:rsidRPr="00BE7F70">
        <w:rPr>
          <w:rFonts w:ascii="Arial" w:hAnsi="Arial" w:cs="Arial"/>
          <w:sz w:val="24"/>
          <w:szCs w:val="24"/>
        </w:rPr>
        <w:t>the Menopause Policy has been promoted in the University and a Menopause Network was reestablished in 2023, with events organised to raise awareness of menopause</w:t>
      </w:r>
      <w:r>
        <w:rPr>
          <w:rFonts w:ascii="Arial" w:hAnsi="Arial" w:cs="Arial"/>
          <w:sz w:val="24"/>
          <w:szCs w:val="24"/>
        </w:rPr>
        <w:t>.</w:t>
      </w:r>
    </w:p>
    <w:p w14:paraId="525CD1D2" w14:textId="77777777" w:rsidR="00887371" w:rsidRDefault="00887371" w:rsidP="00887371">
      <w:pPr>
        <w:pStyle w:val="ListParagraph"/>
        <w:spacing w:after="0" w:line="280" w:lineRule="exact"/>
        <w:jc w:val="both"/>
        <w:rPr>
          <w:rFonts w:ascii="Arial" w:hAnsi="Arial" w:cs="Arial"/>
          <w:sz w:val="24"/>
          <w:szCs w:val="24"/>
        </w:rPr>
      </w:pPr>
    </w:p>
    <w:p w14:paraId="4DEA4D37" w14:textId="77777777" w:rsidR="00887371" w:rsidRDefault="00887371" w:rsidP="00887371">
      <w:pPr>
        <w:pStyle w:val="ListParagraph"/>
        <w:numPr>
          <w:ilvl w:val="0"/>
          <w:numId w:val="15"/>
        </w:numPr>
        <w:spacing w:after="0" w:line="280" w:lineRule="exact"/>
        <w:jc w:val="both"/>
        <w:rPr>
          <w:rFonts w:ascii="Arial" w:hAnsi="Arial" w:cs="Arial"/>
          <w:sz w:val="24"/>
          <w:szCs w:val="24"/>
        </w:rPr>
      </w:pPr>
      <w:r>
        <w:rPr>
          <w:rFonts w:ascii="Arial" w:hAnsi="Arial" w:cs="Arial"/>
          <w:sz w:val="24"/>
          <w:szCs w:val="24"/>
        </w:rPr>
        <w:t>the p</w:t>
      </w:r>
      <w:r w:rsidRPr="00BE7F70">
        <w:rPr>
          <w:rFonts w:ascii="Arial" w:hAnsi="Arial" w:cs="Arial"/>
          <w:sz w:val="24"/>
          <w:szCs w:val="24"/>
        </w:rPr>
        <w:t>ractical support</w:t>
      </w:r>
      <w:r>
        <w:rPr>
          <w:rFonts w:ascii="Arial" w:hAnsi="Arial" w:cs="Arial"/>
          <w:sz w:val="24"/>
          <w:szCs w:val="24"/>
        </w:rPr>
        <w:t xml:space="preserve"> available has been</w:t>
      </w:r>
      <w:r w:rsidRPr="00BE7F70">
        <w:rPr>
          <w:rFonts w:ascii="Arial" w:hAnsi="Arial" w:cs="Arial"/>
          <w:sz w:val="24"/>
          <w:szCs w:val="24"/>
        </w:rPr>
        <w:t xml:space="preserve"> promoted, such as the provision of desk fans and light boxes.</w:t>
      </w:r>
    </w:p>
    <w:p w14:paraId="30A10E59" w14:textId="77777777" w:rsidR="00887371" w:rsidRPr="00195C02" w:rsidRDefault="00887371" w:rsidP="00887371">
      <w:pPr>
        <w:pStyle w:val="ListParagraph"/>
        <w:rPr>
          <w:rFonts w:ascii="Arial" w:hAnsi="Arial" w:cs="Arial"/>
          <w:sz w:val="24"/>
          <w:szCs w:val="24"/>
        </w:rPr>
      </w:pPr>
    </w:p>
    <w:p w14:paraId="2DB03E3B" w14:textId="77777777" w:rsidR="00887371" w:rsidRDefault="00887371" w:rsidP="00887371">
      <w:pPr>
        <w:pStyle w:val="ListParagraph"/>
        <w:numPr>
          <w:ilvl w:val="0"/>
          <w:numId w:val="15"/>
        </w:numPr>
        <w:spacing w:after="0" w:line="280" w:lineRule="exact"/>
        <w:jc w:val="both"/>
        <w:rPr>
          <w:rFonts w:ascii="Arial" w:hAnsi="Arial" w:cs="Arial"/>
          <w:sz w:val="24"/>
          <w:szCs w:val="24"/>
        </w:rPr>
      </w:pPr>
      <w:r>
        <w:rPr>
          <w:rFonts w:ascii="Arial" w:hAnsi="Arial" w:cs="Arial"/>
          <w:sz w:val="24"/>
          <w:szCs w:val="24"/>
        </w:rPr>
        <w:t>menopause has been embedded with our Equality, Diversity and Inclusion Policy</w:t>
      </w:r>
    </w:p>
    <w:p w14:paraId="66B64902" w14:textId="77777777" w:rsidR="00887371" w:rsidRDefault="00887371" w:rsidP="00887371">
      <w:pPr>
        <w:pStyle w:val="ListParagraph"/>
        <w:numPr>
          <w:ilvl w:val="0"/>
          <w:numId w:val="15"/>
        </w:numPr>
        <w:spacing w:after="0" w:line="280" w:lineRule="exact"/>
        <w:jc w:val="both"/>
        <w:rPr>
          <w:rFonts w:ascii="Arial" w:hAnsi="Arial" w:cs="Arial"/>
          <w:sz w:val="24"/>
          <w:szCs w:val="24"/>
        </w:rPr>
      </w:pPr>
      <w:r>
        <w:rPr>
          <w:rFonts w:ascii="Arial" w:hAnsi="Arial" w:cs="Arial"/>
          <w:sz w:val="24"/>
          <w:szCs w:val="24"/>
        </w:rPr>
        <w:t xml:space="preserve">delivered training, through an external consultant, including a session for line managers. An online training on menopause is part of the University’s suite of EDI and management e-learning modules. This </w:t>
      </w:r>
      <w:proofErr w:type="gramStart"/>
      <w:r>
        <w:rPr>
          <w:rFonts w:ascii="Arial" w:hAnsi="Arial" w:cs="Arial"/>
          <w:sz w:val="24"/>
          <w:szCs w:val="24"/>
        </w:rPr>
        <w:t>particular module</w:t>
      </w:r>
      <w:proofErr w:type="gramEnd"/>
      <w:r>
        <w:rPr>
          <w:rFonts w:ascii="Arial" w:hAnsi="Arial" w:cs="Arial"/>
          <w:sz w:val="24"/>
          <w:szCs w:val="24"/>
        </w:rPr>
        <w:t xml:space="preserve"> is not mandatory, which is consistent with the University’s approach to reduce </w:t>
      </w:r>
      <w:r>
        <w:rPr>
          <w:rFonts w:ascii="Arial" w:hAnsi="Arial" w:cs="Arial"/>
          <w:sz w:val="24"/>
          <w:szCs w:val="24"/>
        </w:rPr>
        <w:lastRenderedPageBreak/>
        <w:t>workload; however, staff are strongly encouraged to complete it. The link to the training is provided on the University’s menopause webpage.</w:t>
      </w:r>
    </w:p>
    <w:p w14:paraId="7A1BC4F7" w14:textId="77777777" w:rsidR="00887371" w:rsidRDefault="00887371" w:rsidP="00887371">
      <w:pPr>
        <w:spacing w:after="0" w:line="280" w:lineRule="exact"/>
        <w:jc w:val="both"/>
        <w:rPr>
          <w:rFonts w:ascii="Arial" w:hAnsi="Arial" w:cs="Arial"/>
          <w:sz w:val="24"/>
          <w:szCs w:val="24"/>
        </w:rPr>
      </w:pPr>
    </w:p>
    <w:p w14:paraId="0254832C" w14:textId="77777777" w:rsidR="007A3594" w:rsidRDefault="007A3594" w:rsidP="00887371">
      <w:pPr>
        <w:spacing w:after="0" w:line="280" w:lineRule="exact"/>
        <w:jc w:val="both"/>
        <w:rPr>
          <w:rFonts w:ascii="Arial" w:hAnsi="Arial" w:cs="Arial"/>
          <w:sz w:val="24"/>
          <w:szCs w:val="24"/>
        </w:rPr>
      </w:pPr>
    </w:p>
    <w:p w14:paraId="46CFDDF6" w14:textId="77777777" w:rsidR="007A3594" w:rsidRPr="00261753" w:rsidRDefault="007A3594" w:rsidP="00887371">
      <w:pPr>
        <w:spacing w:after="0" w:line="280" w:lineRule="exact"/>
        <w:jc w:val="both"/>
        <w:rPr>
          <w:rFonts w:ascii="Arial" w:hAnsi="Arial" w:cs="Arial"/>
          <w:sz w:val="24"/>
          <w:szCs w:val="24"/>
        </w:rPr>
      </w:pPr>
    </w:p>
    <w:p w14:paraId="16601F82" w14:textId="77777777" w:rsidR="00887371" w:rsidRPr="00CF1926" w:rsidRDefault="00887371" w:rsidP="00887371">
      <w:pPr>
        <w:pStyle w:val="ListParagraph"/>
        <w:numPr>
          <w:ilvl w:val="2"/>
          <w:numId w:val="14"/>
        </w:numPr>
        <w:rPr>
          <w:rFonts w:ascii="Arial" w:hAnsi="Arial" w:cs="Arial"/>
          <w:b/>
          <w:bCs/>
          <w:color w:val="0070C0"/>
          <w:sz w:val="24"/>
          <w:szCs w:val="24"/>
        </w:rPr>
      </w:pPr>
      <w:r w:rsidRPr="00CF1926">
        <w:rPr>
          <w:rFonts w:ascii="Arial" w:hAnsi="Arial" w:cs="Arial"/>
          <w:b/>
          <w:bCs/>
          <w:color w:val="0070C0"/>
          <w:sz w:val="24"/>
          <w:szCs w:val="24"/>
        </w:rPr>
        <w:t>Neurodiversity Equality Policy</w:t>
      </w:r>
    </w:p>
    <w:p w14:paraId="00A587BC" w14:textId="77777777" w:rsidR="00887371" w:rsidRPr="00BE7F70" w:rsidRDefault="00887371" w:rsidP="00887371">
      <w:pPr>
        <w:spacing w:after="0" w:line="280" w:lineRule="exact"/>
        <w:jc w:val="both"/>
        <w:rPr>
          <w:rFonts w:ascii="Arial" w:hAnsi="Arial" w:cs="Arial"/>
          <w:sz w:val="24"/>
          <w:szCs w:val="24"/>
        </w:rPr>
      </w:pPr>
      <w:r w:rsidRPr="00BE7F70">
        <w:rPr>
          <w:rFonts w:ascii="Arial" w:hAnsi="Arial" w:cs="Arial"/>
          <w:sz w:val="24"/>
          <w:szCs w:val="24"/>
        </w:rPr>
        <w:t>The University recognises that a diversity of cognitive approaches amongst its community is a source of strength and value. In June 2022, the University approved a Neurodiversity Equality Policy. The Policy applies to staff and students and seeks to promote awareness of neurodiversity and how it affects individuals. The responsibilities of managers and the Disability Team are detailed in the Policy, as is guidance on potential adjustments for neurodiverse individuals. Confidential advice and support mechanisms are signposted for both staff and students within the Policy.</w:t>
      </w:r>
    </w:p>
    <w:p w14:paraId="6954F20A" w14:textId="77777777" w:rsidR="00887371" w:rsidRDefault="00887371" w:rsidP="00887371">
      <w:pPr>
        <w:pStyle w:val="ListParagraph"/>
        <w:spacing w:after="0" w:line="280" w:lineRule="exact"/>
        <w:jc w:val="both"/>
        <w:rPr>
          <w:rFonts w:ascii="Arial" w:hAnsi="Arial" w:cs="Arial"/>
          <w:sz w:val="24"/>
          <w:szCs w:val="24"/>
        </w:rPr>
      </w:pPr>
    </w:p>
    <w:p w14:paraId="7AD6530E" w14:textId="77777777" w:rsidR="00887371" w:rsidRDefault="00887371" w:rsidP="00887371">
      <w:pPr>
        <w:spacing w:after="0" w:line="280" w:lineRule="exact"/>
        <w:jc w:val="both"/>
        <w:rPr>
          <w:rFonts w:ascii="Arial" w:hAnsi="Arial" w:cs="Arial"/>
          <w:sz w:val="24"/>
          <w:szCs w:val="24"/>
        </w:rPr>
      </w:pPr>
      <w:r w:rsidRPr="00BE7F70">
        <w:rPr>
          <w:rFonts w:ascii="Arial" w:hAnsi="Arial" w:cs="Arial"/>
          <w:sz w:val="24"/>
          <w:szCs w:val="24"/>
        </w:rPr>
        <w:t xml:space="preserve">The Policy supports and promotes the services available to neurodivergent staff and students in the University e.g.  the Disability Team, the Student Learning Service for students and the HR Team for staff and managers. </w:t>
      </w:r>
    </w:p>
    <w:p w14:paraId="0B3D3B32" w14:textId="77777777" w:rsidR="00887371" w:rsidRDefault="00887371" w:rsidP="00887371">
      <w:pPr>
        <w:spacing w:after="0" w:line="280" w:lineRule="exact"/>
        <w:jc w:val="both"/>
        <w:rPr>
          <w:rFonts w:ascii="Arial" w:hAnsi="Arial" w:cs="Arial"/>
          <w:b/>
          <w:bCs/>
          <w:sz w:val="24"/>
          <w:szCs w:val="24"/>
        </w:rPr>
      </w:pPr>
    </w:p>
    <w:p w14:paraId="4714B16C" w14:textId="77777777" w:rsidR="00887371" w:rsidRPr="00BE7F70" w:rsidRDefault="00887371" w:rsidP="00887371">
      <w:pPr>
        <w:spacing w:after="0" w:line="280" w:lineRule="exact"/>
        <w:jc w:val="both"/>
        <w:rPr>
          <w:rFonts w:ascii="Arial" w:hAnsi="Arial" w:cs="Arial"/>
          <w:sz w:val="24"/>
          <w:szCs w:val="24"/>
        </w:rPr>
      </w:pPr>
      <w:r w:rsidRPr="00F37898">
        <w:rPr>
          <w:rFonts w:ascii="Arial" w:hAnsi="Arial" w:cs="Arial"/>
          <w:b/>
          <w:bCs/>
          <w:sz w:val="24"/>
          <w:szCs w:val="24"/>
        </w:rPr>
        <w:t>Since last Report 2023</w:t>
      </w:r>
    </w:p>
    <w:p w14:paraId="7FE76847" w14:textId="77777777" w:rsidR="00887371" w:rsidRDefault="00887371" w:rsidP="00887371">
      <w:pPr>
        <w:spacing w:after="0" w:line="280" w:lineRule="exact"/>
        <w:jc w:val="both"/>
        <w:rPr>
          <w:rFonts w:ascii="Arial" w:hAnsi="Arial" w:cs="Arial"/>
          <w:sz w:val="24"/>
          <w:szCs w:val="24"/>
        </w:rPr>
      </w:pPr>
    </w:p>
    <w:p w14:paraId="6B986925" w14:textId="77777777" w:rsidR="00887371" w:rsidRPr="00CF1926" w:rsidRDefault="00887371" w:rsidP="00887371">
      <w:pPr>
        <w:spacing w:after="0" w:line="280" w:lineRule="exact"/>
        <w:jc w:val="both"/>
        <w:rPr>
          <w:rFonts w:ascii="Arial" w:hAnsi="Arial" w:cs="Arial"/>
          <w:b/>
          <w:bCs/>
          <w:sz w:val="24"/>
          <w:szCs w:val="24"/>
        </w:rPr>
      </w:pPr>
      <w:r w:rsidRPr="00CF1926">
        <w:rPr>
          <w:rFonts w:ascii="Arial" w:hAnsi="Arial" w:cs="Arial"/>
          <w:b/>
          <w:bCs/>
          <w:sz w:val="24"/>
          <w:szCs w:val="24"/>
        </w:rPr>
        <w:t xml:space="preserve">Implemented a Neurodiversity Equality Policy </w:t>
      </w:r>
    </w:p>
    <w:p w14:paraId="5106AC4C" w14:textId="77777777" w:rsidR="00887371" w:rsidRDefault="00887371" w:rsidP="00887371">
      <w:pPr>
        <w:spacing w:after="0" w:line="280" w:lineRule="exact"/>
        <w:jc w:val="both"/>
        <w:rPr>
          <w:rFonts w:ascii="Arial" w:hAnsi="Arial" w:cs="Arial"/>
          <w:sz w:val="24"/>
          <w:szCs w:val="24"/>
        </w:rPr>
      </w:pPr>
    </w:p>
    <w:p w14:paraId="080CC331" w14:textId="77777777" w:rsidR="00887371" w:rsidRPr="00CF1926" w:rsidRDefault="00887371" w:rsidP="00887371">
      <w:pPr>
        <w:pStyle w:val="ListParagraph"/>
        <w:numPr>
          <w:ilvl w:val="0"/>
          <w:numId w:val="35"/>
        </w:numPr>
        <w:spacing w:after="0" w:line="280" w:lineRule="exact"/>
        <w:jc w:val="both"/>
        <w:rPr>
          <w:rFonts w:ascii="Arial" w:hAnsi="Arial" w:cs="Arial"/>
          <w:sz w:val="24"/>
          <w:szCs w:val="24"/>
        </w:rPr>
      </w:pPr>
      <w:r w:rsidRPr="00CF1926">
        <w:rPr>
          <w:rFonts w:ascii="Arial" w:hAnsi="Arial" w:cs="Arial"/>
          <w:sz w:val="24"/>
          <w:szCs w:val="24"/>
        </w:rPr>
        <w:t>The Policy has been promoted to staff and students.</w:t>
      </w:r>
    </w:p>
    <w:p w14:paraId="6CA8F1A2" w14:textId="77777777" w:rsidR="00887371" w:rsidRPr="002D07E3" w:rsidRDefault="00887371" w:rsidP="00887371">
      <w:pPr>
        <w:spacing w:after="0" w:line="280" w:lineRule="exact"/>
        <w:jc w:val="both"/>
        <w:rPr>
          <w:rFonts w:ascii="Arial" w:hAnsi="Arial" w:cs="Arial"/>
          <w:sz w:val="24"/>
          <w:szCs w:val="24"/>
        </w:rPr>
      </w:pPr>
    </w:p>
    <w:p w14:paraId="284AD4F4" w14:textId="77777777" w:rsidR="00887371" w:rsidRPr="00CF1926" w:rsidRDefault="00887371" w:rsidP="00887371">
      <w:pPr>
        <w:spacing w:after="0" w:line="280" w:lineRule="exact"/>
        <w:jc w:val="both"/>
        <w:rPr>
          <w:rFonts w:ascii="Arial" w:hAnsi="Arial" w:cs="Arial"/>
          <w:b/>
          <w:bCs/>
          <w:sz w:val="24"/>
          <w:szCs w:val="24"/>
        </w:rPr>
      </w:pPr>
      <w:r w:rsidRPr="00CF1926">
        <w:rPr>
          <w:rFonts w:ascii="Arial" w:hAnsi="Arial" w:cs="Arial"/>
          <w:b/>
          <w:bCs/>
          <w:sz w:val="24"/>
          <w:szCs w:val="24"/>
        </w:rPr>
        <w:t xml:space="preserve">Established a new Neurodiversity Network </w:t>
      </w:r>
    </w:p>
    <w:p w14:paraId="59D86D48" w14:textId="77777777" w:rsidR="00887371" w:rsidRDefault="00887371" w:rsidP="00887371">
      <w:pPr>
        <w:spacing w:after="0" w:line="280" w:lineRule="exact"/>
        <w:jc w:val="both"/>
        <w:rPr>
          <w:rFonts w:ascii="Arial" w:hAnsi="Arial" w:cs="Arial"/>
          <w:sz w:val="24"/>
          <w:szCs w:val="24"/>
        </w:rPr>
      </w:pPr>
    </w:p>
    <w:p w14:paraId="5EE5386C" w14:textId="77777777" w:rsidR="00887371" w:rsidRPr="00CF1926" w:rsidRDefault="00887371" w:rsidP="00887371">
      <w:pPr>
        <w:pStyle w:val="ListParagraph"/>
        <w:numPr>
          <w:ilvl w:val="0"/>
          <w:numId w:val="35"/>
        </w:numPr>
        <w:spacing w:after="0" w:line="280" w:lineRule="exact"/>
        <w:jc w:val="both"/>
        <w:rPr>
          <w:rFonts w:ascii="Arial" w:hAnsi="Arial" w:cs="Arial"/>
          <w:sz w:val="24"/>
          <w:szCs w:val="24"/>
        </w:rPr>
      </w:pPr>
      <w:r w:rsidRPr="00CF1926">
        <w:rPr>
          <w:rFonts w:ascii="Arial" w:hAnsi="Arial" w:cs="Arial"/>
          <w:sz w:val="24"/>
          <w:szCs w:val="24"/>
        </w:rPr>
        <w:t>In 2024 a new Neurodiversity Network for staff and students was established with events being organised to raise awareness of neurodivergence</w:t>
      </w:r>
      <w:r>
        <w:rPr>
          <w:rFonts w:ascii="Arial" w:hAnsi="Arial" w:cs="Arial"/>
          <w:sz w:val="24"/>
          <w:szCs w:val="24"/>
        </w:rPr>
        <w:t xml:space="preserve"> and stigma,</w:t>
      </w:r>
      <w:r w:rsidRPr="00CF1926">
        <w:rPr>
          <w:rFonts w:ascii="Arial" w:hAnsi="Arial" w:cs="Arial"/>
          <w:sz w:val="24"/>
          <w:szCs w:val="24"/>
        </w:rPr>
        <w:t xml:space="preserve"> and ensure that teaching, learning, research, and employment practices at the University are accessible to individuals who are neurodivergent.</w:t>
      </w:r>
    </w:p>
    <w:p w14:paraId="1AB27C33" w14:textId="77777777" w:rsidR="00887371" w:rsidRDefault="00887371" w:rsidP="00887371">
      <w:pPr>
        <w:spacing w:after="0" w:line="280" w:lineRule="exact"/>
        <w:jc w:val="both"/>
        <w:rPr>
          <w:rFonts w:ascii="Arial" w:hAnsi="Arial" w:cs="Arial"/>
          <w:sz w:val="24"/>
          <w:szCs w:val="24"/>
        </w:rPr>
      </w:pPr>
    </w:p>
    <w:p w14:paraId="4C5378C2" w14:textId="77777777" w:rsidR="00887371" w:rsidRPr="00CF1926" w:rsidRDefault="00887371" w:rsidP="00887371">
      <w:pPr>
        <w:pStyle w:val="ListParagraph"/>
        <w:numPr>
          <w:ilvl w:val="2"/>
          <w:numId w:val="14"/>
        </w:numPr>
        <w:spacing w:after="0" w:line="276" w:lineRule="auto"/>
        <w:rPr>
          <w:rFonts w:ascii="Arial" w:hAnsi="Arial" w:cs="Arial"/>
          <w:b/>
          <w:bCs/>
          <w:color w:val="0070C0"/>
          <w:sz w:val="24"/>
          <w:szCs w:val="24"/>
        </w:rPr>
      </w:pPr>
      <w:r w:rsidRPr="00CF1926">
        <w:rPr>
          <w:rFonts w:ascii="Arial" w:hAnsi="Arial" w:cs="Arial"/>
          <w:b/>
          <w:bCs/>
          <w:color w:val="0070C0"/>
          <w:sz w:val="24"/>
          <w:szCs w:val="24"/>
        </w:rPr>
        <w:t xml:space="preserve">Recruitment and Selection (R&amp;S) of Staff Policy </w:t>
      </w:r>
    </w:p>
    <w:p w14:paraId="394C8836" w14:textId="77777777" w:rsidR="00887371" w:rsidRDefault="00887371" w:rsidP="00887371">
      <w:pPr>
        <w:spacing w:after="0" w:line="280" w:lineRule="exact"/>
        <w:jc w:val="both"/>
        <w:rPr>
          <w:rFonts w:ascii="Arial" w:hAnsi="Arial" w:cs="Arial"/>
          <w:sz w:val="24"/>
          <w:szCs w:val="24"/>
        </w:rPr>
      </w:pPr>
    </w:p>
    <w:p w14:paraId="4812625F" w14:textId="77777777" w:rsidR="00887371" w:rsidRDefault="00887371" w:rsidP="00887371">
      <w:pPr>
        <w:spacing w:after="0" w:line="280" w:lineRule="exact"/>
        <w:jc w:val="both"/>
        <w:rPr>
          <w:rFonts w:ascii="Arial" w:hAnsi="Arial" w:cs="Arial"/>
          <w:sz w:val="24"/>
          <w:szCs w:val="24"/>
        </w:rPr>
      </w:pPr>
      <w:r w:rsidRPr="00497A19">
        <w:rPr>
          <w:rFonts w:ascii="Arial" w:hAnsi="Arial" w:cs="Arial"/>
          <w:sz w:val="24"/>
          <w:szCs w:val="24"/>
        </w:rPr>
        <w:t xml:space="preserve">In July 2022, the University launched an enhanced Recruitment and Selection </w:t>
      </w:r>
      <w:r>
        <w:rPr>
          <w:rFonts w:ascii="Arial" w:hAnsi="Arial" w:cs="Arial"/>
          <w:sz w:val="24"/>
          <w:szCs w:val="24"/>
        </w:rPr>
        <w:t xml:space="preserve">(R&amp;S) </w:t>
      </w:r>
      <w:r w:rsidRPr="00497A19">
        <w:rPr>
          <w:rFonts w:ascii="Arial" w:hAnsi="Arial" w:cs="Arial"/>
          <w:sz w:val="24"/>
          <w:szCs w:val="24"/>
        </w:rPr>
        <w:t xml:space="preserve">of Staff Policy. The Policy applies to all staff who are involved in the recruitment and selection of staff. It details that appointments will be based on skills, experience and merit while also highlighting new initiatives to address under-representation where it exists in the University. </w:t>
      </w:r>
    </w:p>
    <w:p w14:paraId="0454BFCA" w14:textId="77777777" w:rsidR="00887371" w:rsidRDefault="00887371" w:rsidP="00887371">
      <w:pPr>
        <w:spacing w:after="0" w:line="280" w:lineRule="exact"/>
        <w:ind w:left="567" w:hanging="567"/>
        <w:jc w:val="both"/>
        <w:rPr>
          <w:rFonts w:ascii="Arial" w:hAnsi="Arial" w:cs="Arial"/>
          <w:sz w:val="24"/>
          <w:szCs w:val="24"/>
        </w:rPr>
      </w:pPr>
    </w:p>
    <w:p w14:paraId="424E63BA" w14:textId="77777777" w:rsidR="00887371" w:rsidRPr="00D411F9" w:rsidRDefault="00887371" w:rsidP="00887371">
      <w:pPr>
        <w:spacing w:after="0" w:line="280" w:lineRule="exact"/>
        <w:jc w:val="both"/>
        <w:rPr>
          <w:rFonts w:ascii="Arial" w:hAnsi="Arial" w:cs="Arial"/>
          <w:sz w:val="24"/>
          <w:szCs w:val="24"/>
        </w:rPr>
      </w:pPr>
      <w:r w:rsidRPr="00D411F9">
        <w:rPr>
          <w:rFonts w:ascii="Arial" w:hAnsi="Arial" w:cs="Arial"/>
          <w:sz w:val="24"/>
          <w:szCs w:val="24"/>
        </w:rPr>
        <w:t>University staff who participate in the recruitment process are required to undertake online training modules on recruitment and selection, equality, diversity and inclusion and unconscious bias on a three yearly basis.</w:t>
      </w:r>
    </w:p>
    <w:p w14:paraId="5454AB03" w14:textId="77777777" w:rsidR="00887371" w:rsidRPr="00497A19" w:rsidRDefault="00887371" w:rsidP="00887371">
      <w:pPr>
        <w:pStyle w:val="ListParagraph"/>
        <w:spacing w:after="0" w:line="280" w:lineRule="exact"/>
        <w:jc w:val="both"/>
        <w:rPr>
          <w:rFonts w:ascii="Arial" w:hAnsi="Arial" w:cs="Arial"/>
          <w:sz w:val="24"/>
          <w:szCs w:val="24"/>
        </w:rPr>
      </w:pPr>
    </w:p>
    <w:p w14:paraId="4F318721" w14:textId="77777777" w:rsidR="00887371" w:rsidRPr="00D411F9" w:rsidRDefault="00887371" w:rsidP="00887371">
      <w:pPr>
        <w:spacing w:after="0" w:line="280" w:lineRule="exact"/>
        <w:jc w:val="both"/>
        <w:rPr>
          <w:rFonts w:ascii="Arial" w:hAnsi="Arial" w:cs="Arial"/>
          <w:sz w:val="24"/>
          <w:szCs w:val="24"/>
        </w:rPr>
      </w:pPr>
      <w:r w:rsidRPr="00D411F9">
        <w:rPr>
          <w:rFonts w:ascii="Arial" w:hAnsi="Arial" w:cs="Arial"/>
          <w:sz w:val="24"/>
          <w:szCs w:val="24"/>
        </w:rPr>
        <w:t>The Policy details the University’s commitment to encouraging the recruitment of staff with disabilities and applications from underrepresented groups to meet its Equality, Diversity and Inclusion aims. The University continues to implement the Guaranteed Interview Scheme (GIS) principles in relation to disabled candidates and the Policy will ensure that female candidates and candidates from Racialised Groups are represented on shortlists. Where advertisement does not lead to a diverse shortlist for University Management Group roles, further steps will be taken to widen the pool of applicants before the recruitment process is progressed.</w:t>
      </w:r>
    </w:p>
    <w:p w14:paraId="3A19CC30" w14:textId="77777777" w:rsidR="00887371" w:rsidRPr="00497A19" w:rsidRDefault="00887371" w:rsidP="00887371">
      <w:pPr>
        <w:pStyle w:val="ListParagraph"/>
        <w:spacing w:after="0" w:line="280" w:lineRule="exact"/>
        <w:jc w:val="both"/>
        <w:rPr>
          <w:rFonts w:ascii="Arial" w:hAnsi="Arial" w:cs="Arial"/>
          <w:sz w:val="24"/>
          <w:szCs w:val="24"/>
        </w:rPr>
      </w:pPr>
    </w:p>
    <w:p w14:paraId="0ABB270E" w14:textId="77777777" w:rsidR="00887371" w:rsidRPr="00D411F9" w:rsidRDefault="00887371" w:rsidP="00887371">
      <w:pPr>
        <w:spacing w:after="0" w:line="280" w:lineRule="exact"/>
        <w:jc w:val="both"/>
        <w:rPr>
          <w:rFonts w:ascii="Arial" w:hAnsi="Arial" w:cs="Arial"/>
          <w:sz w:val="24"/>
          <w:szCs w:val="24"/>
        </w:rPr>
      </w:pPr>
      <w:r w:rsidRPr="00D411F9">
        <w:rPr>
          <w:rFonts w:ascii="Arial" w:hAnsi="Arial" w:cs="Arial"/>
          <w:sz w:val="24"/>
          <w:szCs w:val="24"/>
        </w:rPr>
        <w:t>Further new measures include incorporating a statement in job advertisements and job descriptions welcoming applications from under-represented groups in that staff category or area where there is evidence of under representation. The Policy requires the application of the ‘Rooney Rule’ for vacancies in University Management Group. This supports the mainstreaming of race equality, in line with the Antiracism Strategy.</w:t>
      </w:r>
    </w:p>
    <w:p w14:paraId="48D600DA" w14:textId="77777777" w:rsidR="00887371" w:rsidRPr="00497A19" w:rsidRDefault="00887371" w:rsidP="00887371">
      <w:pPr>
        <w:pStyle w:val="ListParagraph"/>
        <w:spacing w:after="0" w:line="280" w:lineRule="exact"/>
        <w:jc w:val="both"/>
        <w:rPr>
          <w:rFonts w:ascii="Arial" w:hAnsi="Arial" w:cs="Arial"/>
          <w:sz w:val="24"/>
          <w:szCs w:val="24"/>
        </w:rPr>
      </w:pPr>
    </w:p>
    <w:p w14:paraId="54EB90F2" w14:textId="77777777" w:rsidR="00887371" w:rsidRDefault="00887371" w:rsidP="00887371">
      <w:pPr>
        <w:spacing w:after="0" w:line="280" w:lineRule="exact"/>
        <w:jc w:val="both"/>
        <w:rPr>
          <w:rFonts w:ascii="Arial" w:hAnsi="Arial" w:cs="Arial"/>
          <w:sz w:val="24"/>
          <w:szCs w:val="24"/>
        </w:rPr>
      </w:pPr>
      <w:r w:rsidRPr="00D411F9">
        <w:rPr>
          <w:rFonts w:ascii="Arial" w:hAnsi="Arial" w:cs="Arial"/>
          <w:sz w:val="24"/>
          <w:szCs w:val="24"/>
        </w:rPr>
        <w:t xml:space="preserve">The Policy is integral to a range of EDI initiatives such as addressing under-representation of Racialised Groups, particularly at the senior levels, addressing the Gender Pay Gap and eliminating bias from the recruitment and selection process.  These are aims which require time to manifest, however, the requirements of the new Policy, such as understanding and reviewing equality data as part of the recruitment and selection process, should accelerate change and deliver the transformation required.  </w:t>
      </w:r>
    </w:p>
    <w:p w14:paraId="6C248760" w14:textId="77777777" w:rsidR="00887371" w:rsidRPr="00D411F9" w:rsidRDefault="00887371" w:rsidP="00887371">
      <w:pPr>
        <w:spacing w:after="0" w:line="280" w:lineRule="exact"/>
        <w:jc w:val="both"/>
        <w:rPr>
          <w:rFonts w:ascii="Arial" w:hAnsi="Arial" w:cs="Arial"/>
          <w:sz w:val="24"/>
          <w:szCs w:val="24"/>
        </w:rPr>
      </w:pPr>
    </w:p>
    <w:p w14:paraId="506A6A8E" w14:textId="77777777" w:rsidR="00887371" w:rsidRPr="00D411F9" w:rsidRDefault="00887371" w:rsidP="00887371">
      <w:pPr>
        <w:spacing w:after="0" w:line="280" w:lineRule="exact"/>
        <w:jc w:val="both"/>
        <w:rPr>
          <w:rFonts w:ascii="Arial" w:hAnsi="Arial" w:cs="Arial"/>
          <w:sz w:val="24"/>
          <w:szCs w:val="24"/>
        </w:rPr>
      </w:pPr>
      <w:r w:rsidRPr="00D411F9">
        <w:rPr>
          <w:rFonts w:ascii="Arial" w:hAnsi="Arial" w:cs="Arial"/>
          <w:sz w:val="24"/>
          <w:szCs w:val="24"/>
        </w:rPr>
        <w:t xml:space="preserve">Since the launch of this new Policy, we have seen an increased number of females undertaking senior roles such as the University Secretary and Chief Operating Officer, the Vice-Principal Education, and Heads of School (now </w:t>
      </w:r>
      <w:r>
        <w:rPr>
          <w:rFonts w:ascii="Arial" w:hAnsi="Arial" w:cs="Arial"/>
          <w:sz w:val="24"/>
          <w:szCs w:val="24"/>
        </w:rPr>
        <w:t>3</w:t>
      </w:r>
      <w:r w:rsidRPr="00D411F9">
        <w:rPr>
          <w:rFonts w:ascii="Arial" w:hAnsi="Arial" w:cs="Arial"/>
          <w:sz w:val="24"/>
          <w:szCs w:val="24"/>
        </w:rPr>
        <w:t xml:space="preserve"> out of 12 are females).</w:t>
      </w:r>
    </w:p>
    <w:p w14:paraId="1D86AD05" w14:textId="77777777" w:rsidR="00887371" w:rsidRPr="00D411F9" w:rsidRDefault="00887371" w:rsidP="00887371">
      <w:pPr>
        <w:spacing w:after="0" w:line="280" w:lineRule="exact"/>
        <w:jc w:val="both"/>
        <w:rPr>
          <w:rFonts w:ascii="Arial" w:hAnsi="Arial" w:cs="Arial"/>
          <w:sz w:val="24"/>
          <w:szCs w:val="24"/>
        </w:rPr>
      </w:pPr>
    </w:p>
    <w:p w14:paraId="52A84DB7" w14:textId="77777777" w:rsidR="00887371" w:rsidRPr="00261753" w:rsidRDefault="00887371" w:rsidP="00887371">
      <w:pPr>
        <w:spacing w:after="0" w:line="280" w:lineRule="exact"/>
        <w:jc w:val="both"/>
        <w:rPr>
          <w:rFonts w:ascii="Arial" w:hAnsi="Arial" w:cs="Arial"/>
          <w:color w:val="000000" w:themeColor="text1"/>
          <w:sz w:val="24"/>
          <w:szCs w:val="24"/>
        </w:rPr>
      </w:pPr>
      <w:r w:rsidRPr="00D411F9">
        <w:rPr>
          <w:rFonts w:ascii="Arial" w:hAnsi="Arial" w:cs="Arial"/>
          <w:sz w:val="24"/>
          <w:szCs w:val="24"/>
        </w:rPr>
        <w:t xml:space="preserve">The Race Equality Strategy Group, </w:t>
      </w:r>
      <w:r>
        <w:rPr>
          <w:rFonts w:ascii="Arial" w:hAnsi="Arial" w:cs="Arial"/>
          <w:sz w:val="24"/>
          <w:szCs w:val="24"/>
        </w:rPr>
        <w:t xml:space="preserve">the </w:t>
      </w:r>
      <w:r w:rsidRPr="00D411F9">
        <w:rPr>
          <w:rFonts w:ascii="Arial" w:hAnsi="Arial" w:cs="Arial"/>
          <w:sz w:val="24"/>
          <w:szCs w:val="24"/>
        </w:rPr>
        <w:t>EDI</w:t>
      </w:r>
      <w:r>
        <w:rPr>
          <w:rFonts w:ascii="Arial" w:hAnsi="Arial" w:cs="Arial"/>
          <w:sz w:val="24"/>
          <w:szCs w:val="24"/>
        </w:rPr>
        <w:t xml:space="preserve"> </w:t>
      </w:r>
      <w:r w:rsidRPr="00D411F9">
        <w:rPr>
          <w:rFonts w:ascii="Arial" w:hAnsi="Arial" w:cs="Arial"/>
          <w:sz w:val="24"/>
          <w:szCs w:val="24"/>
        </w:rPr>
        <w:t>C</w:t>
      </w:r>
      <w:r>
        <w:rPr>
          <w:rFonts w:ascii="Arial" w:hAnsi="Arial" w:cs="Arial"/>
          <w:sz w:val="24"/>
          <w:szCs w:val="24"/>
        </w:rPr>
        <w:t>ommittee</w:t>
      </w:r>
      <w:r w:rsidRPr="00D411F9">
        <w:rPr>
          <w:rFonts w:ascii="Arial" w:hAnsi="Arial" w:cs="Arial"/>
          <w:sz w:val="24"/>
          <w:szCs w:val="24"/>
        </w:rPr>
        <w:t xml:space="preserve"> and the Reward Consultation and Negotiation Group will continue </w:t>
      </w:r>
      <w:r>
        <w:rPr>
          <w:rFonts w:ascii="Arial" w:hAnsi="Arial" w:cs="Arial"/>
          <w:sz w:val="24"/>
          <w:szCs w:val="24"/>
        </w:rPr>
        <w:t xml:space="preserve">to </w:t>
      </w:r>
      <w:r w:rsidRPr="00D411F9">
        <w:rPr>
          <w:rFonts w:ascii="Arial" w:hAnsi="Arial" w:cs="Arial"/>
          <w:sz w:val="24"/>
          <w:szCs w:val="24"/>
        </w:rPr>
        <w:t xml:space="preserve">monitor the impact that this Policy will have in increasing the </w:t>
      </w:r>
      <w:r w:rsidRPr="00261753">
        <w:rPr>
          <w:rFonts w:ascii="Arial" w:hAnsi="Arial" w:cs="Arial"/>
          <w:color w:val="000000" w:themeColor="text1"/>
          <w:sz w:val="24"/>
          <w:szCs w:val="24"/>
        </w:rPr>
        <w:t>diversity of our staff population.</w:t>
      </w:r>
    </w:p>
    <w:p w14:paraId="1DBA4877" w14:textId="77777777" w:rsidR="00887371" w:rsidRPr="00261753" w:rsidRDefault="00887371" w:rsidP="00887371">
      <w:pPr>
        <w:spacing w:after="0" w:line="280" w:lineRule="exact"/>
        <w:jc w:val="both"/>
        <w:rPr>
          <w:rFonts w:ascii="Arial" w:hAnsi="Arial" w:cs="Arial"/>
          <w:color w:val="000000" w:themeColor="text1"/>
          <w:sz w:val="24"/>
          <w:szCs w:val="24"/>
        </w:rPr>
      </w:pPr>
    </w:p>
    <w:p w14:paraId="0E7AAEB0" w14:textId="77777777" w:rsidR="00887371" w:rsidRPr="00261753" w:rsidRDefault="00887371" w:rsidP="00887371">
      <w:pPr>
        <w:spacing w:after="0" w:line="280" w:lineRule="exact"/>
        <w:jc w:val="both"/>
        <w:rPr>
          <w:rFonts w:ascii="Arial" w:hAnsi="Arial" w:cs="Arial"/>
          <w:color w:val="000000" w:themeColor="text1"/>
          <w:sz w:val="24"/>
          <w:szCs w:val="24"/>
        </w:rPr>
      </w:pPr>
      <w:r w:rsidRPr="00261753">
        <w:rPr>
          <w:rFonts w:ascii="Arial" w:hAnsi="Arial" w:cs="Arial"/>
          <w:color w:val="000000" w:themeColor="text1"/>
          <w:sz w:val="24"/>
          <w:szCs w:val="24"/>
        </w:rPr>
        <w:t>However, due to recent financial challenges affecting the sector, the recruitment of staff has been paused, with only essential posts being approved. This has meant that the effectiveness of the Policy cannot be measured effectively</w:t>
      </w:r>
      <w:r>
        <w:rPr>
          <w:rFonts w:ascii="Arial" w:hAnsi="Arial" w:cs="Arial"/>
          <w:color w:val="000000" w:themeColor="text1"/>
          <w:sz w:val="24"/>
          <w:szCs w:val="24"/>
        </w:rPr>
        <w:t xml:space="preserve"> at this time</w:t>
      </w:r>
      <w:r w:rsidRPr="00261753">
        <w:rPr>
          <w:rFonts w:ascii="Arial" w:hAnsi="Arial" w:cs="Arial"/>
          <w:color w:val="000000" w:themeColor="text1"/>
          <w:sz w:val="24"/>
          <w:szCs w:val="24"/>
        </w:rPr>
        <w:t>.</w:t>
      </w:r>
    </w:p>
    <w:p w14:paraId="138C44EC" w14:textId="77777777" w:rsidR="00887371" w:rsidRPr="00261753" w:rsidRDefault="00887371" w:rsidP="00887371">
      <w:pPr>
        <w:spacing w:after="0" w:line="280" w:lineRule="exact"/>
        <w:jc w:val="both"/>
        <w:rPr>
          <w:rFonts w:ascii="Arial" w:hAnsi="Arial" w:cs="Arial"/>
          <w:b/>
          <w:bCs/>
          <w:color w:val="000000" w:themeColor="text1"/>
          <w:sz w:val="24"/>
          <w:szCs w:val="24"/>
        </w:rPr>
      </w:pPr>
    </w:p>
    <w:p w14:paraId="073CC0F1" w14:textId="77777777" w:rsidR="00887371" w:rsidRPr="00261753" w:rsidRDefault="00887371" w:rsidP="00887371">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Action 18 (outcome 3)</w:t>
      </w:r>
      <w:r w:rsidRPr="00261753">
        <w:rPr>
          <w:rFonts w:ascii="Arial" w:hAnsi="Arial" w:cs="Arial"/>
          <w:b/>
          <w:bCs/>
          <w:color w:val="000000" w:themeColor="text1"/>
          <w:sz w:val="24"/>
          <w:szCs w:val="24"/>
        </w:rPr>
        <w:t xml:space="preserve">: </w:t>
      </w:r>
      <w:r>
        <w:rPr>
          <w:rFonts w:ascii="Arial" w:hAnsi="Arial" w:cs="Arial"/>
          <w:color w:val="000000" w:themeColor="text1"/>
          <w:sz w:val="24"/>
          <w:szCs w:val="24"/>
        </w:rPr>
        <w:t>Once recruitment is fully up and running, assess, through annual quantitative and qualitative data analysis, the clarity, transparency, inclusivity and fairness of the new (post 2023) Recruitment and Selection Policy and Processes.</w:t>
      </w:r>
    </w:p>
    <w:p w14:paraId="40C2A1A9" w14:textId="77777777" w:rsidR="00887371" w:rsidRDefault="00887371" w:rsidP="00887371">
      <w:pPr>
        <w:spacing w:after="0" w:line="280" w:lineRule="exact"/>
        <w:jc w:val="both"/>
        <w:rPr>
          <w:rFonts w:ascii="Arial" w:hAnsi="Arial" w:cs="Arial"/>
          <w:sz w:val="24"/>
          <w:szCs w:val="24"/>
        </w:rPr>
      </w:pPr>
    </w:p>
    <w:p w14:paraId="05C0AE82" w14:textId="77777777" w:rsidR="00887371" w:rsidRPr="00CF1926" w:rsidRDefault="00887371" w:rsidP="00887371">
      <w:pPr>
        <w:pStyle w:val="ListParagraph"/>
        <w:numPr>
          <w:ilvl w:val="2"/>
          <w:numId w:val="14"/>
        </w:numPr>
        <w:spacing w:after="0" w:line="280" w:lineRule="exact"/>
        <w:jc w:val="both"/>
        <w:rPr>
          <w:rFonts w:ascii="Arial" w:hAnsi="Arial" w:cs="Arial"/>
          <w:b/>
          <w:bCs/>
          <w:color w:val="0070C0"/>
          <w:sz w:val="24"/>
          <w:szCs w:val="24"/>
        </w:rPr>
      </w:pPr>
      <w:r w:rsidRPr="00CF1926">
        <w:rPr>
          <w:rFonts w:ascii="Arial" w:hAnsi="Arial" w:cs="Arial"/>
          <w:b/>
          <w:bCs/>
          <w:color w:val="0070C0"/>
          <w:sz w:val="24"/>
          <w:szCs w:val="24"/>
        </w:rPr>
        <w:t>Promotion Policy and Procedure</w:t>
      </w:r>
    </w:p>
    <w:p w14:paraId="4BF36A19" w14:textId="77777777" w:rsidR="00887371" w:rsidRDefault="00887371" w:rsidP="00887371">
      <w:pPr>
        <w:spacing w:after="0" w:line="276" w:lineRule="auto"/>
        <w:jc w:val="both"/>
        <w:rPr>
          <w:rFonts w:ascii="Arial" w:hAnsi="Arial" w:cs="Arial"/>
          <w:sz w:val="24"/>
          <w:szCs w:val="24"/>
        </w:rPr>
      </w:pPr>
    </w:p>
    <w:p w14:paraId="543A15C0" w14:textId="77777777" w:rsidR="00887371" w:rsidRPr="00D411F9" w:rsidRDefault="00887371" w:rsidP="00887371">
      <w:pPr>
        <w:spacing w:after="0" w:line="280" w:lineRule="exact"/>
        <w:jc w:val="both"/>
        <w:rPr>
          <w:rFonts w:ascii="Arial" w:hAnsi="Arial" w:cs="Arial"/>
          <w:sz w:val="24"/>
          <w:szCs w:val="24"/>
        </w:rPr>
      </w:pPr>
      <w:r w:rsidRPr="00D411F9">
        <w:rPr>
          <w:rFonts w:ascii="Arial" w:hAnsi="Arial" w:cs="Arial"/>
          <w:sz w:val="24"/>
          <w:szCs w:val="24"/>
        </w:rPr>
        <w:t>After a fundamental review, in 2023 we launched a revised Promotion Policy and Procedure with clearer and more transparent criteria.</w:t>
      </w:r>
    </w:p>
    <w:p w14:paraId="53614A54" w14:textId="77777777" w:rsidR="00887371" w:rsidRDefault="00887371" w:rsidP="00887371">
      <w:pPr>
        <w:pStyle w:val="ListParagraph"/>
        <w:spacing w:after="0" w:line="280" w:lineRule="exact"/>
        <w:jc w:val="both"/>
        <w:rPr>
          <w:rFonts w:ascii="Arial" w:hAnsi="Arial" w:cs="Arial"/>
          <w:sz w:val="24"/>
          <w:szCs w:val="24"/>
        </w:rPr>
      </w:pPr>
    </w:p>
    <w:p w14:paraId="566D61B7" w14:textId="77777777" w:rsidR="00887371" w:rsidRPr="0033553E" w:rsidRDefault="00887371" w:rsidP="00887371">
      <w:pPr>
        <w:spacing w:after="0" w:line="280" w:lineRule="exact"/>
        <w:jc w:val="both"/>
        <w:rPr>
          <w:rFonts w:ascii="Arial" w:hAnsi="Arial" w:cs="Arial"/>
          <w:sz w:val="24"/>
          <w:szCs w:val="24"/>
        </w:rPr>
      </w:pPr>
      <w:r w:rsidRPr="00D411F9">
        <w:rPr>
          <w:rFonts w:ascii="Arial" w:hAnsi="Arial" w:cs="Arial"/>
          <w:sz w:val="24"/>
          <w:szCs w:val="24"/>
        </w:rPr>
        <w:t xml:space="preserve">The Policy includes the introduction of </w:t>
      </w:r>
      <w:r>
        <w:rPr>
          <w:rFonts w:ascii="Arial" w:hAnsi="Arial" w:cs="Arial"/>
          <w:sz w:val="24"/>
          <w:szCs w:val="24"/>
        </w:rPr>
        <w:t>new</w:t>
      </w:r>
      <w:r w:rsidRPr="00D411F9">
        <w:rPr>
          <w:rFonts w:ascii="Arial" w:hAnsi="Arial" w:cs="Arial"/>
          <w:sz w:val="24"/>
          <w:szCs w:val="24"/>
        </w:rPr>
        <w:t xml:space="preserve"> mandatory </w:t>
      </w:r>
      <w:r>
        <w:rPr>
          <w:rFonts w:ascii="Arial" w:hAnsi="Arial" w:cs="Arial"/>
          <w:sz w:val="24"/>
          <w:szCs w:val="24"/>
        </w:rPr>
        <w:t xml:space="preserve">aspects such as </w:t>
      </w:r>
      <w:r w:rsidRPr="00D411F9">
        <w:rPr>
          <w:rFonts w:ascii="Arial" w:hAnsi="Arial" w:cs="Arial"/>
          <w:sz w:val="24"/>
          <w:szCs w:val="24"/>
        </w:rPr>
        <w:t xml:space="preserve">criteria on ‘Citizenship’ to capture various activities including EDI; </w:t>
      </w:r>
      <w:r>
        <w:rPr>
          <w:rFonts w:ascii="Arial" w:hAnsi="Arial" w:cs="Arial"/>
          <w:sz w:val="24"/>
          <w:szCs w:val="24"/>
        </w:rPr>
        <w:t xml:space="preserve">a requirement to have engaged with the </w:t>
      </w:r>
      <w:r w:rsidRPr="00D411F9">
        <w:rPr>
          <w:rFonts w:ascii="Arial" w:hAnsi="Arial" w:cs="Arial"/>
          <w:sz w:val="24"/>
          <w:szCs w:val="24"/>
        </w:rPr>
        <w:t xml:space="preserve">Annual Review </w:t>
      </w:r>
      <w:r>
        <w:rPr>
          <w:rFonts w:ascii="Arial" w:hAnsi="Arial" w:cs="Arial"/>
          <w:sz w:val="24"/>
          <w:szCs w:val="24"/>
        </w:rPr>
        <w:t xml:space="preserve">process </w:t>
      </w:r>
      <w:r w:rsidRPr="00D411F9">
        <w:rPr>
          <w:rFonts w:ascii="Arial" w:hAnsi="Arial" w:cs="Arial"/>
          <w:sz w:val="24"/>
          <w:szCs w:val="24"/>
        </w:rPr>
        <w:t xml:space="preserve">prior to the application; </w:t>
      </w:r>
      <w:r>
        <w:rPr>
          <w:rFonts w:ascii="Arial" w:hAnsi="Arial" w:cs="Arial"/>
          <w:sz w:val="24"/>
          <w:szCs w:val="24"/>
        </w:rPr>
        <w:t>an</w:t>
      </w:r>
      <w:r w:rsidRPr="00D411F9">
        <w:rPr>
          <w:rFonts w:ascii="Arial" w:hAnsi="Arial" w:cs="Arial"/>
          <w:sz w:val="24"/>
          <w:szCs w:val="24"/>
        </w:rPr>
        <w:t xml:space="preserve"> evaluation from Head of School</w:t>
      </w:r>
      <w:r>
        <w:rPr>
          <w:rFonts w:ascii="Arial" w:hAnsi="Arial" w:cs="Arial"/>
          <w:sz w:val="24"/>
          <w:szCs w:val="24"/>
        </w:rPr>
        <w:t xml:space="preserve"> is now required</w:t>
      </w:r>
      <w:r w:rsidRPr="00D411F9">
        <w:rPr>
          <w:rFonts w:ascii="Arial" w:hAnsi="Arial" w:cs="Arial"/>
          <w:sz w:val="24"/>
          <w:szCs w:val="24"/>
        </w:rPr>
        <w:t xml:space="preserve">; senior academics </w:t>
      </w:r>
      <w:r>
        <w:rPr>
          <w:rFonts w:ascii="Arial" w:hAnsi="Arial" w:cs="Arial"/>
          <w:sz w:val="24"/>
          <w:szCs w:val="24"/>
        </w:rPr>
        <w:t xml:space="preserve">must now be part of </w:t>
      </w:r>
      <w:r w:rsidRPr="00D411F9">
        <w:rPr>
          <w:rFonts w:ascii="Arial" w:hAnsi="Arial" w:cs="Arial"/>
          <w:sz w:val="24"/>
          <w:szCs w:val="24"/>
        </w:rPr>
        <w:t xml:space="preserve"> promotion panels; </w:t>
      </w:r>
      <w:r>
        <w:rPr>
          <w:rFonts w:ascii="Arial" w:hAnsi="Arial" w:cs="Arial"/>
          <w:sz w:val="24"/>
          <w:szCs w:val="24"/>
        </w:rPr>
        <w:t xml:space="preserve">a requirement that </w:t>
      </w:r>
      <w:r w:rsidRPr="00D411F9">
        <w:rPr>
          <w:rFonts w:ascii="Arial" w:hAnsi="Arial" w:cs="Arial"/>
          <w:sz w:val="24"/>
          <w:szCs w:val="24"/>
        </w:rPr>
        <w:t xml:space="preserve"> personal circumstances and conflicts of interest </w:t>
      </w:r>
      <w:r>
        <w:rPr>
          <w:rFonts w:ascii="Arial" w:hAnsi="Arial" w:cs="Arial"/>
          <w:sz w:val="24"/>
          <w:szCs w:val="24"/>
        </w:rPr>
        <w:t>involving</w:t>
      </w:r>
      <w:r w:rsidRPr="00D411F9">
        <w:rPr>
          <w:rFonts w:ascii="Arial" w:hAnsi="Arial" w:cs="Arial"/>
          <w:sz w:val="24"/>
          <w:szCs w:val="24"/>
        </w:rPr>
        <w:t xml:space="preserve"> the applicant and the committee member</w:t>
      </w:r>
      <w:r>
        <w:rPr>
          <w:rFonts w:ascii="Arial" w:hAnsi="Arial" w:cs="Arial"/>
          <w:sz w:val="24"/>
          <w:szCs w:val="24"/>
        </w:rPr>
        <w:t xml:space="preserve"> are disclosed</w:t>
      </w:r>
      <w:r w:rsidRPr="00D411F9">
        <w:rPr>
          <w:rFonts w:ascii="Arial" w:hAnsi="Arial" w:cs="Arial"/>
          <w:sz w:val="24"/>
          <w:szCs w:val="24"/>
        </w:rPr>
        <w:t>; Social Bias Observer</w:t>
      </w:r>
      <w:r>
        <w:rPr>
          <w:rFonts w:ascii="Arial" w:hAnsi="Arial" w:cs="Arial"/>
          <w:sz w:val="24"/>
          <w:szCs w:val="24"/>
        </w:rPr>
        <w:t>s are now</w:t>
      </w:r>
      <w:r w:rsidRPr="00D411F9">
        <w:rPr>
          <w:rFonts w:ascii="Arial" w:hAnsi="Arial" w:cs="Arial"/>
          <w:sz w:val="24"/>
          <w:szCs w:val="24"/>
        </w:rPr>
        <w:t xml:space="preserve"> embedded</w:t>
      </w:r>
      <w:r>
        <w:rPr>
          <w:rFonts w:ascii="Arial" w:hAnsi="Arial" w:cs="Arial"/>
          <w:sz w:val="24"/>
          <w:szCs w:val="24"/>
        </w:rPr>
        <w:t xml:space="preserve"> in the process</w:t>
      </w:r>
      <w:r w:rsidRPr="00D411F9">
        <w:rPr>
          <w:rFonts w:ascii="Arial" w:hAnsi="Arial" w:cs="Arial"/>
          <w:sz w:val="24"/>
          <w:szCs w:val="24"/>
        </w:rPr>
        <w:t xml:space="preserve">; and enhanced feedback </w:t>
      </w:r>
      <w:r>
        <w:rPr>
          <w:rFonts w:ascii="Arial" w:hAnsi="Arial" w:cs="Arial"/>
          <w:sz w:val="24"/>
          <w:szCs w:val="24"/>
        </w:rPr>
        <w:t xml:space="preserve">through a revised feedback form is now </w:t>
      </w:r>
      <w:r w:rsidRPr="00D411F9">
        <w:rPr>
          <w:rFonts w:ascii="Arial" w:hAnsi="Arial" w:cs="Arial"/>
          <w:sz w:val="24"/>
          <w:szCs w:val="24"/>
        </w:rPr>
        <w:t xml:space="preserve">provided to unsuccessful </w:t>
      </w:r>
      <w:r w:rsidRPr="0033553E">
        <w:rPr>
          <w:rFonts w:ascii="Arial" w:hAnsi="Arial" w:cs="Arial"/>
          <w:sz w:val="24"/>
          <w:szCs w:val="24"/>
        </w:rPr>
        <w:t>applicants to support their career progression. These changes represent a positive step forward as they have increased the transparency of the process and have reduced the likelihood that bias occurs during the process.</w:t>
      </w:r>
    </w:p>
    <w:p w14:paraId="3D4A8438" w14:textId="77777777" w:rsidR="00887371" w:rsidRPr="0033553E" w:rsidRDefault="00887371" w:rsidP="00887371">
      <w:pPr>
        <w:spacing w:after="0" w:line="280" w:lineRule="exact"/>
        <w:jc w:val="both"/>
        <w:rPr>
          <w:rFonts w:ascii="Arial" w:hAnsi="Arial" w:cs="Arial"/>
          <w:sz w:val="24"/>
          <w:szCs w:val="24"/>
        </w:rPr>
      </w:pPr>
    </w:p>
    <w:p w14:paraId="6EBF30E8" w14:textId="77777777" w:rsidR="00887371" w:rsidRDefault="00887371" w:rsidP="00887371">
      <w:pPr>
        <w:spacing w:after="0" w:line="280" w:lineRule="exact"/>
        <w:jc w:val="both"/>
        <w:rPr>
          <w:rFonts w:ascii="Arial" w:hAnsi="Arial" w:cs="Arial"/>
          <w:sz w:val="24"/>
          <w:szCs w:val="24"/>
        </w:rPr>
      </w:pPr>
      <w:r w:rsidRPr="0033553E">
        <w:rPr>
          <w:rFonts w:ascii="Arial" w:hAnsi="Arial" w:cs="Arial"/>
          <w:sz w:val="24"/>
          <w:szCs w:val="24"/>
        </w:rPr>
        <w:t xml:space="preserve">The new Promotion Policy was implemented for the first time for the 2023 promotion round and therefore its impact cannot be fully measured yet. As a part of the process, </w:t>
      </w:r>
      <w:r w:rsidRPr="0033553E">
        <w:rPr>
          <w:rFonts w:ascii="Arial" w:hAnsi="Arial" w:cs="Arial"/>
          <w:sz w:val="24"/>
          <w:szCs w:val="24"/>
        </w:rPr>
        <w:lastRenderedPageBreak/>
        <w:t xml:space="preserve">Heads of School and Line Managers have been asked to proactively identify people from underrepresented groups who meet the criteria and encourage/support them to apply. </w:t>
      </w:r>
    </w:p>
    <w:p w14:paraId="7B639EB5" w14:textId="77777777" w:rsidR="00887371" w:rsidRPr="0033553E" w:rsidRDefault="00887371" w:rsidP="00887371">
      <w:pPr>
        <w:spacing w:after="0" w:line="280" w:lineRule="exact"/>
        <w:jc w:val="both"/>
        <w:rPr>
          <w:rFonts w:ascii="Arial" w:hAnsi="Arial" w:cs="Arial"/>
          <w:sz w:val="24"/>
          <w:szCs w:val="24"/>
        </w:rPr>
      </w:pPr>
      <w:r w:rsidRPr="0033553E">
        <w:rPr>
          <w:rFonts w:ascii="Arial" w:hAnsi="Arial" w:cs="Arial"/>
          <w:sz w:val="24"/>
          <w:szCs w:val="24"/>
        </w:rPr>
        <w:t>Although this action has worked well for female applicants, a lack of applications from Racialised Groups to Grade 9 (Professorial grade) was still observed in the 2023 Promotion round. This ongoing issue was recently flagged to Senate and will be discussed with the relevant Committees (EDIC and RESG) for further action planning.</w:t>
      </w:r>
    </w:p>
    <w:p w14:paraId="37CC7AF1" w14:textId="77777777" w:rsidR="00887371" w:rsidRDefault="00887371" w:rsidP="00887371">
      <w:pPr>
        <w:spacing w:after="0" w:line="280" w:lineRule="exact"/>
        <w:jc w:val="both"/>
        <w:rPr>
          <w:rFonts w:ascii="Arial" w:hAnsi="Arial" w:cs="Arial"/>
          <w:sz w:val="24"/>
          <w:szCs w:val="24"/>
        </w:rPr>
      </w:pPr>
    </w:p>
    <w:p w14:paraId="3A954CB0" w14:textId="77777777" w:rsidR="00887371" w:rsidRPr="00BE7F70" w:rsidRDefault="00887371" w:rsidP="00887371">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0CABCD50" w14:textId="77777777" w:rsidR="00887371" w:rsidRDefault="00887371" w:rsidP="00887371">
      <w:pPr>
        <w:spacing w:after="0" w:line="280" w:lineRule="exact"/>
        <w:jc w:val="both"/>
        <w:rPr>
          <w:rFonts w:ascii="Arial" w:hAnsi="Arial" w:cs="Arial"/>
          <w:sz w:val="24"/>
          <w:szCs w:val="24"/>
        </w:rPr>
      </w:pPr>
    </w:p>
    <w:p w14:paraId="35F03394" w14:textId="77777777" w:rsidR="00887371" w:rsidRDefault="00887371" w:rsidP="00887371">
      <w:pPr>
        <w:spacing w:after="0" w:line="280" w:lineRule="exact"/>
        <w:jc w:val="both"/>
        <w:rPr>
          <w:rFonts w:ascii="Arial" w:hAnsi="Arial" w:cs="Arial"/>
          <w:b/>
          <w:bCs/>
          <w:sz w:val="24"/>
          <w:szCs w:val="24"/>
        </w:rPr>
      </w:pPr>
      <w:r>
        <w:rPr>
          <w:rFonts w:ascii="Arial" w:hAnsi="Arial" w:cs="Arial"/>
          <w:b/>
          <w:bCs/>
          <w:sz w:val="24"/>
          <w:szCs w:val="24"/>
        </w:rPr>
        <w:t>Lessons Learned Evaluation of first Promotion Round since Introduction of new Policy</w:t>
      </w:r>
    </w:p>
    <w:p w14:paraId="5AF79379" w14:textId="77777777" w:rsidR="00887371" w:rsidRDefault="00887371" w:rsidP="00887371">
      <w:pPr>
        <w:spacing w:after="0" w:line="280" w:lineRule="exact"/>
        <w:jc w:val="both"/>
        <w:rPr>
          <w:rFonts w:ascii="Arial" w:hAnsi="Arial" w:cs="Arial"/>
          <w:sz w:val="24"/>
          <w:szCs w:val="24"/>
        </w:rPr>
      </w:pPr>
    </w:p>
    <w:p w14:paraId="66E17992" w14:textId="77777777" w:rsidR="00887371" w:rsidRPr="0033553E" w:rsidRDefault="00887371" w:rsidP="00887371">
      <w:pPr>
        <w:pStyle w:val="ListParagraph"/>
        <w:numPr>
          <w:ilvl w:val="0"/>
          <w:numId w:val="35"/>
        </w:numPr>
        <w:spacing w:after="0" w:line="280" w:lineRule="exact"/>
        <w:jc w:val="both"/>
        <w:rPr>
          <w:rFonts w:ascii="Arial" w:hAnsi="Arial" w:cs="Arial"/>
          <w:sz w:val="24"/>
          <w:szCs w:val="24"/>
        </w:rPr>
      </w:pPr>
      <w:r w:rsidRPr="0033553E">
        <w:rPr>
          <w:rFonts w:ascii="Arial" w:hAnsi="Arial" w:cs="Arial"/>
          <w:sz w:val="24"/>
          <w:szCs w:val="24"/>
        </w:rPr>
        <w:t>The Policy was assessed recently following its implementation. Revisions made prior to the launch of the 2024/25 Promotion exercise include the removal of the need for external evaluation for applications to Senior Lecturer/Senior Research Fellow (unless necessary for borderline cases), addition of a further two Professors to each committee (to enhance representation of different disciplines), and revision of the guidance material.</w:t>
      </w:r>
    </w:p>
    <w:p w14:paraId="7301D677" w14:textId="77777777" w:rsidR="00887371" w:rsidRPr="0033553E" w:rsidRDefault="00887371" w:rsidP="00887371">
      <w:pPr>
        <w:pStyle w:val="ListParagraph"/>
        <w:spacing w:after="0" w:line="280" w:lineRule="exact"/>
        <w:jc w:val="both"/>
        <w:rPr>
          <w:rFonts w:ascii="Arial" w:hAnsi="Arial" w:cs="Arial"/>
          <w:sz w:val="24"/>
          <w:szCs w:val="24"/>
        </w:rPr>
      </w:pPr>
    </w:p>
    <w:p w14:paraId="288D79CF" w14:textId="77777777" w:rsidR="00887371" w:rsidRPr="0033553E" w:rsidRDefault="00887371" w:rsidP="00887371">
      <w:pPr>
        <w:spacing w:after="0" w:line="280" w:lineRule="exact"/>
        <w:ind w:left="709"/>
        <w:jc w:val="both"/>
        <w:rPr>
          <w:rFonts w:ascii="Arial" w:hAnsi="Arial" w:cs="Arial"/>
          <w:sz w:val="24"/>
          <w:szCs w:val="24"/>
        </w:rPr>
      </w:pPr>
      <w:r w:rsidRPr="0033553E">
        <w:rPr>
          <w:rFonts w:ascii="Arial" w:hAnsi="Arial" w:cs="Arial"/>
          <w:b/>
          <w:bCs/>
          <w:sz w:val="24"/>
          <w:szCs w:val="24"/>
        </w:rPr>
        <w:t>Action 19 (outcome 3):</w:t>
      </w:r>
      <w:r w:rsidRPr="0033553E">
        <w:rPr>
          <w:rFonts w:ascii="Arial" w:hAnsi="Arial" w:cs="Arial"/>
          <w:sz w:val="24"/>
          <w:szCs w:val="24"/>
        </w:rPr>
        <w:t xml:space="preserve"> </w:t>
      </w:r>
      <w:r>
        <w:rPr>
          <w:rFonts w:ascii="Arial" w:hAnsi="Arial" w:cs="Arial"/>
          <w:sz w:val="24"/>
          <w:szCs w:val="24"/>
        </w:rPr>
        <w:t>We will a</w:t>
      </w:r>
      <w:r w:rsidRPr="0033553E">
        <w:rPr>
          <w:rFonts w:ascii="Arial" w:hAnsi="Arial" w:cs="Arial"/>
          <w:sz w:val="24"/>
          <w:szCs w:val="24"/>
        </w:rPr>
        <w:t>ssess, through quantitative and qualitative data analysis, the clarity, transparency, inclusivity and fairness of the new (post 2023) Promotion Policy and Process.</w:t>
      </w:r>
    </w:p>
    <w:p w14:paraId="5686C74D" w14:textId="77777777" w:rsidR="00887371" w:rsidRDefault="00887371" w:rsidP="00887371">
      <w:pPr>
        <w:rPr>
          <w:rFonts w:ascii="Arial" w:hAnsi="Arial" w:cs="Arial"/>
          <w:b/>
          <w:bCs/>
          <w:sz w:val="24"/>
          <w:szCs w:val="24"/>
        </w:rPr>
      </w:pPr>
    </w:p>
    <w:p w14:paraId="0B98AB4B" w14:textId="77777777" w:rsidR="00887371" w:rsidRPr="00D23962" w:rsidRDefault="00887371" w:rsidP="00887371">
      <w:pPr>
        <w:pStyle w:val="Subtitle"/>
        <w:rPr>
          <w:rFonts w:ascii="Arial" w:hAnsi="Arial" w:cs="Arial"/>
          <w:b/>
          <w:bCs/>
          <w:color w:val="0070C0"/>
          <w:sz w:val="24"/>
          <w:szCs w:val="24"/>
        </w:rPr>
      </w:pPr>
      <w:r>
        <w:rPr>
          <w:rFonts w:ascii="Arial" w:hAnsi="Arial" w:cs="Arial"/>
          <w:b/>
          <w:bCs/>
          <w:color w:val="0070C0"/>
          <w:sz w:val="24"/>
          <w:szCs w:val="24"/>
        </w:rPr>
        <w:t>3.8 EQUALITY, DIVERSITY AND INCLUSION CAPACITY BUILDING</w:t>
      </w:r>
    </w:p>
    <w:p w14:paraId="7AF0194F" w14:textId="77777777" w:rsidR="00887371" w:rsidRDefault="00887371" w:rsidP="00887371">
      <w:pPr>
        <w:spacing w:after="0" w:line="280" w:lineRule="exact"/>
        <w:jc w:val="both"/>
        <w:rPr>
          <w:rFonts w:ascii="Arial" w:hAnsi="Arial" w:cs="Arial"/>
          <w:sz w:val="24"/>
          <w:szCs w:val="24"/>
        </w:rPr>
      </w:pPr>
      <w:r w:rsidRPr="009A075B">
        <w:rPr>
          <w:rFonts w:ascii="Arial" w:hAnsi="Arial" w:cs="Arial"/>
          <w:sz w:val="24"/>
          <w:szCs w:val="24"/>
        </w:rPr>
        <w:t>The University</w:t>
      </w:r>
      <w:r>
        <w:rPr>
          <w:rFonts w:ascii="Arial" w:hAnsi="Arial" w:cs="Arial"/>
          <w:sz w:val="24"/>
          <w:szCs w:val="24"/>
        </w:rPr>
        <w:t xml:space="preserve"> supports staff to champion an inclusive culture and to be empowered with the skills to practically implement EDI. This can be challenging</w:t>
      </w:r>
      <w:r w:rsidRPr="009A075B">
        <w:rPr>
          <w:rFonts w:ascii="Arial" w:hAnsi="Arial" w:cs="Arial"/>
          <w:sz w:val="24"/>
          <w:szCs w:val="24"/>
        </w:rPr>
        <w:t xml:space="preserve"> given the scale of the training interventions required</w:t>
      </w:r>
      <w:r>
        <w:rPr>
          <w:rFonts w:ascii="Arial" w:hAnsi="Arial" w:cs="Arial"/>
          <w:sz w:val="24"/>
          <w:szCs w:val="24"/>
        </w:rPr>
        <w:t xml:space="preserve"> across the University</w:t>
      </w:r>
      <w:r w:rsidRPr="009A075B">
        <w:rPr>
          <w:rFonts w:ascii="Arial" w:hAnsi="Arial" w:cs="Arial"/>
          <w:sz w:val="24"/>
          <w:szCs w:val="24"/>
        </w:rPr>
        <w:t xml:space="preserve">. </w:t>
      </w:r>
    </w:p>
    <w:p w14:paraId="13286C49" w14:textId="77777777" w:rsidR="00887371" w:rsidRDefault="00887371" w:rsidP="00887371">
      <w:pPr>
        <w:spacing w:after="0" w:line="280" w:lineRule="exact"/>
        <w:jc w:val="both"/>
        <w:rPr>
          <w:rFonts w:ascii="Arial" w:hAnsi="Arial" w:cs="Arial"/>
          <w:sz w:val="24"/>
          <w:szCs w:val="24"/>
        </w:rPr>
      </w:pPr>
    </w:p>
    <w:p w14:paraId="10CEEBE9" w14:textId="77777777" w:rsidR="00887371" w:rsidRDefault="00887371" w:rsidP="00887371">
      <w:pPr>
        <w:spacing w:after="0" w:line="280" w:lineRule="exact"/>
        <w:jc w:val="both"/>
        <w:rPr>
          <w:rFonts w:ascii="Arial" w:hAnsi="Arial" w:cs="Arial"/>
          <w:sz w:val="24"/>
          <w:szCs w:val="24"/>
        </w:rPr>
      </w:pPr>
      <w:r>
        <w:rPr>
          <w:rFonts w:ascii="Arial" w:hAnsi="Arial" w:cs="Arial"/>
          <w:sz w:val="24"/>
          <w:szCs w:val="24"/>
        </w:rPr>
        <w:t>Over the last four years, an</w:t>
      </w:r>
      <w:r w:rsidRPr="009A075B">
        <w:rPr>
          <w:rFonts w:ascii="Arial" w:hAnsi="Arial" w:cs="Arial"/>
          <w:sz w:val="24"/>
          <w:szCs w:val="24"/>
        </w:rPr>
        <w:t xml:space="preserve"> extensive suite of online</w:t>
      </w:r>
      <w:r>
        <w:rPr>
          <w:rFonts w:ascii="Arial" w:hAnsi="Arial" w:cs="Arial"/>
          <w:sz w:val="24"/>
          <w:szCs w:val="24"/>
        </w:rPr>
        <w:t xml:space="preserve"> and in person</w:t>
      </w:r>
      <w:r w:rsidRPr="009A075B">
        <w:rPr>
          <w:rFonts w:ascii="Arial" w:hAnsi="Arial" w:cs="Arial"/>
          <w:sz w:val="24"/>
          <w:szCs w:val="24"/>
        </w:rPr>
        <w:t xml:space="preserve"> modules had been </w:t>
      </w:r>
      <w:r>
        <w:rPr>
          <w:rFonts w:ascii="Arial" w:hAnsi="Arial" w:cs="Arial"/>
          <w:sz w:val="24"/>
          <w:szCs w:val="24"/>
        </w:rPr>
        <w:t xml:space="preserve">offered to staff </w:t>
      </w:r>
      <w:r w:rsidRPr="009A075B">
        <w:rPr>
          <w:rFonts w:ascii="Arial" w:hAnsi="Arial" w:cs="Arial"/>
          <w:sz w:val="24"/>
          <w:szCs w:val="24"/>
        </w:rPr>
        <w:t xml:space="preserve">and </w:t>
      </w:r>
      <w:r>
        <w:rPr>
          <w:rFonts w:ascii="Arial" w:hAnsi="Arial" w:cs="Arial"/>
          <w:sz w:val="24"/>
          <w:szCs w:val="24"/>
        </w:rPr>
        <w:t>these</w:t>
      </w:r>
      <w:r w:rsidRPr="009A075B">
        <w:rPr>
          <w:rFonts w:ascii="Arial" w:hAnsi="Arial" w:cs="Arial"/>
          <w:sz w:val="24"/>
          <w:szCs w:val="24"/>
        </w:rPr>
        <w:t xml:space="preserve"> have received positive feedback. The courses have been publicised and are embedded into other learning opportunities offered by the University.</w:t>
      </w:r>
    </w:p>
    <w:p w14:paraId="6D3D16BE" w14:textId="77777777" w:rsidR="00887371" w:rsidRPr="005B4DA4" w:rsidRDefault="00887371" w:rsidP="00887371">
      <w:pPr>
        <w:spacing w:after="0" w:line="280" w:lineRule="exact"/>
        <w:jc w:val="both"/>
        <w:rPr>
          <w:rFonts w:ascii="Arial" w:hAnsi="Arial" w:cs="Arial"/>
          <w:sz w:val="24"/>
          <w:szCs w:val="24"/>
        </w:rPr>
      </w:pPr>
    </w:p>
    <w:p w14:paraId="5B9E73B4" w14:textId="77777777" w:rsidR="00887371" w:rsidRPr="005B4DA4" w:rsidRDefault="00887371" w:rsidP="00887371">
      <w:pPr>
        <w:spacing w:after="0" w:line="280" w:lineRule="exact"/>
        <w:jc w:val="both"/>
        <w:rPr>
          <w:rFonts w:ascii="Arial" w:hAnsi="Arial" w:cs="Arial"/>
          <w:sz w:val="24"/>
          <w:szCs w:val="24"/>
        </w:rPr>
      </w:pPr>
      <w:r w:rsidRPr="005B4DA4">
        <w:rPr>
          <w:rFonts w:ascii="Arial" w:hAnsi="Arial" w:cs="Arial"/>
          <w:sz w:val="24"/>
          <w:szCs w:val="24"/>
        </w:rPr>
        <w:t>In July 2024, EDIC received a paper, which had previously been discussed at PNCC, detailing the EDI training available at the University, the uptake of the training and suggestions for increasing uptake</w:t>
      </w:r>
    </w:p>
    <w:p w14:paraId="68C9A3D1" w14:textId="77777777" w:rsidR="00887371" w:rsidRPr="007B7190" w:rsidRDefault="00887371" w:rsidP="00887371">
      <w:pPr>
        <w:spacing w:after="0" w:line="280" w:lineRule="exact"/>
        <w:jc w:val="both"/>
        <w:rPr>
          <w:rFonts w:ascii="Arial" w:hAnsi="Arial" w:cs="Arial"/>
          <w:sz w:val="24"/>
          <w:szCs w:val="24"/>
        </w:rPr>
      </w:pPr>
    </w:p>
    <w:p w14:paraId="1A9E8A8E" w14:textId="77777777" w:rsidR="00887371" w:rsidRPr="007B7190" w:rsidRDefault="00887371" w:rsidP="00887371">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Action 20</w:t>
      </w:r>
      <w:r w:rsidRPr="007B7190">
        <w:rPr>
          <w:rFonts w:ascii="Arial" w:hAnsi="Arial" w:cs="Arial"/>
          <w:b/>
          <w:bCs/>
          <w:color w:val="000000" w:themeColor="text1"/>
          <w:sz w:val="24"/>
          <w:szCs w:val="24"/>
        </w:rPr>
        <w:t xml:space="preserve"> (outcome 3):</w:t>
      </w:r>
      <w:r w:rsidRPr="007B7190">
        <w:rPr>
          <w:rFonts w:ascii="Arial" w:hAnsi="Arial" w:cs="Arial"/>
          <w:color w:val="000000" w:themeColor="text1"/>
          <w:sz w:val="24"/>
          <w:szCs w:val="24"/>
        </w:rPr>
        <w:t xml:space="preserve"> </w:t>
      </w:r>
      <w:r>
        <w:rPr>
          <w:rFonts w:ascii="Arial" w:hAnsi="Arial" w:cs="Arial"/>
          <w:color w:val="000000" w:themeColor="text1"/>
          <w:sz w:val="24"/>
          <w:szCs w:val="24"/>
        </w:rPr>
        <w:t>We will e</w:t>
      </w:r>
      <w:r w:rsidRPr="007B7190">
        <w:rPr>
          <w:rFonts w:ascii="Arial" w:hAnsi="Arial" w:cs="Arial"/>
          <w:color w:val="000000" w:themeColor="text1"/>
          <w:sz w:val="24"/>
          <w:szCs w:val="24"/>
        </w:rPr>
        <w:t xml:space="preserve">stablish an EDIC-subgroup </w:t>
      </w:r>
      <w:r w:rsidRPr="007B7190">
        <w:rPr>
          <w:rFonts w:ascii="Arial" w:hAnsi="Arial" w:cs="Arial"/>
          <w:sz w:val="24"/>
          <w:szCs w:val="24"/>
        </w:rPr>
        <w:t>to consider and take forward recommendations to increase take-up of EDI training and development</w:t>
      </w:r>
      <w:r>
        <w:rPr>
          <w:rFonts w:ascii="Arial" w:hAnsi="Arial" w:cs="Arial"/>
          <w:sz w:val="24"/>
          <w:szCs w:val="24"/>
        </w:rPr>
        <w:t>.</w:t>
      </w:r>
    </w:p>
    <w:p w14:paraId="4F362634" w14:textId="77777777" w:rsidR="00887371" w:rsidRPr="00261753" w:rsidRDefault="00887371" w:rsidP="00887371">
      <w:pPr>
        <w:spacing w:after="0" w:line="280" w:lineRule="exact"/>
        <w:jc w:val="both"/>
        <w:rPr>
          <w:rFonts w:ascii="Arial" w:hAnsi="Arial" w:cs="Arial"/>
          <w:color w:val="000000" w:themeColor="text1"/>
          <w:sz w:val="24"/>
          <w:szCs w:val="24"/>
        </w:rPr>
      </w:pPr>
    </w:p>
    <w:p w14:paraId="6B6470B4" w14:textId="77777777" w:rsidR="00887371" w:rsidRPr="00261753" w:rsidRDefault="00887371" w:rsidP="00887371">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Action 21 (outcome 3)</w:t>
      </w:r>
      <w:r w:rsidRPr="00261753">
        <w:rPr>
          <w:rFonts w:ascii="Arial" w:hAnsi="Arial" w:cs="Arial"/>
          <w:b/>
          <w:bCs/>
          <w:color w:val="000000" w:themeColor="text1"/>
          <w:sz w:val="24"/>
          <w:szCs w:val="24"/>
        </w:rPr>
        <w:t>:</w:t>
      </w:r>
      <w:r w:rsidRPr="00261753">
        <w:rPr>
          <w:rFonts w:ascii="Arial" w:hAnsi="Arial" w:cs="Arial"/>
          <w:color w:val="000000" w:themeColor="text1"/>
          <w:sz w:val="24"/>
          <w:szCs w:val="24"/>
        </w:rPr>
        <w:t xml:space="preserve"> </w:t>
      </w:r>
      <w:r>
        <w:rPr>
          <w:rFonts w:ascii="Arial" w:hAnsi="Arial" w:cs="Arial"/>
          <w:color w:val="000000" w:themeColor="text1"/>
          <w:sz w:val="24"/>
          <w:szCs w:val="24"/>
        </w:rPr>
        <w:t>We will i</w:t>
      </w:r>
      <w:r w:rsidRPr="00261753">
        <w:rPr>
          <w:rFonts w:ascii="Arial" w:hAnsi="Arial" w:cs="Arial"/>
          <w:color w:val="000000" w:themeColor="text1"/>
          <w:sz w:val="24"/>
          <w:szCs w:val="24"/>
        </w:rPr>
        <w:t xml:space="preserve">mprove visibility and accessibility of training/development resources, such as via the website (and as a consideration on transition to the new CRM), for all staff </w:t>
      </w:r>
      <w:r>
        <w:rPr>
          <w:rFonts w:ascii="Arial" w:hAnsi="Arial" w:cs="Arial"/>
          <w:color w:val="000000" w:themeColor="text1"/>
          <w:sz w:val="24"/>
          <w:szCs w:val="24"/>
        </w:rPr>
        <w:t>g</w:t>
      </w:r>
      <w:r w:rsidRPr="00261753">
        <w:rPr>
          <w:rFonts w:ascii="Arial" w:hAnsi="Arial" w:cs="Arial"/>
          <w:color w:val="000000" w:themeColor="text1"/>
          <w:sz w:val="24"/>
          <w:szCs w:val="24"/>
        </w:rPr>
        <w:t>roups.</w:t>
      </w:r>
    </w:p>
    <w:p w14:paraId="11FB9C1C" w14:textId="77777777" w:rsidR="000B508A" w:rsidRDefault="000B508A" w:rsidP="00887371">
      <w:pPr>
        <w:spacing w:after="0" w:line="280" w:lineRule="exact"/>
        <w:jc w:val="both"/>
        <w:rPr>
          <w:rFonts w:ascii="Arial" w:hAnsi="Arial" w:cs="Arial"/>
          <w:color w:val="000000" w:themeColor="text1"/>
          <w:sz w:val="24"/>
          <w:szCs w:val="24"/>
        </w:rPr>
      </w:pPr>
    </w:p>
    <w:p w14:paraId="0744A51A" w14:textId="167141F2" w:rsidR="00887371" w:rsidRPr="00261753" w:rsidRDefault="00887371" w:rsidP="00887371">
      <w:pPr>
        <w:spacing w:after="0" w:line="280" w:lineRule="exact"/>
        <w:jc w:val="both"/>
        <w:rPr>
          <w:rFonts w:ascii="Arial" w:hAnsi="Arial" w:cs="Arial"/>
          <w:color w:val="000000" w:themeColor="text1"/>
          <w:sz w:val="24"/>
          <w:szCs w:val="24"/>
        </w:rPr>
      </w:pPr>
      <w:r w:rsidRPr="00261753">
        <w:rPr>
          <w:rFonts w:ascii="Arial" w:hAnsi="Arial" w:cs="Arial"/>
          <w:color w:val="000000" w:themeColor="text1"/>
          <w:sz w:val="24"/>
          <w:szCs w:val="24"/>
        </w:rPr>
        <w:t>The above actions will be implemented by an EDIC subgroup and success will be measured by central EDI team by measuring uptake of the EDI training twice/year.</w:t>
      </w:r>
    </w:p>
    <w:p w14:paraId="6F7E85B9" w14:textId="77777777" w:rsidR="00887371" w:rsidRDefault="00887371" w:rsidP="00887371">
      <w:pPr>
        <w:pStyle w:val="ListParagraph"/>
        <w:spacing w:after="0" w:line="280" w:lineRule="exact"/>
        <w:rPr>
          <w:rFonts w:ascii="Arial" w:hAnsi="Arial" w:cs="Arial"/>
          <w:b/>
          <w:bCs/>
          <w:sz w:val="24"/>
          <w:szCs w:val="24"/>
        </w:rPr>
      </w:pPr>
    </w:p>
    <w:p w14:paraId="39DA7E21" w14:textId="77777777" w:rsidR="000B508A" w:rsidRDefault="000B508A" w:rsidP="00887371">
      <w:pPr>
        <w:pStyle w:val="ListParagraph"/>
        <w:spacing w:after="0" w:line="280" w:lineRule="exact"/>
        <w:rPr>
          <w:rFonts w:ascii="Arial" w:hAnsi="Arial" w:cs="Arial"/>
          <w:b/>
          <w:bCs/>
          <w:sz w:val="24"/>
          <w:szCs w:val="24"/>
        </w:rPr>
      </w:pPr>
    </w:p>
    <w:p w14:paraId="50A35758" w14:textId="77777777" w:rsidR="000B508A" w:rsidRDefault="000B508A" w:rsidP="00887371">
      <w:pPr>
        <w:pStyle w:val="ListParagraph"/>
        <w:spacing w:after="0" w:line="280" w:lineRule="exact"/>
        <w:rPr>
          <w:rFonts w:ascii="Arial" w:hAnsi="Arial" w:cs="Arial"/>
          <w:b/>
          <w:bCs/>
          <w:sz w:val="24"/>
          <w:szCs w:val="24"/>
        </w:rPr>
      </w:pPr>
    </w:p>
    <w:p w14:paraId="234315EC" w14:textId="77777777" w:rsidR="000B508A" w:rsidRPr="00C6050E" w:rsidRDefault="000B508A" w:rsidP="00887371">
      <w:pPr>
        <w:pStyle w:val="ListParagraph"/>
        <w:spacing w:after="0" w:line="280" w:lineRule="exact"/>
        <w:rPr>
          <w:rFonts w:ascii="Arial" w:hAnsi="Arial" w:cs="Arial"/>
          <w:b/>
          <w:bCs/>
          <w:sz w:val="24"/>
          <w:szCs w:val="24"/>
        </w:rPr>
      </w:pPr>
    </w:p>
    <w:p w14:paraId="63DCFBA6" w14:textId="77777777" w:rsidR="00887371" w:rsidRPr="00E86DB9" w:rsidRDefault="00887371" w:rsidP="00887371">
      <w:pPr>
        <w:pStyle w:val="ListParagraph"/>
        <w:numPr>
          <w:ilvl w:val="2"/>
          <w:numId w:val="16"/>
        </w:numPr>
        <w:spacing w:after="0" w:line="280" w:lineRule="exact"/>
        <w:rPr>
          <w:rFonts w:ascii="Arial" w:hAnsi="Arial" w:cs="Arial"/>
          <w:b/>
          <w:bCs/>
          <w:color w:val="0070C0"/>
          <w:sz w:val="24"/>
          <w:szCs w:val="24"/>
        </w:rPr>
      </w:pPr>
      <w:r w:rsidRPr="00E86DB9">
        <w:rPr>
          <w:rFonts w:ascii="Arial" w:hAnsi="Arial" w:cs="Arial"/>
          <w:b/>
          <w:bCs/>
          <w:color w:val="0070C0"/>
          <w:sz w:val="24"/>
          <w:szCs w:val="24"/>
        </w:rPr>
        <w:t xml:space="preserve">Autism Awareness for Support Staff </w:t>
      </w:r>
    </w:p>
    <w:p w14:paraId="2FAEE972" w14:textId="77777777" w:rsidR="00887371" w:rsidRPr="005C2D5E" w:rsidRDefault="00887371" w:rsidP="00887371">
      <w:pPr>
        <w:pStyle w:val="ListParagraph"/>
        <w:spacing w:after="0" w:line="280" w:lineRule="exact"/>
        <w:ind w:left="660"/>
        <w:rPr>
          <w:rFonts w:ascii="Arial" w:hAnsi="Arial" w:cs="Arial"/>
          <w:b/>
          <w:bCs/>
          <w:sz w:val="24"/>
          <w:szCs w:val="24"/>
        </w:rPr>
      </w:pPr>
    </w:p>
    <w:p w14:paraId="643E8198" w14:textId="77777777" w:rsidR="00887371" w:rsidRDefault="00887371" w:rsidP="00887371">
      <w:pPr>
        <w:spacing w:after="0" w:line="280" w:lineRule="exact"/>
        <w:jc w:val="both"/>
        <w:rPr>
          <w:rFonts w:ascii="Arial" w:hAnsi="Arial" w:cs="Arial"/>
          <w:sz w:val="24"/>
          <w:szCs w:val="24"/>
        </w:rPr>
      </w:pPr>
      <w:r w:rsidRPr="005B4DA4">
        <w:rPr>
          <w:rFonts w:ascii="Arial" w:hAnsi="Arial" w:cs="Arial"/>
          <w:sz w:val="24"/>
          <w:szCs w:val="24"/>
        </w:rPr>
        <w:t>In November and December 2022, Dr Jacqueline Ravet, delivered two sessions on autism awareness for Professional Services (support) staff at the University. The purpose of these sessions was to deepen understanding of autism through exploring diagnostic criteria as well as detailing how to support students with autism.</w:t>
      </w:r>
    </w:p>
    <w:p w14:paraId="4CFE937D" w14:textId="77777777" w:rsidR="00887371" w:rsidRDefault="00887371" w:rsidP="00887371">
      <w:pPr>
        <w:spacing w:after="0" w:line="280" w:lineRule="exact"/>
        <w:jc w:val="both"/>
        <w:rPr>
          <w:rFonts w:ascii="Arial" w:hAnsi="Arial" w:cs="Arial"/>
          <w:sz w:val="24"/>
          <w:szCs w:val="24"/>
        </w:rPr>
      </w:pPr>
    </w:p>
    <w:p w14:paraId="5D6CF222" w14:textId="77777777" w:rsidR="00887371" w:rsidRPr="00BE7F70" w:rsidRDefault="00887371" w:rsidP="00887371">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3791E662" w14:textId="77777777" w:rsidR="00887371" w:rsidRPr="005B4DA4" w:rsidRDefault="00887371" w:rsidP="00887371">
      <w:pPr>
        <w:spacing w:after="0" w:line="280" w:lineRule="exact"/>
        <w:jc w:val="both"/>
        <w:rPr>
          <w:rFonts w:ascii="Arial" w:hAnsi="Arial" w:cs="Arial"/>
          <w:sz w:val="24"/>
          <w:szCs w:val="24"/>
        </w:rPr>
      </w:pPr>
    </w:p>
    <w:p w14:paraId="734003E2" w14:textId="77777777" w:rsidR="00887371" w:rsidRPr="00E86DB9" w:rsidRDefault="00887371" w:rsidP="00887371">
      <w:pPr>
        <w:spacing w:after="0" w:line="280" w:lineRule="exact"/>
        <w:jc w:val="both"/>
        <w:rPr>
          <w:rFonts w:ascii="Arial" w:hAnsi="Arial" w:cs="Arial"/>
          <w:color w:val="000000" w:themeColor="text1"/>
          <w:sz w:val="24"/>
          <w:szCs w:val="24"/>
        </w:rPr>
      </w:pPr>
      <w:r w:rsidRPr="00E86DB9">
        <w:rPr>
          <w:rFonts w:ascii="Arial" w:hAnsi="Arial" w:cs="Arial"/>
          <w:b/>
          <w:bCs/>
          <w:color w:val="000000" w:themeColor="text1"/>
          <w:sz w:val="24"/>
          <w:szCs w:val="24"/>
        </w:rPr>
        <w:t>Delivered further training sessions</w:t>
      </w:r>
    </w:p>
    <w:p w14:paraId="79E1DD79" w14:textId="77777777" w:rsidR="00887371" w:rsidRDefault="00887371" w:rsidP="00887371">
      <w:pPr>
        <w:spacing w:after="0" w:line="280" w:lineRule="exact"/>
        <w:jc w:val="both"/>
        <w:rPr>
          <w:rFonts w:ascii="Arial" w:hAnsi="Arial" w:cs="Arial"/>
          <w:color w:val="000000" w:themeColor="text1"/>
          <w:sz w:val="24"/>
          <w:szCs w:val="24"/>
        </w:rPr>
      </w:pPr>
    </w:p>
    <w:p w14:paraId="68FA6C35" w14:textId="77777777" w:rsidR="00887371" w:rsidRPr="00E86DB9" w:rsidRDefault="00887371" w:rsidP="00887371">
      <w:pPr>
        <w:pStyle w:val="ListParagraph"/>
        <w:numPr>
          <w:ilvl w:val="0"/>
          <w:numId w:val="35"/>
        </w:numPr>
        <w:spacing w:after="0" w:line="280" w:lineRule="exact"/>
        <w:jc w:val="both"/>
        <w:rPr>
          <w:rFonts w:ascii="Arial" w:hAnsi="Arial" w:cs="Arial"/>
          <w:color w:val="000000" w:themeColor="text1"/>
          <w:sz w:val="24"/>
          <w:szCs w:val="24"/>
        </w:rPr>
      </w:pPr>
      <w:r w:rsidRPr="00E86DB9">
        <w:rPr>
          <w:rFonts w:ascii="Arial" w:hAnsi="Arial" w:cs="Arial"/>
          <w:color w:val="000000" w:themeColor="text1"/>
          <w:sz w:val="24"/>
          <w:szCs w:val="24"/>
        </w:rPr>
        <w:t xml:space="preserve">Between 2023 and 2024, 12 further sessions have been delivered (6 for academic staff and 6 for Professional Services staff). </w:t>
      </w:r>
    </w:p>
    <w:p w14:paraId="6A1613D4" w14:textId="77777777" w:rsidR="00887371" w:rsidRPr="006B0411" w:rsidRDefault="00887371" w:rsidP="00887371">
      <w:pPr>
        <w:rPr>
          <w:rFonts w:ascii="Arial" w:hAnsi="Arial" w:cs="Arial"/>
          <w:color w:val="000000" w:themeColor="text1"/>
          <w:sz w:val="24"/>
          <w:szCs w:val="24"/>
        </w:rPr>
      </w:pPr>
    </w:p>
    <w:p w14:paraId="6C039F67" w14:textId="77777777" w:rsidR="00887371" w:rsidRPr="00E86DB9" w:rsidRDefault="00887371" w:rsidP="00887371">
      <w:pPr>
        <w:spacing w:after="0" w:line="280" w:lineRule="exact"/>
        <w:jc w:val="both"/>
        <w:rPr>
          <w:rFonts w:ascii="Arial" w:hAnsi="Arial" w:cs="Arial"/>
          <w:color w:val="000000" w:themeColor="text1"/>
          <w:sz w:val="24"/>
          <w:szCs w:val="24"/>
        </w:rPr>
      </w:pPr>
      <w:r w:rsidRPr="00E86DB9">
        <w:rPr>
          <w:rFonts w:ascii="Arial" w:hAnsi="Arial" w:cs="Arial"/>
          <w:b/>
          <w:bCs/>
          <w:color w:val="000000" w:themeColor="text1"/>
          <w:sz w:val="24"/>
          <w:szCs w:val="24"/>
        </w:rPr>
        <w:t>Introduced a new training course</w:t>
      </w:r>
    </w:p>
    <w:p w14:paraId="62072821" w14:textId="77777777" w:rsidR="00887371" w:rsidRDefault="00887371" w:rsidP="00887371">
      <w:pPr>
        <w:spacing w:after="0" w:line="280" w:lineRule="exact"/>
        <w:jc w:val="both"/>
        <w:rPr>
          <w:rFonts w:ascii="Arial" w:hAnsi="Arial" w:cs="Arial"/>
          <w:color w:val="000000" w:themeColor="text1"/>
          <w:sz w:val="24"/>
          <w:szCs w:val="24"/>
        </w:rPr>
      </w:pPr>
    </w:p>
    <w:p w14:paraId="479B619D" w14:textId="77777777" w:rsidR="00887371" w:rsidRPr="00E86DB9" w:rsidRDefault="00887371" w:rsidP="00887371">
      <w:pPr>
        <w:pStyle w:val="ListParagraph"/>
        <w:numPr>
          <w:ilvl w:val="0"/>
          <w:numId w:val="35"/>
        </w:numPr>
        <w:spacing w:after="0" w:line="280" w:lineRule="exact"/>
        <w:jc w:val="both"/>
        <w:rPr>
          <w:rFonts w:ascii="Arial" w:hAnsi="Arial" w:cs="Arial"/>
          <w:color w:val="000000" w:themeColor="text1"/>
          <w:sz w:val="24"/>
          <w:szCs w:val="24"/>
        </w:rPr>
      </w:pPr>
      <w:r w:rsidRPr="00E86DB9">
        <w:rPr>
          <w:rFonts w:ascii="Arial" w:hAnsi="Arial" w:cs="Arial"/>
          <w:color w:val="000000" w:themeColor="text1"/>
          <w:sz w:val="24"/>
          <w:szCs w:val="24"/>
        </w:rPr>
        <w:t>As a part of the suite of online training courses, provided by Skill Boosters, we now offer a ‘Introduction to Neurodiversity’ course. 54 people have completed the course.</w:t>
      </w:r>
    </w:p>
    <w:p w14:paraId="2EFCA5E5" w14:textId="77777777" w:rsidR="00887371" w:rsidRPr="0053493B" w:rsidRDefault="00887371" w:rsidP="00887371">
      <w:pPr>
        <w:spacing w:after="0" w:line="280" w:lineRule="exact"/>
        <w:jc w:val="both"/>
        <w:rPr>
          <w:rFonts w:ascii="Arial" w:hAnsi="Arial" w:cs="Arial"/>
          <w:color w:val="000000" w:themeColor="text1"/>
          <w:sz w:val="24"/>
          <w:szCs w:val="24"/>
        </w:rPr>
      </w:pPr>
    </w:p>
    <w:p w14:paraId="2D74FE36" w14:textId="77777777" w:rsidR="00887371" w:rsidRPr="0053493B" w:rsidRDefault="00887371" w:rsidP="00887371">
      <w:pPr>
        <w:spacing w:after="0" w:line="280" w:lineRule="exact"/>
        <w:ind w:left="720"/>
        <w:jc w:val="both"/>
        <w:rPr>
          <w:rFonts w:ascii="Arial" w:hAnsi="Arial" w:cs="Arial"/>
          <w:color w:val="000000" w:themeColor="text1"/>
          <w:sz w:val="24"/>
          <w:szCs w:val="24"/>
        </w:rPr>
      </w:pPr>
      <w:r>
        <w:rPr>
          <w:rFonts w:ascii="Arial" w:hAnsi="Arial" w:cs="Arial"/>
          <w:b/>
          <w:bCs/>
          <w:color w:val="000000" w:themeColor="text1"/>
          <w:sz w:val="24"/>
          <w:szCs w:val="24"/>
        </w:rPr>
        <w:t>Action 22 (outcome 3)</w:t>
      </w:r>
      <w:r w:rsidRPr="0053493B">
        <w:rPr>
          <w:rFonts w:ascii="Arial" w:hAnsi="Arial" w:cs="Arial"/>
          <w:b/>
          <w:bCs/>
          <w:color w:val="000000" w:themeColor="text1"/>
          <w:sz w:val="24"/>
          <w:szCs w:val="24"/>
        </w:rPr>
        <w:t xml:space="preserve">: </w:t>
      </w:r>
      <w:r w:rsidRPr="0053493B">
        <w:rPr>
          <w:rFonts w:ascii="Arial" w:hAnsi="Arial" w:cs="Arial"/>
          <w:color w:val="000000" w:themeColor="text1"/>
          <w:sz w:val="24"/>
          <w:szCs w:val="24"/>
        </w:rPr>
        <w:t>We will continue to deliver sessions on ‘Autism’ and actively encourage staff to complete the online training module on ‘Introduction to Neurodiversity’.</w:t>
      </w:r>
    </w:p>
    <w:p w14:paraId="7C49240C" w14:textId="77777777" w:rsidR="00887371" w:rsidRPr="00DB2143" w:rsidRDefault="00887371" w:rsidP="00887371">
      <w:pPr>
        <w:spacing w:after="0" w:line="280" w:lineRule="exact"/>
        <w:rPr>
          <w:rFonts w:ascii="Arial" w:hAnsi="Arial" w:cs="Arial"/>
          <w:sz w:val="24"/>
          <w:szCs w:val="24"/>
        </w:rPr>
      </w:pPr>
      <w:bookmarkStart w:id="6" w:name="_Hlk183682899"/>
    </w:p>
    <w:p w14:paraId="1CF8D6AC" w14:textId="77777777" w:rsidR="00887371" w:rsidRPr="00E86DB9" w:rsidRDefault="00887371" w:rsidP="00887371">
      <w:pPr>
        <w:pStyle w:val="ListParagraph"/>
        <w:numPr>
          <w:ilvl w:val="2"/>
          <w:numId w:val="16"/>
        </w:numPr>
        <w:spacing w:after="0" w:line="280" w:lineRule="exact"/>
        <w:rPr>
          <w:rFonts w:ascii="Arial" w:hAnsi="Arial" w:cs="Arial"/>
          <w:b/>
          <w:bCs/>
          <w:color w:val="0070C0"/>
          <w:sz w:val="24"/>
          <w:szCs w:val="24"/>
        </w:rPr>
      </w:pPr>
      <w:r w:rsidRPr="00E86DB9">
        <w:rPr>
          <w:rFonts w:ascii="Arial" w:hAnsi="Arial" w:cs="Arial"/>
          <w:b/>
          <w:bCs/>
          <w:color w:val="0070C0"/>
          <w:sz w:val="24"/>
          <w:szCs w:val="24"/>
        </w:rPr>
        <w:t xml:space="preserve">Deaf Awareness Training </w:t>
      </w:r>
    </w:p>
    <w:p w14:paraId="11505722" w14:textId="77777777" w:rsidR="00887371" w:rsidRPr="00B73F80" w:rsidRDefault="00887371" w:rsidP="00887371">
      <w:pPr>
        <w:pStyle w:val="ListParagraph"/>
        <w:spacing w:after="0" w:line="280" w:lineRule="exact"/>
        <w:ind w:left="660"/>
        <w:rPr>
          <w:rFonts w:ascii="Arial" w:hAnsi="Arial" w:cs="Arial"/>
          <w:b/>
          <w:bCs/>
          <w:sz w:val="24"/>
          <w:szCs w:val="24"/>
        </w:rPr>
      </w:pPr>
    </w:p>
    <w:p w14:paraId="522B743D" w14:textId="77777777" w:rsidR="00887371" w:rsidRPr="005C2D5E" w:rsidRDefault="00887371" w:rsidP="00887371">
      <w:pPr>
        <w:spacing w:after="0" w:line="280" w:lineRule="exact"/>
        <w:jc w:val="both"/>
        <w:rPr>
          <w:rFonts w:ascii="Arial" w:hAnsi="Arial" w:cs="Arial"/>
          <w:b/>
          <w:bCs/>
          <w:sz w:val="24"/>
          <w:szCs w:val="24"/>
        </w:rPr>
      </w:pPr>
      <w:r w:rsidRPr="00B73F80">
        <w:rPr>
          <w:rFonts w:ascii="Arial" w:hAnsi="Arial" w:cs="Arial"/>
          <w:sz w:val="24"/>
          <w:szCs w:val="24"/>
        </w:rPr>
        <w:t xml:space="preserve">To support commitments within the University’s British Sign Language Plan, in May 2022, Signs4Life delivered a three-hour online workshop to </w:t>
      </w:r>
      <w:r>
        <w:rPr>
          <w:rFonts w:ascii="Arial" w:hAnsi="Arial" w:cs="Arial"/>
          <w:sz w:val="24"/>
          <w:szCs w:val="24"/>
        </w:rPr>
        <w:t>16</w:t>
      </w:r>
      <w:r w:rsidRPr="00B73F80">
        <w:rPr>
          <w:rFonts w:ascii="Arial" w:hAnsi="Arial" w:cs="Arial"/>
          <w:sz w:val="24"/>
          <w:szCs w:val="24"/>
        </w:rPr>
        <w:t xml:space="preserve"> colleagues representing areas from across the University, including postgraduate research students. The training enabled learners to:</w:t>
      </w:r>
    </w:p>
    <w:p w14:paraId="68172D89" w14:textId="77777777" w:rsidR="00887371" w:rsidRPr="00B73F80" w:rsidRDefault="00887371" w:rsidP="00887371">
      <w:pPr>
        <w:pStyle w:val="ListParagraph"/>
        <w:numPr>
          <w:ilvl w:val="0"/>
          <w:numId w:val="2"/>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 xml:space="preserve">Identify the barriers that </w:t>
      </w:r>
      <w:r>
        <w:rPr>
          <w:rFonts w:ascii="Arial" w:eastAsia="Times New Roman" w:hAnsi="Arial" w:cs="Arial"/>
          <w:sz w:val="24"/>
          <w:szCs w:val="24"/>
          <w:lang w:eastAsia="en-GB"/>
        </w:rPr>
        <w:t>D</w:t>
      </w:r>
      <w:r w:rsidRPr="00B73F80">
        <w:rPr>
          <w:rFonts w:ascii="Arial" w:eastAsia="Times New Roman" w:hAnsi="Arial" w:cs="Arial"/>
          <w:sz w:val="24"/>
          <w:szCs w:val="24"/>
          <w:lang w:eastAsia="en-GB"/>
        </w:rPr>
        <w:t xml:space="preserve">eaf and </w:t>
      </w:r>
      <w:r>
        <w:rPr>
          <w:rFonts w:ascii="Arial" w:eastAsia="Times New Roman" w:hAnsi="Arial" w:cs="Arial"/>
          <w:sz w:val="24"/>
          <w:szCs w:val="24"/>
          <w:lang w:eastAsia="en-GB"/>
        </w:rPr>
        <w:t>H</w:t>
      </w:r>
      <w:r w:rsidRPr="00B73F80">
        <w:rPr>
          <w:rFonts w:ascii="Arial" w:eastAsia="Times New Roman" w:hAnsi="Arial" w:cs="Arial"/>
          <w:sz w:val="24"/>
          <w:szCs w:val="24"/>
          <w:lang w:eastAsia="en-GB"/>
        </w:rPr>
        <w:t>ard of</w:t>
      </w:r>
      <w:r>
        <w:rPr>
          <w:rFonts w:ascii="Arial" w:eastAsia="Times New Roman" w:hAnsi="Arial" w:cs="Arial"/>
          <w:sz w:val="24"/>
          <w:szCs w:val="24"/>
          <w:lang w:eastAsia="en-GB"/>
        </w:rPr>
        <w:t xml:space="preserve"> H</w:t>
      </w:r>
      <w:r w:rsidRPr="00B73F80">
        <w:rPr>
          <w:rFonts w:ascii="Arial" w:eastAsia="Times New Roman" w:hAnsi="Arial" w:cs="Arial"/>
          <w:sz w:val="24"/>
          <w:szCs w:val="24"/>
          <w:lang w:eastAsia="en-GB"/>
        </w:rPr>
        <w:t>earing people face </w:t>
      </w:r>
    </w:p>
    <w:p w14:paraId="5C3AD7C1" w14:textId="77777777" w:rsidR="00887371" w:rsidRPr="00B73F80" w:rsidRDefault="00887371" w:rsidP="00887371">
      <w:pPr>
        <w:pStyle w:val="ListParagraph"/>
        <w:numPr>
          <w:ilvl w:val="0"/>
          <w:numId w:val="2"/>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 xml:space="preserve">List the ways in which </w:t>
      </w:r>
      <w:r>
        <w:rPr>
          <w:rFonts w:ascii="Arial" w:eastAsia="Times New Roman" w:hAnsi="Arial" w:cs="Arial"/>
          <w:sz w:val="24"/>
          <w:szCs w:val="24"/>
          <w:lang w:eastAsia="en-GB"/>
        </w:rPr>
        <w:t>D</w:t>
      </w:r>
      <w:r w:rsidRPr="00B73F80">
        <w:rPr>
          <w:rFonts w:ascii="Arial" w:eastAsia="Times New Roman" w:hAnsi="Arial" w:cs="Arial"/>
          <w:sz w:val="24"/>
          <w:szCs w:val="24"/>
          <w:lang w:eastAsia="en-GB"/>
        </w:rPr>
        <w:t xml:space="preserve">eaf and </w:t>
      </w:r>
      <w:r>
        <w:rPr>
          <w:rFonts w:ascii="Arial" w:eastAsia="Times New Roman" w:hAnsi="Arial" w:cs="Arial"/>
          <w:sz w:val="24"/>
          <w:szCs w:val="24"/>
          <w:lang w:eastAsia="en-GB"/>
        </w:rPr>
        <w:t>H</w:t>
      </w:r>
      <w:r w:rsidRPr="00B73F80">
        <w:rPr>
          <w:rFonts w:ascii="Arial" w:eastAsia="Times New Roman" w:hAnsi="Arial" w:cs="Arial"/>
          <w:sz w:val="24"/>
          <w:szCs w:val="24"/>
          <w:lang w:eastAsia="en-GB"/>
        </w:rPr>
        <w:t>ard of</w:t>
      </w:r>
      <w:r>
        <w:rPr>
          <w:rFonts w:ascii="Arial" w:eastAsia="Times New Roman" w:hAnsi="Arial" w:cs="Arial"/>
          <w:sz w:val="24"/>
          <w:szCs w:val="24"/>
          <w:lang w:eastAsia="en-GB"/>
        </w:rPr>
        <w:t xml:space="preserve"> H</w:t>
      </w:r>
      <w:r w:rsidRPr="00B73F80">
        <w:rPr>
          <w:rFonts w:ascii="Arial" w:eastAsia="Times New Roman" w:hAnsi="Arial" w:cs="Arial"/>
          <w:sz w:val="24"/>
          <w:szCs w:val="24"/>
          <w:lang w:eastAsia="en-GB"/>
        </w:rPr>
        <w:t>earing people communicate </w:t>
      </w:r>
    </w:p>
    <w:p w14:paraId="5873F209" w14:textId="77777777" w:rsidR="00887371" w:rsidRPr="00B73F80" w:rsidRDefault="00887371" w:rsidP="00887371">
      <w:pPr>
        <w:pStyle w:val="ListParagraph"/>
        <w:numPr>
          <w:ilvl w:val="0"/>
          <w:numId w:val="2"/>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 xml:space="preserve">Understand and demonstrate how to implement positive methods of communication and offer an equal service to </w:t>
      </w:r>
      <w:r>
        <w:rPr>
          <w:rFonts w:ascii="Arial" w:eastAsia="Times New Roman" w:hAnsi="Arial" w:cs="Arial"/>
          <w:sz w:val="24"/>
          <w:szCs w:val="24"/>
          <w:lang w:eastAsia="en-GB"/>
        </w:rPr>
        <w:t>D</w:t>
      </w:r>
      <w:r w:rsidRPr="00B73F80">
        <w:rPr>
          <w:rFonts w:ascii="Arial" w:eastAsia="Times New Roman" w:hAnsi="Arial" w:cs="Arial"/>
          <w:sz w:val="24"/>
          <w:szCs w:val="24"/>
          <w:lang w:eastAsia="en-GB"/>
        </w:rPr>
        <w:t xml:space="preserve">eaf and </w:t>
      </w:r>
      <w:r>
        <w:rPr>
          <w:rFonts w:ascii="Arial" w:eastAsia="Times New Roman" w:hAnsi="Arial" w:cs="Arial"/>
          <w:sz w:val="24"/>
          <w:szCs w:val="24"/>
          <w:lang w:eastAsia="en-GB"/>
        </w:rPr>
        <w:t>H</w:t>
      </w:r>
      <w:r w:rsidRPr="00B73F80">
        <w:rPr>
          <w:rFonts w:ascii="Arial" w:eastAsia="Times New Roman" w:hAnsi="Arial" w:cs="Arial"/>
          <w:sz w:val="24"/>
          <w:szCs w:val="24"/>
          <w:lang w:eastAsia="en-GB"/>
        </w:rPr>
        <w:t>ard of</w:t>
      </w:r>
      <w:r>
        <w:rPr>
          <w:rFonts w:ascii="Arial" w:eastAsia="Times New Roman" w:hAnsi="Arial" w:cs="Arial"/>
          <w:sz w:val="24"/>
          <w:szCs w:val="24"/>
          <w:lang w:eastAsia="en-GB"/>
        </w:rPr>
        <w:t xml:space="preserve"> H</w:t>
      </w:r>
      <w:r w:rsidRPr="00B73F80">
        <w:rPr>
          <w:rFonts w:ascii="Arial" w:eastAsia="Times New Roman" w:hAnsi="Arial" w:cs="Arial"/>
          <w:sz w:val="24"/>
          <w:szCs w:val="24"/>
          <w:lang w:eastAsia="en-GB"/>
        </w:rPr>
        <w:t>earing people</w:t>
      </w:r>
    </w:p>
    <w:p w14:paraId="731924D3" w14:textId="77777777" w:rsidR="00887371" w:rsidRPr="00B73F80" w:rsidRDefault="00887371" w:rsidP="00887371">
      <w:pPr>
        <w:pStyle w:val="ListParagraph"/>
        <w:numPr>
          <w:ilvl w:val="0"/>
          <w:numId w:val="2"/>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Apply the finger-spelling alphabet </w:t>
      </w:r>
    </w:p>
    <w:p w14:paraId="26A69F86" w14:textId="77777777" w:rsidR="00887371" w:rsidRPr="00B73F80" w:rsidRDefault="00887371" w:rsidP="00887371">
      <w:pPr>
        <w:pStyle w:val="ListParagraph"/>
        <w:numPr>
          <w:ilvl w:val="0"/>
          <w:numId w:val="2"/>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Explore the deaf community and culture </w:t>
      </w:r>
    </w:p>
    <w:p w14:paraId="6142AEAB" w14:textId="77777777" w:rsidR="00887371" w:rsidRDefault="00887371" w:rsidP="00887371">
      <w:pPr>
        <w:shd w:val="clear" w:color="auto" w:fill="FFFFFF"/>
        <w:spacing w:after="0" w:line="280" w:lineRule="exact"/>
        <w:jc w:val="both"/>
        <w:rPr>
          <w:rFonts w:ascii="Arial" w:eastAsia="Times New Roman" w:hAnsi="Arial" w:cs="Arial"/>
          <w:sz w:val="24"/>
          <w:szCs w:val="24"/>
          <w:lang w:eastAsia="en-GB"/>
        </w:rPr>
      </w:pPr>
    </w:p>
    <w:p w14:paraId="5633D1E7" w14:textId="77777777" w:rsidR="00887371" w:rsidRPr="005B4DA4" w:rsidRDefault="00887371" w:rsidP="00887371">
      <w:pPr>
        <w:shd w:val="clear" w:color="auto" w:fill="FFFFFF"/>
        <w:spacing w:after="0" w:line="280" w:lineRule="exact"/>
        <w:jc w:val="both"/>
        <w:rPr>
          <w:rFonts w:ascii="Arial" w:eastAsia="Times New Roman" w:hAnsi="Arial" w:cs="Arial"/>
          <w:sz w:val="24"/>
          <w:szCs w:val="24"/>
          <w:lang w:eastAsia="en-GB"/>
        </w:rPr>
      </w:pPr>
      <w:r w:rsidRPr="005B4DA4">
        <w:rPr>
          <w:rFonts w:ascii="Arial" w:eastAsia="Times New Roman" w:hAnsi="Arial" w:cs="Arial"/>
          <w:sz w:val="24"/>
          <w:szCs w:val="24"/>
          <w:lang w:eastAsia="en-GB"/>
        </w:rPr>
        <w:t>Feedback received on the Deaf Awareness Training was overall positive and most of the learners reported that the session empowered them to apply the learning in their workplace.</w:t>
      </w:r>
    </w:p>
    <w:p w14:paraId="1D086775" w14:textId="77777777" w:rsidR="00887371" w:rsidRDefault="00887371" w:rsidP="00887371">
      <w:pPr>
        <w:spacing w:after="0" w:line="280" w:lineRule="exact"/>
        <w:jc w:val="both"/>
        <w:rPr>
          <w:rFonts w:ascii="Arial" w:hAnsi="Arial" w:cs="Arial"/>
          <w:b/>
          <w:bCs/>
          <w:sz w:val="24"/>
          <w:szCs w:val="24"/>
        </w:rPr>
      </w:pPr>
    </w:p>
    <w:p w14:paraId="6675B37E" w14:textId="77777777" w:rsidR="00887371" w:rsidRPr="00BE7F70" w:rsidRDefault="00887371" w:rsidP="00887371">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4C73C742" w14:textId="77777777" w:rsidR="00887371" w:rsidRDefault="00887371" w:rsidP="00887371">
      <w:pPr>
        <w:shd w:val="clear" w:color="auto" w:fill="FFFFFF"/>
        <w:spacing w:after="0" w:line="280" w:lineRule="exact"/>
        <w:jc w:val="both"/>
        <w:rPr>
          <w:rFonts w:ascii="Arial" w:eastAsia="Times New Roman" w:hAnsi="Arial" w:cs="Arial"/>
          <w:sz w:val="24"/>
          <w:szCs w:val="24"/>
          <w:lang w:eastAsia="en-GB"/>
        </w:rPr>
      </w:pPr>
    </w:p>
    <w:p w14:paraId="10B00AB1" w14:textId="77777777" w:rsidR="00887371" w:rsidRPr="00E86DB9" w:rsidRDefault="00887371" w:rsidP="00887371">
      <w:pPr>
        <w:shd w:val="clear" w:color="auto" w:fill="FFFFFF"/>
        <w:spacing w:after="0" w:line="280" w:lineRule="exact"/>
        <w:jc w:val="both"/>
        <w:rPr>
          <w:rFonts w:ascii="Arial" w:eastAsia="Times New Roman" w:hAnsi="Arial" w:cs="Arial"/>
          <w:b/>
          <w:bCs/>
          <w:sz w:val="24"/>
          <w:szCs w:val="24"/>
          <w:lang w:eastAsia="en-GB"/>
        </w:rPr>
      </w:pPr>
      <w:r w:rsidRPr="00E86DB9">
        <w:rPr>
          <w:rFonts w:ascii="Arial" w:eastAsia="Times New Roman" w:hAnsi="Arial" w:cs="Arial"/>
          <w:b/>
          <w:bCs/>
          <w:sz w:val="24"/>
          <w:szCs w:val="24"/>
          <w:lang w:eastAsia="en-GB"/>
        </w:rPr>
        <w:t>Delivered further training session</w:t>
      </w:r>
    </w:p>
    <w:p w14:paraId="4C96E85D" w14:textId="77777777" w:rsidR="00887371" w:rsidRDefault="00887371" w:rsidP="00887371">
      <w:pPr>
        <w:shd w:val="clear" w:color="auto" w:fill="FFFFFF"/>
        <w:spacing w:after="0" w:line="280" w:lineRule="exact"/>
        <w:jc w:val="both"/>
        <w:rPr>
          <w:rFonts w:ascii="Arial" w:eastAsia="Times New Roman" w:hAnsi="Arial" w:cs="Arial"/>
          <w:sz w:val="24"/>
          <w:szCs w:val="24"/>
          <w:lang w:eastAsia="en-GB"/>
        </w:rPr>
      </w:pPr>
    </w:p>
    <w:p w14:paraId="545D1D3D" w14:textId="77777777" w:rsidR="00887371" w:rsidRPr="00E86DB9" w:rsidRDefault="00887371" w:rsidP="00887371">
      <w:pPr>
        <w:pStyle w:val="ListParagraph"/>
        <w:numPr>
          <w:ilvl w:val="0"/>
          <w:numId w:val="36"/>
        </w:numPr>
        <w:shd w:val="clear" w:color="auto" w:fill="FFFFFF"/>
        <w:spacing w:after="0" w:line="280" w:lineRule="exact"/>
        <w:jc w:val="both"/>
        <w:rPr>
          <w:rFonts w:ascii="Arial" w:hAnsi="Arial" w:cs="Arial"/>
          <w:b/>
          <w:bCs/>
          <w:sz w:val="24"/>
          <w:szCs w:val="24"/>
        </w:rPr>
      </w:pPr>
      <w:r w:rsidRPr="00E86DB9">
        <w:rPr>
          <w:rFonts w:ascii="Arial" w:eastAsia="Times New Roman" w:hAnsi="Arial" w:cs="Arial"/>
          <w:sz w:val="24"/>
          <w:szCs w:val="24"/>
          <w:lang w:eastAsia="en-GB"/>
        </w:rPr>
        <w:t xml:space="preserve">Further training on ‘Deafness </w:t>
      </w:r>
      <w:r>
        <w:rPr>
          <w:rFonts w:ascii="Arial" w:eastAsia="Times New Roman" w:hAnsi="Arial" w:cs="Arial"/>
          <w:sz w:val="24"/>
          <w:szCs w:val="24"/>
          <w:lang w:eastAsia="en-GB"/>
        </w:rPr>
        <w:t>A</w:t>
      </w:r>
      <w:r w:rsidRPr="00E86DB9">
        <w:rPr>
          <w:rFonts w:ascii="Arial" w:eastAsia="Times New Roman" w:hAnsi="Arial" w:cs="Arial"/>
          <w:sz w:val="24"/>
          <w:szCs w:val="24"/>
          <w:lang w:eastAsia="en-GB"/>
        </w:rPr>
        <w:t xml:space="preserve">wareness’ was delivered by NESS to a cohort of staff (invited due to their role in supporting staff and/or students) in the School </w:t>
      </w:r>
      <w:r w:rsidRPr="00E86DB9">
        <w:rPr>
          <w:rFonts w:ascii="Arial" w:eastAsia="Times New Roman" w:hAnsi="Arial" w:cs="Arial"/>
          <w:sz w:val="24"/>
          <w:szCs w:val="24"/>
          <w:lang w:eastAsia="en-GB"/>
        </w:rPr>
        <w:lastRenderedPageBreak/>
        <w:t xml:space="preserve">of Medicine, Medical Sciences and Nutrition. The training was rated ‘excellent/above average’. </w:t>
      </w:r>
      <w:bookmarkEnd w:id="6"/>
    </w:p>
    <w:p w14:paraId="133784C1" w14:textId="77777777" w:rsidR="00887371" w:rsidRDefault="00887371" w:rsidP="00887371">
      <w:pPr>
        <w:shd w:val="clear" w:color="auto" w:fill="FFFFFF"/>
        <w:spacing w:after="0" w:line="280" w:lineRule="exact"/>
        <w:jc w:val="both"/>
        <w:rPr>
          <w:rFonts w:ascii="Arial" w:eastAsia="Times New Roman" w:hAnsi="Arial" w:cs="Arial"/>
          <w:sz w:val="24"/>
          <w:szCs w:val="24"/>
          <w:lang w:eastAsia="en-GB"/>
        </w:rPr>
      </w:pPr>
    </w:p>
    <w:p w14:paraId="53ECA08D" w14:textId="77777777" w:rsidR="00887371" w:rsidRPr="0053493B" w:rsidRDefault="00887371" w:rsidP="00887371">
      <w:pPr>
        <w:shd w:val="clear" w:color="auto" w:fill="FFFFFF"/>
        <w:spacing w:after="0" w:line="280" w:lineRule="exact"/>
        <w:ind w:left="720"/>
        <w:jc w:val="both"/>
        <w:rPr>
          <w:rFonts w:ascii="Arial" w:eastAsia="Times New Roman" w:hAnsi="Arial" w:cs="Arial"/>
          <w:color w:val="000000" w:themeColor="text1"/>
          <w:sz w:val="24"/>
          <w:szCs w:val="24"/>
          <w:lang w:eastAsia="en-GB"/>
        </w:rPr>
      </w:pPr>
      <w:r>
        <w:rPr>
          <w:rFonts w:ascii="Arial" w:hAnsi="Arial" w:cs="Arial"/>
          <w:b/>
          <w:bCs/>
          <w:color w:val="000000" w:themeColor="text1"/>
          <w:sz w:val="24"/>
          <w:szCs w:val="24"/>
        </w:rPr>
        <w:t>Action 23 (outcome 5)</w:t>
      </w:r>
      <w:r w:rsidRPr="0053493B">
        <w:rPr>
          <w:rFonts w:ascii="Arial" w:eastAsia="Times New Roman" w:hAnsi="Arial" w:cs="Arial"/>
          <w:b/>
          <w:bCs/>
          <w:color w:val="000000" w:themeColor="text1"/>
          <w:sz w:val="24"/>
          <w:szCs w:val="24"/>
          <w:lang w:eastAsia="en-GB"/>
        </w:rPr>
        <w:t xml:space="preserve">: </w:t>
      </w:r>
      <w:r w:rsidRPr="002311FF">
        <w:rPr>
          <w:rFonts w:ascii="Arial" w:eastAsia="Times New Roman" w:hAnsi="Arial" w:cs="Arial"/>
          <w:color w:val="000000" w:themeColor="text1"/>
          <w:sz w:val="24"/>
          <w:szCs w:val="24"/>
          <w:lang w:eastAsia="en-GB"/>
        </w:rPr>
        <w:t>We will e</w:t>
      </w:r>
      <w:r w:rsidRPr="0053493B">
        <w:rPr>
          <w:rFonts w:ascii="Arial" w:eastAsia="Times New Roman" w:hAnsi="Arial" w:cs="Arial"/>
          <w:color w:val="000000" w:themeColor="text1"/>
          <w:sz w:val="24"/>
          <w:szCs w:val="24"/>
          <w:lang w:eastAsia="en-GB"/>
        </w:rPr>
        <w:t xml:space="preserve">nsure that Deafness </w:t>
      </w:r>
      <w:r>
        <w:rPr>
          <w:rFonts w:ascii="Arial" w:eastAsia="Times New Roman" w:hAnsi="Arial" w:cs="Arial"/>
          <w:color w:val="000000" w:themeColor="text1"/>
          <w:sz w:val="24"/>
          <w:szCs w:val="24"/>
          <w:lang w:eastAsia="en-GB"/>
        </w:rPr>
        <w:t>A</w:t>
      </w:r>
      <w:r w:rsidRPr="0053493B">
        <w:rPr>
          <w:rFonts w:ascii="Arial" w:eastAsia="Times New Roman" w:hAnsi="Arial" w:cs="Arial"/>
          <w:color w:val="000000" w:themeColor="text1"/>
          <w:sz w:val="24"/>
          <w:szCs w:val="24"/>
          <w:lang w:eastAsia="en-GB"/>
        </w:rPr>
        <w:t>wareness sessions are delivered to EDI Leads, Race Equality Champions and staff in student/staff facing services by 2026.</w:t>
      </w:r>
    </w:p>
    <w:p w14:paraId="37D82328" w14:textId="77777777" w:rsidR="00887371" w:rsidRPr="00B73F80" w:rsidRDefault="00887371" w:rsidP="00887371">
      <w:pPr>
        <w:shd w:val="clear" w:color="auto" w:fill="FFFFFF"/>
        <w:spacing w:after="0" w:line="280" w:lineRule="exact"/>
        <w:jc w:val="both"/>
        <w:rPr>
          <w:rFonts w:ascii="Arial" w:hAnsi="Arial" w:cs="Arial"/>
          <w:b/>
          <w:bCs/>
          <w:sz w:val="24"/>
          <w:szCs w:val="24"/>
        </w:rPr>
      </w:pPr>
    </w:p>
    <w:p w14:paraId="79C97884" w14:textId="77777777" w:rsidR="00887371" w:rsidRPr="00610C54" w:rsidRDefault="00887371" w:rsidP="00887371">
      <w:pPr>
        <w:pStyle w:val="ListParagraph"/>
        <w:numPr>
          <w:ilvl w:val="2"/>
          <w:numId w:val="16"/>
        </w:numPr>
        <w:spacing w:after="0" w:line="280" w:lineRule="exact"/>
        <w:jc w:val="both"/>
        <w:rPr>
          <w:rFonts w:ascii="Arial" w:hAnsi="Arial" w:cs="Arial"/>
          <w:b/>
          <w:bCs/>
          <w:color w:val="0070C0"/>
          <w:sz w:val="24"/>
          <w:szCs w:val="24"/>
        </w:rPr>
      </w:pPr>
      <w:r w:rsidRPr="00610C54">
        <w:rPr>
          <w:rFonts w:ascii="Arial" w:hAnsi="Arial" w:cs="Arial"/>
          <w:b/>
          <w:bCs/>
          <w:color w:val="0070C0"/>
          <w:sz w:val="24"/>
          <w:szCs w:val="24"/>
        </w:rPr>
        <w:t xml:space="preserve">Trans Awareness Training </w:t>
      </w:r>
    </w:p>
    <w:p w14:paraId="412148A1" w14:textId="77777777" w:rsidR="00887371" w:rsidRPr="00C932C7" w:rsidRDefault="00887371" w:rsidP="00887371">
      <w:pPr>
        <w:pStyle w:val="ListParagraph"/>
        <w:spacing w:after="0" w:line="280" w:lineRule="exact"/>
        <w:ind w:left="660"/>
        <w:jc w:val="both"/>
        <w:rPr>
          <w:rFonts w:ascii="Arial" w:hAnsi="Arial" w:cs="Arial"/>
          <w:b/>
          <w:bCs/>
          <w:sz w:val="24"/>
          <w:szCs w:val="24"/>
        </w:rPr>
      </w:pPr>
    </w:p>
    <w:p w14:paraId="34EC18E3" w14:textId="77777777" w:rsidR="00887371" w:rsidRPr="0053493B" w:rsidRDefault="00887371" w:rsidP="00887371">
      <w:pPr>
        <w:spacing w:after="0" w:line="280" w:lineRule="exact"/>
        <w:jc w:val="both"/>
        <w:rPr>
          <w:rStyle w:val="eop"/>
          <w:rFonts w:ascii="Arial" w:hAnsi="Arial" w:cs="Arial"/>
          <w:color w:val="000000" w:themeColor="text1"/>
          <w:sz w:val="24"/>
          <w:szCs w:val="24"/>
          <w:u w:val="single"/>
        </w:rPr>
      </w:pPr>
      <w:r w:rsidRPr="0053493B">
        <w:rPr>
          <w:rStyle w:val="normaltextrun"/>
          <w:rFonts w:ascii="Arial" w:hAnsi="Arial" w:cs="Arial"/>
          <w:color w:val="000000" w:themeColor="text1"/>
          <w:sz w:val="24"/>
          <w:szCs w:val="24"/>
          <w:shd w:val="clear" w:color="auto" w:fill="FFFFFF"/>
        </w:rPr>
        <w:t xml:space="preserve">Information about Trans Awareness Training sessions can be found </w:t>
      </w:r>
      <w:hyperlink r:id="rId29" w:history="1">
        <w:r w:rsidRPr="0053493B">
          <w:rPr>
            <w:rStyle w:val="Hyperlink"/>
            <w:rFonts w:ascii="Arial" w:hAnsi="Arial" w:cs="Arial"/>
            <w:color w:val="000000" w:themeColor="text1"/>
            <w:sz w:val="24"/>
            <w:szCs w:val="24"/>
          </w:rPr>
          <w:t>PSED Interim Report 2023</w:t>
        </w:r>
      </w:hyperlink>
      <w:r w:rsidRPr="0053493B">
        <w:rPr>
          <w:rStyle w:val="Hyperlink"/>
          <w:rFonts w:ascii="Arial" w:hAnsi="Arial" w:cs="Arial"/>
          <w:color w:val="000000" w:themeColor="text1"/>
          <w:sz w:val="24"/>
          <w:szCs w:val="24"/>
        </w:rPr>
        <w:t xml:space="preserve">. </w:t>
      </w:r>
      <w:r w:rsidRPr="0053493B">
        <w:rPr>
          <w:rStyle w:val="eop"/>
          <w:rFonts w:ascii="Arial" w:hAnsi="Arial" w:cs="Arial"/>
          <w:color w:val="000000" w:themeColor="text1"/>
          <w:sz w:val="24"/>
          <w:szCs w:val="24"/>
          <w:shd w:val="clear" w:color="auto" w:fill="FFFFFF"/>
        </w:rPr>
        <w:t>The review of the Trans Equality Policy is a priority area for the forthcoming year.</w:t>
      </w:r>
    </w:p>
    <w:p w14:paraId="6083927B" w14:textId="77777777" w:rsidR="00887371" w:rsidRPr="0053493B" w:rsidRDefault="00887371" w:rsidP="00887371">
      <w:pPr>
        <w:spacing w:after="0" w:line="280" w:lineRule="exact"/>
        <w:jc w:val="both"/>
        <w:rPr>
          <w:rStyle w:val="eop"/>
          <w:rFonts w:ascii="Arial" w:hAnsi="Arial" w:cs="Arial"/>
          <w:color w:val="000000" w:themeColor="text1"/>
          <w:sz w:val="24"/>
          <w:szCs w:val="24"/>
          <w:shd w:val="clear" w:color="auto" w:fill="FFFFFF"/>
        </w:rPr>
      </w:pPr>
    </w:p>
    <w:p w14:paraId="3297669B" w14:textId="77777777" w:rsidR="00887371" w:rsidRPr="0053493B" w:rsidRDefault="00887371" w:rsidP="00887371">
      <w:pPr>
        <w:spacing w:after="0" w:line="280" w:lineRule="exact"/>
        <w:jc w:val="both"/>
        <w:rPr>
          <w:rStyle w:val="eop"/>
          <w:rFonts w:ascii="Arial" w:hAnsi="Arial" w:cs="Arial"/>
          <w:color w:val="000000" w:themeColor="text1"/>
          <w:sz w:val="24"/>
          <w:szCs w:val="24"/>
          <w:shd w:val="clear" w:color="auto" w:fill="FFFFFF"/>
        </w:rPr>
      </w:pPr>
      <w:r>
        <w:rPr>
          <w:rFonts w:ascii="Arial" w:hAnsi="Arial" w:cs="Arial"/>
          <w:b/>
          <w:bCs/>
          <w:color w:val="000000" w:themeColor="text1"/>
          <w:sz w:val="24"/>
          <w:szCs w:val="24"/>
        </w:rPr>
        <w:t>Action 24 (outcome 3)</w:t>
      </w:r>
      <w:r w:rsidRPr="0053493B">
        <w:rPr>
          <w:rStyle w:val="eop"/>
          <w:rFonts w:ascii="Arial" w:hAnsi="Arial" w:cs="Arial"/>
          <w:b/>
          <w:bCs/>
          <w:color w:val="000000" w:themeColor="text1"/>
          <w:sz w:val="24"/>
          <w:szCs w:val="24"/>
          <w:shd w:val="clear" w:color="auto" w:fill="FFFFFF"/>
        </w:rPr>
        <w:t>:</w:t>
      </w:r>
      <w:r w:rsidRPr="0053493B">
        <w:rPr>
          <w:rStyle w:val="eop"/>
          <w:rFonts w:ascii="Arial" w:hAnsi="Arial" w:cs="Arial"/>
          <w:color w:val="000000" w:themeColor="text1"/>
          <w:sz w:val="24"/>
          <w:szCs w:val="24"/>
          <w:shd w:val="clear" w:color="auto" w:fill="FFFFFF"/>
        </w:rPr>
        <w:t xml:space="preserve"> </w:t>
      </w:r>
      <w:r>
        <w:rPr>
          <w:rStyle w:val="eop"/>
          <w:rFonts w:ascii="Arial" w:hAnsi="Arial" w:cs="Arial"/>
          <w:color w:val="000000" w:themeColor="text1"/>
          <w:sz w:val="24"/>
          <w:szCs w:val="24"/>
          <w:shd w:val="clear" w:color="auto" w:fill="FFFFFF"/>
        </w:rPr>
        <w:t>We will r</w:t>
      </w:r>
      <w:r w:rsidRPr="0053493B">
        <w:rPr>
          <w:rStyle w:val="eop"/>
          <w:rFonts w:ascii="Arial" w:hAnsi="Arial" w:cs="Arial"/>
          <w:color w:val="000000" w:themeColor="text1"/>
          <w:sz w:val="24"/>
          <w:szCs w:val="24"/>
          <w:shd w:val="clear" w:color="auto" w:fill="FFFFFF"/>
        </w:rPr>
        <w:t>eview the Trans Equality Policy</w:t>
      </w:r>
      <w:r>
        <w:rPr>
          <w:rStyle w:val="eop"/>
          <w:rFonts w:ascii="Arial" w:hAnsi="Arial" w:cs="Arial"/>
          <w:color w:val="000000" w:themeColor="text1"/>
          <w:sz w:val="24"/>
          <w:szCs w:val="24"/>
          <w:shd w:val="clear" w:color="auto" w:fill="FFFFFF"/>
        </w:rPr>
        <w:t>.</w:t>
      </w:r>
    </w:p>
    <w:p w14:paraId="75480DB0" w14:textId="77777777" w:rsidR="00887371" w:rsidRPr="0053493B" w:rsidRDefault="00887371" w:rsidP="00887371">
      <w:pPr>
        <w:spacing w:after="0" w:line="280" w:lineRule="exact"/>
        <w:ind w:left="567" w:hanging="567"/>
        <w:jc w:val="both"/>
        <w:rPr>
          <w:rFonts w:ascii="Arial" w:hAnsi="Arial" w:cs="Arial"/>
          <w:color w:val="000000" w:themeColor="text1"/>
          <w:sz w:val="24"/>
          <w:szCs w:val="24"/>
          <w:shd w:val="clear" w:color="auto" w:fill="FFFFFF"/>
        </w:rPr>
      </w:pPr>
    </w:p>
    <w:p w14:paraId="684220C8" w14:textId="77777777" w:rsidR="00887371" w:rsidRPr="00610C54" w:rsidRDefault="00887371" w:rsidP="00887371">
      <w:pPr>
        <w:pStyle w:val="ListParagraph"/>
        <w:numPr>
          <w:ilvl w:val="2"/>
          <w:numId w:val="16"/>
        </w:numPr>
        <w:spacing w:after="0" w:line="280" w:lineRule="exact"/>
        <w:rPr>
          <w:rFonts w:ascii="Arial" w:hAnsi="Arial" w:cs="Arial"/>
          <w:b/>
          <w:bCs/>
          <w:color w:val="0070C0"/>
          <w:sz w:val="24"/>
          <w:szCs w:val="24"/>
        </w:rPr>
      </w:pPr>
      <w:r w:rsidRPr="00610C54">
        <w:rPr>
          <w:rFonts w:ascii="Arial" w:hAnsi="Arial" w:cs="Arial"/>
          <w:b/>
          <w:bCs/>
          <w:color w:val="0070C0"/>
          <w:sz w:val="24"/>
          <w:szCs w:val="24"/>
        </w:rPr>
        <w:t>Inclusion Essentials, Understanding Unconscious Bias and Tackling Racial Bias</w:t>
      </w:r>
    </w:p>
    <w:p w14:paraId="4BF07EA2" w14:textId="77777777" w:rsidR="00887371" w:rsidRPr="0053493B" w:rsidRDefault="00887371" w:rsidP="00887371">
      <w:pPr>
        <w:spacing w:after="0" w:line="280" w:lineRule="exact"/>
        <w:ind w:left="567" w:hanging="567"/>
        <w:jc w:val="both"/>
        <w:rPr>
          <w:rFonts w:ascii="Arial" w:hAnsi="Arial" w:cs="Arial"/>
          <w:color w:val="000000" w:themeColor="text1"/>
          <w:sz w:val="24"/>
          <w:szCs w:val="24"/>
        </w:rPr>
      </w:pPr>
    </w:p>
    <w:p w14:paraId="6436EEDB" w14:textId="77777777" w:rsidR="00887371" w:rsidRPr="0053493B" w:rsidRDefault="00887371" w:rsidP="00887371">
      <w:pPr>
        <w:spacing w:after="0" w:line="280" w:lineRule="exact"/>
        <w:jc w:val="both"/>
        <w:rPr>
          <w:rFonts w:ascii="Arial" w:hAnsi="Arial" w:cs="Arial"/>
          <w:color w:val="000000" w:themeColor="text1"/>
          <w:sz w:val="24"/>
          <w:szCs w:val="24"/>
        </w:rPr>
      </w:pPr>
      <w:r w:rsidRPr="0053493B">
        <w:rPr>
          <w:rFonts w:ascii="Arial" w:hAnsi="Arial" w:cs="Arial"/>
          <w:color w:val="000000" w:themeColor="text1"/>
          <w:sz w:val="24"/>
          <w:szCs w:val="24"/>
        </w:rPr>
        <w:t>These online training mod</w:t>
      </w:r>
      <w:r w:rsidRPr="00610C54">
        <w:rPr>
          <w:rFonts w:ascii="Arial" w:hAnsi="Arial" w:cs="Arial"/>
          <w:color w:val="000000" w:themeColor="text1"/>
          <w:sz w:val="24"/>
          <w:szCs w:val="24"/>
        </w:rPr>
        <w:t xml:space="preserve">ules (see </w:t>
      </w:r>
      <w:hyperlink r:id="rId30" w:history="1">
        <w:r w:rsidRPr="00610C54">
          <w:rPr>
            <w:rStyle w:val="Hyperlink"/>
            <w:rFonts w:ascii="Arial" w:hAnsi="Arial" w:cs="Arial"/>
            <w:color w:val="000000" w:themeColor="text1"/>
            <w:sz w:val="24"/>
            <w:szCs w:val="24"/>
          </w:rPr>
          <w:t>PSED Interim Report 2023</w:t>
        </w:r>
      </w:hyperlink>
      <w:r w:rsidRPr="00610C54">
        <w:rPr>
          <w:rFonts w:ascii="Arial" w:hAnsi="Arial" w:cs="Arial"/>
          <w:color w:val="000000" w:themeColor="text1"/>
          <w:sz w:val="24"/>
          <w:szCs w:val="24"/>
        </w:rPr>
        <w:t>for more background details)</w:t>
      </w:r>
      <w:r w:rsidRPr="0053493B">
        <w:rPr>
          <w:rFonts w:ascii="Arial" w:hAnsi="Arial" w:cs="Arial"/>
          <w:color w:val="000000" w:themeColor="text1"/>
          <w:sz w:val="24"/>
          <w:szCs w:val="24"/>
        </w:rPr>
        <w:t xml:space="preserve"> are provided by Skills Booster and are mandatory for all new staff to complete within three months of </w:t>
      </w:r>
      <w:r>
        <w:rPr>
          <w:rFonts w:ascii="Arial" w:hAnsi="Arial" w:cs="Arial"/>
          <w:color w:val="000000" w:themeColor="text1"/>
          <w:sz w:val="24"/>
          <w:szCs w:val="24"/>
        </w:rPr>
        <w:t xml:space="preserve">commencing </w:t>
      </w:r>
      <w:r w:rsidRPr="0053493B">
        <w:rPr>
          <w:rFonts w:ascii="Arial" w:hAnsi="Arial" w:cs="Arial"/>
          <w:color w:val="000000" w:themeColor="text1"/>
          <w:sz w:val="24"/>
          <w:szCs w:val="24"/>
        </w:rPr>
        <w:t>employment, and for staff sitting on recruitment and promotion committees. All existing staff are strongly encouraged to complete the training. Uptake, however, remains low</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outwith</w:t>
      </w:r>
      <w:proofErr w:type="spellEnd"/>
      <w:r>
        <w:rPr>
          <w:rFonts w:ascii="Arial" w:hAnsi="Arial" w:cs="Arial"/>
          <w:color w:val="000000" w:themeColor="text1"/>
          <w:sz w:val="24"/>
          <w:szCs w:val="24"/>
        </w:rPr>
        <w:t xml:space="preserve"> the new-starts</w:t>
      </w:r>
      <w:r w:rsidRPr="0053493B">
        <w:rPr>
          <w:rFonts w:ascii="Arial" w:hAnsi="Arial" w:cs="Arial"/>
          <w:color w:val="000000" w:themeColor="text1"/>
          <w:sz w:val="24"/>
          <w:szCs w:val="24"/>
        </w:rPr>
        <w:t>.</w:t>
      </w:r>
    </w:p>
    <w:p w14:paraId="2A7637E1" w14:textId="77777777" w:rsidR="00887371" w:rsidRPr="0053493B" w:rsidRDefault="00887371" w:rsidP="00887371">
      <w:pPr>
        <w:spacing w:after="0" w:line="280" w:lineRule="exact"/>
        <w:ind w:left="567" w:hanging="567"/>
        <w:jc w:val="both"/>
        <w:rPr>
          <w:rFonts w:ascii="Arial" w:hAnsi="Arial" w:cs="Arial"/>
          <w:color w:val="000000" w:themeColor="text1"/>
          <w:sz w:val="24"/>
          <w:szCs w:val="24"/>
        </w:rPr>
      </w:pPr>
    </w:p>
    <w:p w14:paraId="144A70EF" w14:textId="77777777" w:rsidR="00887371" w:rsidRPr="007B7190" w:rsidRDefault="00887371" w:rsidP="00887371">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Action 20</w:t>
      </w:r>
      <w:r w:rsidRPr="007B7190">
        <w:rPr>
          <w:rFonts w:ascii="Arial" w:hAnsi="Arial" w:cs="Arial"/>
          <w:b/>
          <w:bCs/>
          <w:color w:val="000000" w:themeColor="text1"/>
          <w:sz w:val="24"/>
          <w:szCs w:val="24"/>
        </w:rPr>
        <w:t xml:space="preserve"> (outcome 3):</w:t>
      </w:r>
      <w:r w:rsidRPr="007B7190">
        <w:rPr>
          <w:rFonts w:ascii="Arial" w:hAnsi="Arial" w:cs="Arial"/>
          <w:color w:val="000000" w:themeColor="text1"/>
          <w:sz w:val="24"/>
          <w:szCs w:val="24"/>
        </w:rPr>
        <w:t xml:space="preserve"> </w:t>
      </w:r>
      <w:r>
        <w:rPr>
          <w:rFonts w:ascii="Arial" w:hAnsi="Arial" w:cs="Arial"/>
          <w:color w:val="000000" w:themeColor="text1"/>
          <w:sz w:val="24"/>
          <w:szCs w:val="24"/>
        </w:rPr>
        <w:t>We will e</w:t>
      </w:r>
      <w:r w:rsidRPr="007B7190">
        <w:rPr>
          <w:rFonts w:ascii="Arial" w:hAnsi="Arial" w:cs="Arial"/>
          <w:color w:val="000000" w:themeColor="text1"/>
          <w:sz w:val="24"/>
          <w:szCs w:val="24"/>
        </w:rPr>
        <w:t xml:space="preserve">stablish </w:t>
      </w:r>
      <w:proofErr w:type="gramStart"/>
      <w:r w:rsidRPr="007B7190">
        <w:rPr>
          <w:rFonts w:ascii="Arial" w:hAnsi="Arial" w:cs="Arial"/>
          <w:color w:val="000000" w:themeColor="text1"/>
          <w:sz w:val="24"/>
          <w:szCs w:val="24"/>
        </w:rPr>
        <w:t>a</w:t>
      </w:r>
      <w:proofErr w:type="gramEnd"/>
      <w:r w:rsidRPr="007B7190">
        <w:rPr>
          <w:rFonts w:ascii="Arial" w:hAnsi="Arial" w:cs="Arial"/>
          <w:color w:val="000000" w:themeColor="text1"/>
          <w:sz w:val="24"/>
          <w:szCs w:val="24"/>
        </w:rPr>
        <w:t xml:space="preserve"> EDIC-subgroup </w:t>
      </w:r>
      <w:r w:rsidRPr="007B7190">
        <w:rPr>
          <w:rFonts w:ascii="Arial" w:hAnsi="Arial" w:cs="Arial"/>
          <w:sz w:val="24"/>
          <w:szCs w:val="24"/>
        </w:rPr>
        <w:t>to consider and take forward recommendations to increase take-up of EDI training and development</w:t>
      </w:r>
      <w:r>
        <w:rPr>
          <w:rFonts w:ascii="Arial" w:hAnsi="Arial" w:cs="Arial"/>
          <w:sz w:val="24"/>
          <w:szCs w:val="24"/>
        </w:rPr>
        <w:t>.</w:t>
      </w:r>
    </w:p>
    <w:p w14:paraId="06DB2B2A" w14:textId="77777777" w:rsidR="00887371" w:rsidRPr="0053493B" w:rsidRDefault="00887371" w:rsidP="00887371">
      <w:pPr>
        <w:spacing w:after="0" w:line="276" w:lineRule="auto"/>
        <w:rPr>
          <w:rFonts w:ascii="Arial" w:hAnsi="Arial" w:cs="Arial"/>
          <w:color w:val="000000" w:themeColor="text1"/>
          <w:sz w:val="24"/>
          <w:szCs w:val="24"/>
        </w:rPr>
      </w:pPr>
    </w:p>
    <w:p w14:paraId="21138F6D" w14:textId="77777777" w:rsidR="00887371" w:rsidRPr="00610C54" w:rsidRDefault="00887371" w:rsidP="00887371">
      <w:pPr>
        <w:rPr>
          <w:rFonts w:ascii="Arial" w:hAnsi="Arial" w:cs="Arial"/>
          <w:b/>
          <w:bCs/>
          <w:color w:val="0070C0"/>
          <w:sz w:val="24"/>
          <w:szCs w:val="24"/>
        </w:rPr>
      </w:pPr>
      <w:r w:rsidRPr="00610C54">
        <w:rPr>
          <w:rFonts w:ascii="Arial" w:hAnsi="Arial" w:cs="Arial"/>
          <w:b/>
          <w:bCs/>
          <w:color w:val="0070C0"/>
          <w:sz w:val="24"/>
          <w:szCs w:val="24"/>
        </w:rPr>
        <w:t xml:space="preserve">3.8.5 Online Equality Diversity Inclusion Training </w:t>
      </w:r>
    </w:p>
    <w:p w14:paraId="0671FFAC" w14:textId="77777777" w:rsidR="00887371" w:rsidRPr="00E44859" w:rsidRDefault="00887371" w:rsidP="00887371">
      <w:pPr>
        <w:spacing w:after="0" w:line="280" w:lineRule="exact"/>
        <w:jc w:val="both"/>
        <w:rPr>
          <w:rFonts w:ascii="Arial" w:hAnsi="Arial" w:cs="Arial"/>
          <w:b/>
          <w:bCs/>
          <w:sz w:val="24"/>
          <w:szCs w:val="24"/>
        </w:rPr>
      </w:pPr>
      <w:r w:rsidRPr="007146CA">
        <w:rPr>
          <w:rFonts w:ascii="Arial" w:hAnsi="Arial" w:cs="Arial"/>
          <w:sz w:val="24"/>
          <w:szCs w:val="24"/>
        </w:rPr>
        <w:t>In addition to the mandatory online training, the University has a broad range of online equality, diversity and inclusion training available to all staff and students on the Staff Development webpage. The courses are interactive and video-based and there is a strong focus on lived experience. Courses include:</w:t>
      </w:r>
    </w:p>
    <w:p w14:paraId="5E6A305D"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DA796B">
        <w:rPr>
          <w:rFonts w:ascii="Arial" w:hAnsi="Arial" w:cs="Arial"/>
          <w:sz w:val="24"/>
          <w:szCs w:val="24"/>
        </w:rPr>
        <w:t>Allyship</w:t>
      </w:r>
    </w:p>
    <w:p w14:paraId="2ACE598C"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Being Disability Confident</w:t>
      </w:r>
    </w:p>
    <w:p w14:paraId="494E09B4"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Cultural Awareness in the Workplace</w:t>
      </w:r>
    </w:p>
    <w:p w14:paraId="51D720EC" w14:textId="77777777" w:rsidR="00887371" w:rsidRPr="006B0411"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Disability Etiquette</w:t>
      </w:r>
      <w:r>
        <w:rPr>
          <w:rFonts w:ascii="Arial" w:hAnsi="Arial" w:cs="Arial"/>
          <w:sz w:val="24"/>
          <w:szCs w:val="24"/>
        </w:rPr>
        <w:t xml:space="preserve">; </w:t>
      </w:r>
      <w:r w:rsidRPr="006B0411">
        <w:rPr>
          <w:rFonts w:ascii="Arial" w:hAnsi="Arial" w:cs="Arial"/>
          <w:sz w:val="24"/>
          <w:szCs w:val="24"/>
        </w:rPr>
        <w:t>Disabled Adventures in Work and Recruitment</w:t>
      </w:r>
    </w:p>
    <w:p w14:paraId="4516D21B"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The Diversity Challenge</w:t>
      </w:r>
    </w:p>
    <w:p w14:paraId="17871D85"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 xml:space="preserve">The Effective Bystander </w:t>
      </w:r>
    </w:p>
    <w:p w14:paraId="35842446"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Gender Matters</w:t>
      </w:r>
    </w:p>
    <w:p w14:paraId="29706AAC"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The Impact of Micro Behaviours</w:t>
      </w:r>
    </w:p>
    <w:p w14:paraId="58B908C6" w14:textId="77777777" w:rsidR="00887371" w:rsidRPr="006B0411"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Inclusive Language and Communication</w:t>
      </w:r>
      <w:r>
        <w:rPr>
          <w:rFonts w:ascii="Arial" w:hAnsi="Arial" w:cs="Arial"/>
          <w:sz w:val="24"/>
          <w:szCs w:val="24"/>
        </w:rPr>
        <w:t xml:space="preserve">; </w:t>
      </w:r>
      <w:r w:rsidRPr="006B0411">
        <w:rPr>
          <w:rFonts w:ascii="Arial" w:hAnsi="Arial" w:cs="Arial"/>
          <w:sz w:val="24"/>
          <w:szCs w:val="24"/>
        </w:rPr>
        <w:t>Inclusive Leadership</w:t>
      </w:r>
    </w:p>
    <w:p w14:paraId="4D9267EC"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Maternity and Paternity</w:t>
      </w:r>
    </w:p>
    <w:p w14:paraId="04A9BA54"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Menopause in the Workplace</w:t>
      </w:r>
    </w:p>
    <w:p w14:paraId="7E5DEA13"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Mental Health – Doing the Right Thing</w:t>
      </w:r>
      <w:r>
        <w:rPr>
          <w:rFonts w:ascii="Arial" w:hAnsi="Arial" w:cs="Arial"/>
          <w:sz w:val="24"/>
          <w:szCs w:val="24"/>
        </w:rPr>
        <w:t>; Managing Stress; Stress less; Overview</w:t>
      </w:r>
    </w:p>
    <w:p w14:paraId="73E9D8A1"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The Multi-Generational Workforce: Tackling Age Bias</w:t>
      </w:r>
    </w:p>
    <w:p w14:paraId="6D2890E5"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Neurodiversity Inclusion</w:t>
      </w:r>
    </w:p>
    <w:p w14:paraId="484B9D7F"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Sexual Orientation</w:t>
      </w:r>
    </w:p>
    <w:p w14:paraId="17E5F82A"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Supporting Trans and Non-Binary People at Work: A Managers Guide</w:t>
      </w:r>
    </w:p>
    <w:p w14:paraId="6C6E33BA"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lastRenderedPageBreak/>
        <w:t>Tackling Race Bias at Work: A Manager’s Guide</w:t>
      </w:r>
    </w:p>
    <w:p w14:paraId="5AC369EB"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Tackling Sexual harassment at work – a manager’s guide</w:t>
      </w:r>
    </w:p>
    <w:p w14:paraId="15C3463F"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Trans and Non-Binary Awareness</w:t>
      </w:r>
    </w:p>
    <w:p w14:paraId="7F6AAB9C"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Understanding and Confronting Sexual Harassment at Work</w:t>
      </w:r>
    </w:p>
    <w:p w14:paraId="3A467FE0"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Understanding Equality Impact Assessments</w:t>
      </w:r>
    </w:p>
    <w:p w14:paraId="3DA4861F"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Understanding and Tackling Gender Bias</w:t>
      </w:r>
    </w:p>
    <w:p w14:paraId="6BBA339E" w14:textId="77777777" w:rsidR="00887371" w:rsidRPr="007146CA" w:rsidRDefault="00887371" w:rsidP="00887371">
      <w:pPr>
        <w:pStyle w:val="ListParagraph"/>
        <w:numPr>
          <w:ilvl w:val="0"/>
          <w:numId w:val="3"/>
        </w:numPr>
        <w:spacing w:after="0" w:line="280" w:lineRule="exact"/>
        <w:ind w:left="851" w:hanging="284"/>
        <w:jc w:val="both"/>
        <w:rPr>
          <w:rFonts w:ascii="Arial" w:hAnsi="Arial" w:cs="Arial"/>
          <w:b/>
          <w:bCs/>
          <w:sz w:val="24"/>
          <w:szCs w:val="24"/>
        </w:rPr>
      </w:pPr>
      <w:r w:rsidRPr="007146CA">
        <w:rPr>
          <w:rFonts w:ascii="Arial" w:hAnsi="Arial" w:cs="Arial"/>
          <w:sz w:val="24"/>
          <w:szCs w:val="24"/>
        </w:rPr>
        <w:t>Working Effectively with the Equality Act</w:t>
      </w:r>
    </w:p>
    <w:p w14:paraId="615B24DD" w14:textId="77777777" w:rsidR="00887371" w:rsidRDefault="00887371" w:rsidP="00887371">
      <w:pPr>
        <w:spacing w:after="0" w:line="276" w:lineRule="auto"/>
        <w:jc w:val="both"/>
        <w:rPr>
          <w:rFonts w:ascii="Arial" w:hAnsi="Arial" w:cs="Arial"/>
          <w:sz w:val="24"/>
          <w:szCs w:val="24"/>
        </w:rPr>
      </w:pPr>
    </w:p>
    <w:p w14:paraId="00A224DB" w14:textId="77777777" w:rsidR="00887371" w:rsidRPr="008F76DF" w:rsidRDefault="00887371" w:rsidP="00887371">
      <w:pPr>
        <w:spacing w:after="0" w:line="276" w:lineRule="auto"/>
        <w:jc w:val="both"/>
        <w:rPr>
          <w:rFonts w:ascii="Arial" w:hAnsi="Arial" w:cs="Arial"/>
          <w:sz w:val="24"/>
          <w:szCs w:val="24"/>
        </w:rPr>
      </w:pPr>
      <w:r w:rsidRPr="008F76DF">
        <w:rPr>
          <w:rFonts w:ascii="Arial" w:hAnsi="Arial" w:cs="Arial"/>
          <w:sz w:val="24"/>
          <w:szCs w:val="24"/>
        </w:rPr>
        <w:t>The</w:t>
      </w:r>
      <w:r>
        <w:rPr>
          <w:rFonts w:ascii="Arial" w:hAnsi="Arial" w:cs="Arial"/>
          <w:sz w:val="24"/>
          <w:szCs w:val="24"/>
        </w:rPr>
        <w:t>se courses</w:t>
      </w:r>
      <w:r w:rsidRPr="008F76DF">
        <w:rPr>
          <w:rFonts w:ascii="Arial" w:hAnsi="Arial" w:cs="Arial"/>
          <w:sz w:val="24"/>
          <w:szCs w:val="24"/>
        </w:rPr>
        <w:t xml:space="preserve"> are promoted particularly in alignment with policy initiatives or changes and through the Staff Development Team who signpost to them in advance of sessions.</w:t>
      </w:r>
      <w:r w:rsidRPr="006B0411">
        <w:rPr>
          <w:rFonts w:ascii="Arial" w:hAnsi="Arial" w:cs="Arial"/>
          <w:sz w:val="24"/>
          <w:szCs w:val="24"/>
        </w:rPr>
        <w:t xml:space="preserve"> </w:t>
      </w:r>
      <w:r w:rsidRPr="008F76DF">
        <w:rPr>
          <w:rFonts w:ascii="Arial" w:hAnsi="Arial" w:cs="Arial"/>
          <w:sz w:val="24"/>
          <w:szCs w:val="24"/>
        </w:rPr>
        <w:t>Uptake of these courses is not monitored routinely.</w:t>
      </w:r>
    </w:p>
    <w:p w14:paraId="676C8E9E" w14:textId="77777777" w:rsidR="00887371" w:rsidRPr="007146CA" w:rsidRDefault="00887371" w:rsidP="00887371">
      <w:pPr>
        <w:spacing w:after="0" w:line="276" w:lineRule="auto"/>
        <w:rPr>
          <w:rFonts w:ascii="Arial" w:hAnsi="Arial" w:cs="Arial"/>
          <w:sz w:val="24"/>
          <w:szCs w:val="24"/>
        </w:rPr>
      </w:pPr>
    </w:p>
    <w:p w14:paraId="4AA831EB" w14:textId="77777777" w:rsidR="00887371" w:rsidRPr="00610C54" w:rsidRDefault="00887371" w:rsidP="00887371">
      <w:pPr>
        <w:rPr>
          <w:rFonts w:ascii="Arial" w:hAnsi="Arial" w:cs="Arial"/>
          <w:b/>
          <w:bCs/>
          <w:color w:val="0070C0"/>
          <w:sz w:val="24"/>
          <w:szCs w:val="24"/>
        </w:rPr>
      </w:pPr>
      <w:bookmarkStart w:id="7" w:name="_Hlk119860278"/>
      <w:r w:rsidRPr="00610C54">
        <w:rPr>
          <w:rFonts w:ascii="Arial" w:hAnsi="Arial" w:cs="Arial"/>
          <w:b/>
          <w:bCs/>
          <w:color w:val="0070C0"/>
          <w:sz w:val="24"/>
          <w:szCs w:val="24"/>
        </w:rPr>
        <w:t>3.8.6 Race Literacy Training</w:t>
      </w:r>
    </w:p>
    <w:p w14:paraId="318FE69A" w14:textId="77777777" w:rsidR="00887371" w:rsidRDefault="00887371" w:rsidP="00887371">
      <w:pPr>
        <w:tabs>
          <w:tab w:val="left" w:pos="142"/>
          <w:tab w:val="left" w:pos="426"/>
        </w:tabs>
        <w:spacing w:after="0" w:line="280" w:lineRule="exact"/>
        <w:jc w:val="both"/>
        <w:rPr>
          <w:rFonts w:ascii="Arial" w:hAnsi="Arial" w:cs="Arial"/>
          <w:sz w:val="24"/>
          <w:szCs w:val="24"/>
        </w:rPr>
      </w:pPr>
      <w:r w:rsidRPr="000E0F5F">
        <w:rPr>
          <w:rFonts w:ascii="Arial" w:hAnsi="Arial" w:cs="Arial"/>
          <w:sz w:val="24"/>
          <w:szCs w:val="24"/>
        </w:rPr>
        <w:t xml:space="preserve">In 2021, </w:t>
      </w:r>
      <w:r>
        <w:rPr>
          <w:rFonts w:ascii="Arial" w:hAnsi="Arial" w:cs="Arial"/>
          <w:sz w:val="24"/>
          <w:szCs w:val="24"/>
        </w:rPr>
        <w:t xml:space="preserve">the </w:t>
      </w:r>
      <w:r w:rsidRPr="000E0F5F">
        <w:rPr>
          <w:rFonts w:ascii="Arial" w:hAnsi="Arial" w:cs="Arial"/>
          <w:sz w:val="24"/>
          <w:szCs w:val="24"/>
        </w:rPr>
        <w:t>R</w:t>
      </w:r>
      <w:r>
        <w:rPr>
          <w:rFonts w:ascii="Arial" w:hAnsi="Arial" w:cs="Arial"/>
          <w:sz w:val="24"/>
          <w:szCs w:val="24"/>
        </w:rPr>
        <w:t xml:space="preserve">ace </w:t>
      </w:r>
      <w:r w:rsidRPr="000E0F5F">
        <w:rPr>
          <w:rFonts w:ascii="Arial" w:hAnsi="Arial" w:cs="Arial"/>
          <w:sz w:val="24"/>
          <w:szCs w:val="24"/>
        </w:rPr>
        <w:t>E</w:t>
      </w:r>
      <w:r>
        <w:rPr>
          <w:rFonts w:ascii="Arial" w:hAnsi="Arial" w:cs="Arial"/>
          <w:sz w:val="24"/>
          <w:szCs w:val="24"/>
        </w:rPr>
        <w:t xml:space="preserve">quality </w:t>
      </w:r>
      <w:r w:rsidRPr="000E0F5F">
        <w:rPr>
          <w:rFonts w:ascii="Arial" w:hAnsi="Arial" w:cs="Arial"/>
          <w:sz w:val="24"/>
          <w:szCs w:val="24"/>
        </w:rPr>
        <w:t>S</w:t>
      </w:r>
      <w:r>
        <w:rPr>
          <w:rFonts w:ascii="Arial" w:hAnsi="Arial" w:cs="Arial"/>
          <w:sz w:val="24"/>
          <w:szCs w:val="24"/>
        </w:rPr>
        <w:t xml:space="preserve">trategy </w:t>
      </w:r>
      <w:r w:rsidRPr="000E0F5F">
        <w:rPr>
          <w:rFonts w:ascii="Arial" w:hAnsi="Arial" w:cs="Arial"/>
          <w:sz w:val="24"/>
          <w:szCs w:val="24"/>
        </w:rPr>
        <w:t>G</w:t>
      </w:r>
      <w:r>
        <w:rPr>
          <w:rFonts w:ascii="Arial" w:hAnsi="Arial" w:cs="Arial"/>
          <w:sz w:val="24"/>
          <w:szCs w:val="24"/>
        </w:rPr>
        <w:t>roup (RESG)</w:t>
      </w:r>
      <w:r w:rsidRPr="000E0F5F">
        <w:rPr>
          <w:rFonts w:ascii="Arial" w:hAnsi="Arial" w:cs="Arial"/>
          <w:sz w:val="24"/>
          <w:szCs w:val="24"/>
        </w:rPr>
        <w:t xml:space="preserve">, </w:t>
      </w:r>
      <w:r>
        <w:rPr>
          <w:rFonts w:ascii="Arial" w:hAnsi="Arial" w:cs="Arial"/>
          <w:sz w:val="24"/>
          <w:szCs w:val="24"/>
        </w:rPr>
        <w:t xml:space="preserve">the </w:t>
      </w:r>
      <w:r w:rsidRPr="000E0F5F">
        <w:rPr>
          <w:rFonts w:ascii="Arial" w:hAnsi="Arial" w:cs="Arial"/>
          <w:sz w:val="24"/>
          <w:szCs w:val="24"/>
        </w:rPr>
        <w:t>University Management Group (UMG) and frontline P</w:t>
      </w:r>
      <w:r>
        <w:rPr>
          <w:rFonts w:ascii="Arial" w:hAnsi="Arial" w:cs="Arial"/>
          <w:sz w:val="24"/>
          <w:szCs w:val="24"/>
        </w:rPr>
        <w:t xml:space="preserve">rofessional </w:t>
      </w:r>
      <w:r w:rsidRPr="000E0F5F">
        <w:rPr>
          <w:rFonts w:ascii="Arial" w:hAnsi="Arial" w:cs="Arial"/>
          <w:sz w:val="24"/>
          <w:szCs w:val="24"/>
        </w:rPr>
        <w:t>S</w:t>
      </w:r>
      <w:r>
        <w:rPr>
          <w:rFonts w:ascii="Arial" w:hAnsi="Arial" w:cs="Arial"/>
          <w:sz w:val="24"/>
          <w:szCs w:val="24"/>
        </w:rPr>
        <w:t>ervices</w:t>
      </w:r>
      <w:r w:rsidRPr="000E0F5F">
        <w:rPr>
          <w:rFonts w:ascii="Arial" w:hAnsi="Arial" w:cs="Arial"/>
          <w:sz w:val="24"/>
          <w:szCs w:val="24"/>
        </w:rPr>
        <w:t xml:space="preserve"> staff (HR, Student support, Counselling, Porters/security, RE Champions and School EDI Leads) attended </w:t>
      </w:r>
      <w:r w:rsidRPr="0029244A">
        <w:rPr>
          <w:rFonts w:ascii="Arial" w:hAnsi="Arial" w:cs="Arial"/>
          <w:sz w:val="24"/>
          <w:szCs w:val="24"/>
        </w:rPr>
        <w:t>Race Literacy training</w:t>
      </w:r>
      <w:r w:rsidRPr="000E0F5F">
        <w:rPr>
          <w:rFonts w:ascii="Arial" w:hAnsi="Arial" w:cs="Arial"/>
          <w:sz w:val="24"/>
          <w:szCs w:val="24"/>
        </w:rPr>
        <w:t xml:space="preserve"> delivered by an external consultancy. The sessions aimed to enhance participants’ understanding, knowledge and confidence of how race and racism impact staff and student experiences in the University. ~400 </w:t>
      </w:r>
      <w:r>
        <w:rPr>
          <w:rFonts w:ascii="Arial" w:hAnsi="Arial" w:cs="Arial"/>
          <w:sz w:val="24"/>
          <w:szCs w:val="24"/>
        </w:rPr>
        <w:t>staff</w:t>
      </w:r>
      <w:r w:rsidRPr="000E0F5F">
        <w:rPr>
          <w:rFonts w:ascii="Arial" w:hAnsi="Arial" w:cs="Arial"/>
          <w:sz w:val="24"/>
          <w:szCs w:val="24"/>
        </w:rPr>
        <w:t xml:space="preserve"> attended (including follow-up sessions) and feedback was overall positive. </w:t>
      </w:r>
    </w:p>
    <w:p w14:paraId="788E80CD" w14:textId="77777777" w:rsidR="00887371" w:rsidRDefault="00887371" w:rsidP="00887371">
      <w:pPr>
        <w:tabs>
          <w:tab w:val="left" w:pos="142"/>
          <w:tab w:val="left" w:pos="426"/>
        </w:tabs>
        <w:spacing w:after="0" w:line="280" w:lineRule="exact"/>
        <w:jc w:val="both"/>
        <w:rPr>
          <w:rFonts w:ascii="Arial" w:hAnsi="Arial" w:cs="Arial"/>
          <w:sz w:val="24"/>
          <w:szCs w:val="24"/>
        </w:rPr>
      </w:pPr>
    </w:p>
    <w:p w14:paraId="0DF03708" w14:textId="77777777" w:rsidR="00887371" w:rsidRDefault="00887371" w:rsidP="00887371">
      <w:pPr>
        <w:tabs>
          <w:tab w:val="left" w:pos="142"/>
          <w:tab w:val="left" w:pos="426"/>
        </w:tabs>
        <w:spacing w:after="0" w:line="280" w:lineRule="exact"/>
        <w:jc w:val="both"/>
        <w:rPr>
          <w:rFonts w:ascii="Arial" w:hAnsi="Arial" w:cs="Arial"/>
          <w:sz w:val="24"/>
          <w:szCs w:val="24"/>
        </w:rPr>
      </w:pPr>
      <w:r>
        <w:rPr>
          <w:rFonts w:ascii="Arial" w:hAnsi="Arial" w:cs="Arial"/>
          <w:sz w:val="24"/>
          <w:szCs w:val="24"/>
        </w:rPr>
        <w:t xml:space="preserve">Five </w:t>
      </w:r>
      <w:r w:rsidRPr="000E0F5F">
        <w:rPr>
          <w:rFonts w:ascii="Arial" w:hAnsi="Arial" w:cs="Arial"/>
          <w:sz w:val="24"/>
          <w:szCs w:val="24"/>
        </w:rPr>
        <w:t>training sessions were delivered</w:t>
      </w:r>
      <w:r>
        <w:rPr>
          <w:rFonts w:ascii="Arial" w:hAnsi="Arial" w:cs="Arial"/>
          <w:sz w:val="24"/>
          <w:szCs w:val="24"/>
        </w:rPr>
        <w:t xml:space="preserve">, over Zoom, </w:t>
      </w:r>
      <w:r w:rsidRPr="000E0F5F">
        <w:rPr>
          <w:rFonts w:ascii="Arial" w:hAnsi="Arial" w:cs="Arial"/>
          <w:sz w:val="24"/>
          <w:szCs w:val="24"/>
        </w:rPr>
        <w:t xml:space="preserve">in </w:t>
      </w:r>
      <w:r>
        <w:rPr>
          <w:rFonts w:ascii="Arial" w:hAnsi="Arial" w:cs="Arial"/>
          <w:sz w:val="24"/>
          <w:szCs w:val="24"/>
        </w:rPr>
        <w:t xml:space="preserve">March and April </w:t>
      </w:r>
      <w:r w:rsidRPr="000E0F5F">
        <w:rPr>
          <w:rFonts w:ascii="Arial" w:hAnsi="Arial" w:cs="Arial"/>
          <w:sz w:val="24"/>
          <w:szCs w:val="24"/>
        </w:rPr>
        <w:t xml:space="preserve">2022 open to all staff and PGR students (~500 attended; feedback was positive). </w:t>
      </w:r>
      <w:r>
        <w:rPr>
          <w:rFonts w:ascii="Arial" w:hAnsi="Arial" w:cs="Arial"/>
          <w:sz w:val="24"/>
          <w:szCs w:val="24"/>
        </w:rPr>
        <w:t xml:space="preserve">The low uptake was disappointing and noted by the Race Equality Strategy Group. Feedback received through the open comments indicated that participants considered the training useful for their antiracism journey; training sessions were not long </w:t>
      </w:r>
      <w:proofErr w:type="gramStart"/>
      <w:r>
        <w:rPr>
          <w:rFonts w:ascii="Arial" w:hAnsi="Arial" w:cs="Arial"/>
          <w:sz w:val="24"/>
          <w:szCs w:val="24"/>
        </w:rPr>
        <w:t>enough</w:t>
      </w:r>
      <w:proofErr w:type="gramEnd"/>
      <w:r>
        <w:rPr>
          <w:rFonts w:ascii="Arial" w:hAnsi="Arial" w:cs="Arial"/>
          <w:sz w:val="24"/>
          <w:szCs w:val="24"/>
        </w:rPr>
        <w:t xml:space="preserve"> and more in-depth training sessions would be welcomed; and race training should be mandatory for all staff.</w:t>
      </w:r>
    </w:p>
    <w:p w14:paraId="537BD970" w14:textId="77777777" w:rsidR="00887371" w:rsidRDefault="00887371" w:rsidP="00887371">
      <w:pPr>
        <w:tabs>
          <w:tab w:val="left" w:pos="142"/>
          <w:tab w:val="left" w:pos="426"/>
        </w:tabs>
        <w:spacing w:after="0" w:line="280" w:lineRule="exact"/>
        <w:jc w:val="both"/>
        <w:rPr>
          <w:rFonts w:ascii="Arial" w:hAnsi="Arial" w:cs="Arial"/>
          <w:sz w:val="24"/>
          <w:szCs w:val="24"/>
        </w:rPr>
      </w:pPr>
    </w:p>
    <w:p w14:paraId="51518BFB" w14:textId="77777777" w:rsidR="00887371" w:rsidRPr="00BE7F70" w:rsidRDefault="00887371" w:rsidP="00887371">
      <w:pPr>
        <w:spacing w:after="0" w:line="280" w:lineRule="exact"/>
        <w:jc w:val="both"/>
        <w:rPr>
          <w:rFonts w:ascii="Arial" w:hAnsi="Arial" w:cs="Arial"/>
          <w:sz w:val="24"/>
          <w:szCs w:val="24"/>
        </w:rPr>
      </w:pPr>
      <w:r w:rsidRPr="00F37898">
        <w:rPr>
          <w:rFonts w:ascii="Arial" w:hAnsi="Arial" w:cs="Arial"/>
          <w:b/>
          <w:bCs/>
          <w:sz w:val="24"/>
          <w:szCs w:val="24"/>
        </w:rPr>
        <w:t>Since last Report 2023</w:t>
      </w:r>
      <w:r>
        <w:rPr>
          <w:rFonts w:ascii="Arial" w:hAnsi="Arial" w:cs="Arial"/>
          <w:b/>
          <w:bCs/>
          <w:sz w:val="24"/>
          <w:szCs w:val="24"/>
        </w:rPr>
        <w:t>:</w:t>
      </w:r>
    </w:p>
    <w:p w14:paraId="40740469" w14:textId="77777777" w:rsidR="00887371" w:rsidRDefault="00887371" w:rsidP="00887371">
      <w:pPr>
        <w:shd w:val="clear" w:color="auto" w:fill="FFFFFF"/>
        <w:spacing w:after="0" w:line="280" w:lineRule="exact"/>
        <w:jc w:val="both"/>
        <w:rPr>
          <w:rFonts w:ascii="Arial" w:eastAsia="Times New Roman" w:hAnsi="Arial" w:cs="Arial"/>
          <w:sz w:val="24"/>
          <w:szCs w:val="24"/>
          <w:lang w:eastAsia="en-GB"/>
        </w:rPr>
      </w:pPr>
    </w:p>
    <w:p w14:paraId="3DD9FD05" w14:textId="77777777" w:rsidR="00887371" w:rsidRPr="00610C54" w:rsidRDefault="00887371" w:rsidP="00887371">
      <w:pPr>
        <w:shd w:val="clear" w:color="auto" w:fill="FFFFFF"/>
        <w:spacing w:after="0" w:line="280" w:lineRule="exact"/>
        <w:jc w:val="both"/>
        <w:rPr>
          <w:rFonts w:ascii="Arial" w:eastAsia="Times New Roman" w:hAnsi="Arial" w:cs="Arial"/>
          <w:b/>
          <w:bCs/>
          <w:sz w:val="24"/>
          <w:szCs w:val="24"/>
          <w:lang w:eastAsia="en-GB"/>
        </w:rPr>
      </w:pPr>
      <w:r w:rsidRPr="00610C54">
        <w:rPr>
          <w:rFonts w:ascii="Arial" w:eastAsia="Times New Roman" w:hAnsi="Arial" w:cs="Arial"/>
          <w:b/>
          <w:bCs/>
          <w:sz w:val="24"/>
          <w:szCs w:val="24"/>
          <w:lang w:eastAsia="en-GB"/>
        </w:rPr>
        <w:t>Developed further guidance to frontline staff</w:t>
      </w:r>
    </w:p>
    <w:p w14:paraId="6ECC9097" w14:textId="77777777" w:rsidR="00887371" w:rsidRDefault="00887371" w:rsidP="00887371">
      <w:pPr>
        <w:tabs>
          <w:tab w:val="left" w:pos="142"/>
          <w:tab w:val="left" w:pos="426"/>
        </w:tabs>
        <w:spacing w:after="0" w:line="280" w:lineRule="exact"/>
        <w:ind w:right="260"/>
        <w:jc w:val="both"/>
        <w:rPr>
          <w:rFonts w:ascii="Arial" w:hAnsi="Arial" w:cs="Arial"/>
          <w:sz w:val="24"/>
          <w:szCs w:val="24"/>
        </w:rPr>
      </w:pPr>
    </w:p>
    <w:p w14:paraId="38D3E0A6" w14:textId="77777777" w:rsidR="00887371" w:rsidRDefault="00887371" w:rsidP="00887371">
      <w:pPr>
        <w:pStyle w:val="ListParagraph"/>
        <w:numPr>
          <w:ilvl w:val="0"/>
          <w:numId w:val="38"/>
        </w:numPr>
        <w:tabs>
          <w:tab w:val="left" w:pos="142"/>
          <w:tab w:val="left" w:pos="426"/>
        </w:tabs>
        <w:spacing w:after="0" w:line="280" w:lineRule="exact"/>
        <w:jc w:val="both"/>
        <w:rPr>
          <w:rFonts w:ascii="Arial" w:hAnsi="Arial" w:cs="Arial"/>
          <w:sz w:val="24"/>
          <w:szCs w:val="24"/>
        </w:rPr>
      </w:pPr>
      <w:r w:rsidRPr="00610C54">
        <w:rPr>
          <w:rFonts w:ascii="Arial" w:hAnsi="Arial" w:cs="Arial"/>
          <w:sz w:val="24"/>
          <w:szCs w:val="24"/>
        </w:rPr>
        <w:t xml:space="preserve">Plans were in place to provide further/tailored training sessions in 2023 to frontline staff on how to deal with the disclosure of a racist incident. A procurement exercise was carried out but none of the proposals received meet our expectations. </w:t>
      </w:r>
    </w:p>
    <w:p w14:paraId="335E1A72" w14:textId="77777777" w:rsidR="00887371" w:rsidRPr="00610C54" w:rsidRDefault="00887371" w:rsidP="00887371">
      <w:pPr>
        <w:pStyle w:val="ListParagraph"/>
        <w:tabs>
          <w:tab w:val="left" w:pos="142"/>
          <w:tab w:val="left" w:pos="426"/>
        </w:tabs>
        <w:spacing w:after="0" w:line="280" w:lineRule="exact"/>
        <w:jc w:val="both"/>
        <w:rPr>
          <w:rFonts w:ascii="Arial" w:hAnsi="Arial" w:cs="Arial"/>
          <w:sz w:val="24"/>
          <w:szCs w:val="24"/>
        </w:rPr>
      </w:pPr>
    </w:p>
    <w:p w14:paraId="3C294E99" w14:textId="77777777" w:rsidR="00887371" w:rsidRPr="00610C54" w:rsidRDefault="00887371" w:rsidP="00887371">
      <w:pPr>
        <w:pStyle w:val="ListParagraph"/>
        <w:numPr>
          <w:ilvl w:val="0"/>
          <w:numId w:val="37"/>
        </w:numPr>
        <w:tabs>
          <w:tab w:val="left" w:pos="142"/>
          <w:tab w:val="left" w:pos="426"/>
        </w:tabs>
        <w:spacing w:after="0" w:line="280" w:lineRule="exact"/>
        <w:jc w:val="both"/>
        <w:rPr>
          <w:rFonts w:ascii="Arial" w:hAnsi="Arial" w:cs="Arial"/>
          <w:sz w:val="24"/>
          <w:szCs w:val="24"/>
        </w:rPr>
      </w:pPr>
      <w:r w:rsidRPr="00610C54">
        <w:rPr>
          <w:rFonts w:ascii="Arial" w:hAnsi="Arial" w:cs="Arial"/>
          <w:sz w:val="24"/>
          <w:szCs w:val="24"/>
        </w:rPr>
        <w:t xml:space="preserve">Therefore, in 2024 the University central EDI team developed guidance outlining the University recommended steps to deal with the disclosure of a race-related incident. The guidance was initially aimed at frontline staff (including EDI Leads and Race Equality Champions), subsequently it was promoted to all staff through Staff News and included in the Personal Tutors’ handbook. </w:t>
      </w:r>
    </w:p>
    <w:bookmarkEnd w:id="7"/>
    <w:p w14:paraId="17B90C7D" w14:textId="77777777" w:rsidR="00887371" w:rsidRDefault="00887371" w:rsidP="00887371">
      <w:pPr>
        <w:pStyle w:val="NormalWeb"/>
        <w:shd w:val="clear" w:color="auto" w:fill="FFFFFF"/>
        <w:spacing w:before="0" w:beforeAutospacing="0" w:after="0" w:afterAutospacing="0" w:line="280" w:lineRule="exact"/>
        <w:jc w:val="both"/>
        <w:rPr>
          <w:rFonts w:ascii="Arial" w:hAnsi="Arial" w:cs="Arial"/>
          <w:b/>
          <w:bCs/>
          <w:color w:val="0B0C0C"/>
        </w:rPr>
      </w:pPr>
    </w:p>
    <w:p w14:paraId="3120E723" w14:textId="77777777" w:rsidR="00887371" w:rsidRDefault="00887371" w:rsidP="00887371">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Action 25 (outcome 4)</w:t>
      </w:r>
      <w:r w:rsidRPr="0053493B">
        <w:rPr>
          <w:rFonts w:ascii="Arial" w:hAnsi="Arial" w:cs="Arial"/>
          <w:b/>
          <w:bCs/>
          <w:color w:val="000000" w:themeColor="text1"/>
          <w:sz w:val="24"/>
          <w:szCs w:val="24"/>
        </w:rPr>
        <w:t xml:space="preserve">: </w:t>
      </w:r>
      <w:r>
        <w:rPr>
          <w:rFonts w:ascii="Arial" w:hAnsi="Arial" w:cs="Arial"/>
          <w:color w:val="000000" w:themeColor="text1"/>
          <w:sz w:val="24"/>
          <w:szCs w:val="24"/>
        </w:rPr>
        <w:t>We will d</w:t>
      </w:r>
      <w:r w:rsidRPr="0053493B">
        <w:rPr>
          <w:rFonts w:ascii="Arial" w:hAnsi="Arial" w:cs="Arial"/>
          <w:color w:val="000000" w:themeColor="text1"/>
          <w:sz w:val="24"/>
          <w:szCs w:val="24"/>
        </w:rPr>
        <w:t>eliver further Race Literacy training sessions from 2026/27 academic year. Actions will be taken to increase engagement.</w:t>
      </w:r>
    </w:p>
    <w:p w14:paraId="564FE761" w14:textId="77777777" w:rsidR="00887371" w:rsidRDefault="00887371" w:rsidP="00887371">
      <w:pPr>
        <w:tabs>
          <w:tab w:val="left" w:pos="142"/>
        </w:tabs>
        <w:spacing w:after="0" w:line="280" w:lineRule="exact"/>
        <w:ind w:left="709"/>
        <w:jc w:val="both"/>
        <w:rPr>
          <w:rFonts w:ascii="Arial" w:hAnsi="Arial" w:cs="Arial"/>
          <w:b/>
          <w:bCs/>
          <w:color w:val="000000" w:themeColor="text1"/>
        </w:rPr>
      </w:pPr>
    </w:p>
    <w:p w14:paraId="526C60E2" w14:textId="77777777" w:rsidR="00887371" w:rsidRPr="006B0411" w:rsidRDefault="00887371" w:rsidP="00887371">
      <w:pPr>
        <w:tabs>
          <w:tab w:val="left" w:pos="142"/>
        </w:tabs>
        <w:spacing w:after="0" w:line="280" w:lineRule="exact"/>
        <w:ind w:left="709"/>
        <w:jc w:val="both"/>
        <w:rPr>
          <w:rFonts w:ascii="Arial" w:hAnsi="Arial" w:cs="Arial"/>
          <w:color w:val="000000" w:themeColor="text1"/>
          <w:sz w:val="24"/>
          <w:szCs w:val="24"/>
        </w:rPr>
      </w:pPr>
      <w:r w:rsidRPr="006B0411">
        <w:rPr>
          <w:rFonts w:ascii="Arial" w:hAnsi="Arial" w:cs="Arial"/>
          <w:b/>
          <w:bCs/>
          <w:color w:val="000000" w:themeColor="text1"/>
          <w:sz w:val="24"/>
          <w:szCs w:val="24"/>
        </w:rPr>
        <w:lastRenderedPageBreak/>
        <w:t xml:space="preserve">Action 26 (outcome 4): </w:t>
      </w:r>
      <w:r w:rsidRPr="006B0411">
        <w:rPr>
          <w:rFonts w:ascii="Arial" w:hAnsi="Arial" w:cs="Arial"/>
          <w:color w:val="000000" w:themeColor="text1"/>
          <w:sz w:val="24"/>
          <w:szCs w:val="24"/>
        </w:rPr>
        <w:t>We will assess effectiveness of the guidance on ‘How to deal with the disclosure of a racist incident’ by gathering feedback from those who had opportunity to use it.</w:t>
      </w:r>
    </w:p>
    <w:p w14:paraId="22CDA67B" w14:textId="77777777" w:rsidR="00887371" w:rsidRDefault="00887371" w:rsidP="00887371">
      <w:pPr>
        <w:pStyle w:val="NormalWeb"/>
        <w:shd w:val="clear" w:color="auto" w:fill="FFFFFF"/>
        <w:spacing w:before="0" w:beforeAutospacing="0" w:after="0" w:afterAutospacing="0" w:line="280" w:lineRule="exact"/>
        <w:ind w:left="567"/>
        <w:jc w:val="both"/>
        <w:rPr>
          <w:rFonts w:ascii="Arial" w:hAnsi="Arial" w:cs="Arial"/>
          <w:color w:val="000000" w:themeColor="text1"/>
        </w:rPr>
      </w:pPr>
    </w:p>
    <w:p w14:paraId="46787122" w14:textId="77777777" w:rsidR="00887371" w:rsidRDefault="00887371" w:rsidP="00887371">
      <w:pPr>
        <w:pStyle w:val="NormalWeb"/>
        <w:shd w:val="clear" w:color="auto" w:fill="FFFFFF"/>
        <w:spacing w:before="0" w:beforeAutospacing="0" w:after="0" w:afterAutospacing="0" w:line="280" w:lineRule="exact"/>
        <w:ind w:left="567"/>
        <w:jc w:val="both"/>
        <w:rPr>
          <w:rFonts w:ascii="Arial" w:hAnsi="Arial" w:cs="Arial"/>
          <w:color w:val="000000" w:themeColor="text1"/>
        </w:rPr>
      </w:pPr>
    </w:p>
    <w:p w14:paraId="23CDC6FC" w14:textId="77777777" w:rsidR="00D6164C" w:rsidRDefault="00D6164C"/>
    <w:sectPr w:rsidR="00D61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B8B"/>
    <w:multiLevelType w:val="multilevel"/>
    <w:tmpl w:val="8136770C"/>
    <w:styleLink w:val="CurrentList3"/>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b/>
        <w:bCs/>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924B4"/>
    <w:multiLevelType w:val="hybridMultilevel"/>
    <w:tmpl w:val="8132EE1A"/>
    <w:lvl w:ilvl="0" w:tplc="4476EC3E">
      <w:start w:val="3"/>
      <w:numFmt w:val="bullet"/>
      <w:lvlText w:val="-"/>
      <w:lvlJc w:val="left"/>
      <w:pPr>
        <w:ind w:left="1713" w:hanging="360"/>
      </w:pPr>
      <w:rPr>
        <w:rFonts w:ascii="Arial" w:eastAsiaTheme="minorHAnsi" w:hAnsi="Arial" w:cs="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06E65105"/>
    <w:multiLevelType w:val="hybridMultilevel"/>
    <w:tmpl w:val="DEC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84103"/>
    <w:multiLevelType w:val="hybridMultilevel"/>
    <w:tmpl w:val="4C9A4028"/>
    <w:lvl w:ilvl="0" w:tplc="4476EC3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8F22DD"/>
    <w:multiLevelType w:val="hybridMultilevel"/>
    <w:tmpl w:val="7B98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540AE"/>
    <w:multiLevelType w:val="hybridMultilevel"/>
    <w:tmpl w:val="1EC4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25EC"/>
    <w:multiLevelType w:val="hybridMultilevel"/>
    <w:tmpl w:val="22D00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03B38FE"/>
    <w:multiLevelType w:val="multilevel"/>
    <w:tmpl w:val="E848AC0E"/>
    <w:styleLink w:val="CurrentList4"/>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01CDC"/>
    <w:multiLevelType w:val="multilevel"/>
    <w:tmpl w:val="7BA4BC1A"/>
    <w:lvl w:ilvl="0">
      <w:start w:val="3"/>
      <w:numFmt w:val="decimal"/>
      <w:lvlText w:val="%1"/>
      <w:lvlJc w:val="left"/>
      <w:pPr>
        <w:ind w:left="530" w:hanging="530"/>
      </w:pPr>
      <w:rPr>
        <w:rFonts w:hint="default"/>
      </w:rPr>
    </w:lvl>
    <w:lvl w:ilvl="1">
      <w:start w:val="8"/>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B76F9"/>
    <w:multiLevelType w:val="hybridMultilevel"/>
    <w:tmpl w:val="EA2C3C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FF144D"/>
    <w:multiLevelType w:val="hybridMultilevel"/>
    <w:tmpl w:val="C284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357B5"/>
    <w:multiLevelType w:val="multilevel"/>
    <w:tmpl w:val="02FE1B50"/>
    <w:lvl w:ilvl="0">
      <w:start w:val="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325D7"/>
    <w:multiLevelType w:val="hybridMultilevel"/>
    <w:tmpl w:val="4C8C2D3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29BA091A"/>
    <w:multiLevelType w:val="hybridMultilevel"/>
    <w:tmpl w:val="9AE0FF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9DF7BC2"/>
    <w:multiLevelType w:val="hybridMultilevel"/>
    <w:tmpl w:val="47FE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07E04"/>
    <w:multiLevelType w:val="hybridMultilevel"/>
    <w:tmpl w:val="5ABE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B0765"/>
    <w:multiLevelType w:val="multilevel"/>
    <w:tmpl w:val="E31AFCEE"/>
    <w:styleLink w:val="CurrentList1"/>
    <w:lvl w:ilvl="0">
      <w:start w:val="5"/>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E11CB7"/>
    <w:multiLevelType w:val="hybridMultilevel"/>
    <w:tmpl w:val="9EDC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76879"/>
    <w:multiLevelType w:val="hybridMultilevel"/>
    <w:tmpl w:val="217C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E7A78"/>
    <w:multiLevelType w:val="hybridMultilevel"/>
    <w:tmpl w:val="61B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D50AA"/>
    <w:multiLevelType w:val="multilevel"/>
    <w:tmpl w:val="B008B9E6"/>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B74989"/>
    <w:multiLevelType w:val="hybridMultilevel"/>
    <w:tmpl w:val="C110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A13CC"/>
    <w:multiLevelType w:val="hybridMultilevel"/>
    <w:tmpl w:val="25B054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07B6D01"/>
    <w:multiLevelType w:val="hybridMultilevel"/>
    <w:tmpl w:val="E852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625BD"/>
    <w:multiLevelType w:val="hybridMultilevel"/>
    <w:tmpl w:val="63983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AB4616"/>
    <w:multiLevelType w:val="hybridMultilevel"/>
    <w:tmpl w:val="F73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C6516"/>
    <w:multiLevelType w:val="hybridMultilevel"/>
    <w:tmpl w:val="9A86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C6B6D"/>
    <w:multiLevelType w:val="hybridMultilevel"/>
    <w:tmpl w:val="1F1E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A460DB"/>
    <w:multiLevelType w:val="hybridMultilevel"/>
    <w:tmpl w:val="9312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43518"/>
    <w:multiLevelType w:val="hybridMultilevel"/>
    <w:tmpl w:val="B8A88A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DDC7051"/>
    <w:multiLevelType w:val="hybridMultilevel"/>
    <w:tmpl w:val="5FAC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B3E7D"/>
    <w:multiLevelType w:val="multilevel"/>
    <w:tmpl w:val="766C693A"/>
    <w:styleLink w:val="CurrentList2"/>
    <w:lvl w:ilvl="0">
      <w:start w:val="3"/>
      <w:numFmt w:val="decimal"/>
      <w:lvlText w:val="%1"/>
      <w:lvlJc w:val="left"/>
      <w:pPr>
        <w:ind w:left="530" w:hanging="530"/>
      </w:pPr>
      <w:rPr>
        <w:rFonts w:hint="default"/>
        <w:b w:val="0"/>
      </w:rPr>
    </w:lvl>
    <w:lvl w:ilvl="1">
      <w:start w:val="4"/>
      <w:numFmt w:val="decimal"/>
      <w:lvlText w:val="%1.%2"/>
      <w:lvlJc w:val="left"/>
      <w:pPr>
        <w:ind w:left="601" w:hanging="530"/>
      </w:pPr>
      <w:rPr>
        <w:rFonts w:hint="default"/>
        <w:b/>
        <w:bCs w:val="0"/>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32" w15:restartNumberingAfterBreak="0">
    <w:nsid w:val="75FB6A6A"/>
    <w:multiLevelType w:val="hybridMultilevel"/>
    <w:tmpl w:val="61C06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33223"/>
    <w:multiLevelType w:val="hybridMultilevel"/>
    <w:tmpl w:val="4CCA323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6AF5F81"/>
    <w:multiLevelType w:val="hybridMultilevel"/>
    <w:tmpl w:val="367446A8"/>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5" w15:restartNumberingAfterBreak="0">
    <w:nsid w:val="76C64F2B"/>
    <w:multiLevelType w:val="hybridMultilevel"/>
    <w:tmpl w:val="E86E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14D2A"/>
    <w:multiLevelType w:val="hybridMultilevel"/>
    <w:tmpl w:val="329C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57395A"/>
    <w:multiLevelType w:val="hybridMultilevel"/>
    <w:tmpl w:val="9B8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3B4"/>
    <w:multiLevelType w:val="hybridMultilevel"/>
    <w:tmpl w:val="84E4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888113">
    <w:abstractNumId w:val="33"/>
  </w:num>
  <w:num w:numId="2" w16cid:durableId="1837762889">
    <w:abstractNumId w:val="9"/>
  </w:num>
  <w:num w:numId="3" w16cid:durableId="1075859429">
    <w:abstractNumId w:val="6"/>
  </w:num>
  <w:num w:numId="4" w16cid:durableId="105127810">
    <w:abstractNumId w:val="34"/>
  </w:num>
  <w:num w:numId="5" w16cid:durableId="1992245349">
    <w:abstractNumId w:val="5"/>
  </w:num>
  <w:num w:numId="6" w16cid:durableId="1680346920">
    <w:abstractNumId w:val="16"/>
  </w:num>
  <w:num w:numId="7" w16cid:durableId="1154950854">
    <w:abstractNumId w:val="24"/>
  </w:num>
  <w:num w:numId="8" w16cid:durableId="83839160">
    <w:abstractNumId w:val="29"/>
  </w:num>
  <w:num w:numId="9" w16cid:durableId="119038523">
    <w:abstractNumId w:val="31"/>
  </w:num>
  <w:num w:numId="10" w16cid:durableId="265313529">
    <w:abstractNumId w:val="32"/>
  </w:num>
  <w:num w:numId="11" w16cid:durableId="369693506">
    <w:abstractNumId w:val="20"/>
  </w:num>
  <w:num w:numId="12" w16cid:durableId="1713840587">
    <w:abstractNumId w:val="13"/>
  </w:num>
  <w:num w:numId="13" w16cid:durableId="335697810">
    <w:abstractNumId w:val="21"/>
  </w:num>
  <w:num w:numId="14" w16cid:durableId="500316080">
    <w:abstractNumId w:val="11"/>
  </w:num>
  <w:num w:numId="15" w16cid:durableId="1025986015">
    <w:abstractNumId w:val="14"/>
  </w:num>
  <w:num w:numId="16" w16cid:durableId="1213224694">
    <w:abstractNumId w:val="8"/>
  </w:num>
  <w:num w:numId="17" w16cid:durableId="1448234892">
    <w:abstractNumId w:val="0"/>
  </w:num>
  <w:num w:numId="18" w16cid:durableId="582691203">
    <w:abstractNumId w:val="7"/>
  </w:num>
  <w:num w:numId="19" w16cid:durableId="1875800107">
    <w:abstractNumId w:val="38"/>
  </w:num>
  <w:num w:numId="20" w16cid:durableId="1605458161">
    <w:abstractNumId w:val="30"/>
  </w:num>
  <w:num w:numId="21" w16cid:durableId="627590538">
    <w:abstractNumId w:val="4"/>
  </w:num>
  <w:num w:numId="22" w16cid:durableId="1076897593">
    <w:abstractNumId w:val="28"/>
  </w:num>
  <w:num w:numId="23" w16cid:durableId="1196500428">
    <w:abstractNumId w:val="18"/>
  </w:num>
  <w:num w:numId="24" w16cid:durableId="622469868">
    <w:abstractNumId w:val="35"/>
  </w:num>
  <w:num w:numId="25" w16cid:durableId="1871531904">
    <w:abstractNumId w:val="19"/>
  </w:num>
  <w:num w:numId="26" w16cid:durableId="1780174260">
    <w:abstractNumId w:val="10"/>
  </w:num>
  <w:num w:numId="27" w16cid:durableId="147093867">
    <w:abstractNumId w:val="27"/>
  </w:num>
  <w:num w:numId="28" w16cid:durableId="1799295693">
    <w:abstractNumId w:val="36"/>
  </w:num>
  <w:num w:numId="29" w16cid:durableId="1739548903">
    <w:abstractNumId w:val="22"/>
  </w:num>
  <w:num w:numId="30" w16cid:durableId="1644698425">
    <w:abstractNumId w:val="37"/>
  </w:num>
  <w:num w:numId="31" w16cid:durableId="1440181892">
    <w:abstractNumId w:val="2"/>
  </w:num>
  <w:num w:numId="32" w16cid:durableId="1488550770">
    <w:abstractNumId w:val="3"/>
  </w:num>
  <w:num w:numId="33" w16cid:durableId="529875846">
    <w:abstractNumId w:val="17"/>
  </w:num>
  <w:num w:numId="34" w16cid:durableId="21441184">
    <w:abstractNumId w:val="1"/>
  </w:num>
  <w:num w:numId="35" w16cid:durableId="945691183">
    <w:abstractNumId w:val="23"/>
  </w:num>
  <w:num w:numId="36" w16cid:durableId="631331774">
    <w:abstractNumId w:val="26"/>
  </w:num>
  <w:num w:numId="37" w16cid:durableId="2034065338">
    <w:abstractNumId w:val="15"/>
  </w:num>
  <w:num w:numId="38" w16cid:durableId="1391342366">
    <w:abstractNumId w:val="25"/>
  </w:num>
  <w:num w:numId="39" w16cid:durableId="664455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71"/>
    <w:rsid w:val="000B508A"/>
    <w:rsid w:val="002C1CD8"/>
    <w:rsid w:val="00564F8B"/>
    <w:rsid w:val="00606A80"/>
    <w:rsid w:val="00784A16"/>
    <w:rsid w:val="007A3594"/>
    <w:rsid w:val="00836E3A"/>
    <w:rsid w:val="00887371"/>
    <w:rsid w:val="0089067F"/>
    <w:rsid w:val="008A49B0"/>
    <w:rsid w:val="00953880"/>
    <w:rsid w:val="00A23252"/>
    <w:rsid w:val="00A35FE5"/>
    <w:rsid w:val="00B82511"/>
    <w:rsid w:val="00D47713"/>
    <w:rsid w:val="00D6164C"/>
    <w:rsid w:val="00E851F9"/>
    <w:rsid w:val="00EE151B"/>
    <w:rsid w:val="00F36D18"/>
    <w:rsid w:val="00FB4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3B05"/>
  <w15:chartTrackingRefBased/>
  <w15:docId w15:val="{4F6CC339-8CB7-4FA8-BD80-AD1E0C05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71"/>
    <w:rPr>
      <w:kern w:val="0"/>
    </w:rPr>
  </w:style>
  <w:style w:type="paragraph" w:styleId="Heading1">
    <w:name w:val="heading 1"/>
    <w:basedOn w:val="Normal"/>
    <w:next w:val="Normal"/>
    <w:link w:val="Heading1Char"/>
    <w:uiPriority w:val="9"/>
    <w:qFormat/>
    <w:rsid w:val="00887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7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873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73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873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71"/>
    <w:rPr>
      <w:rFonts w:eastAsiaTheme="majorEastAsia" w:cstheme="majorBidi"/>
      <w:color w:val="272727" w:themeColor="text1" w:themeTint="D8"/>
    </w:rPr>
  </w:style>
  <w:style w:type="paragraph" w:styleId="Title">
    <w:name w:val="Title"/>
    <w:basedOn w:val="Normal"/>
    <w:next w:val="Normal"/>
    <w:link w:val="TitleChar"/>
    <w:uiPriority w:val="10"/>
    <w:qFormat/>
    <w:rsid w:val="00887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71"/>
    <w:pPr>
      <w:spacing w:before="160"/>
      <w:jc w:val="center"/>
    </w:pPr>
    <w:rPr>
      <w:i/>
      <w:iCs/>
      <w:color w:val="404040" w:themeColor="text1" w:themeTint="BF"/>
    </w:rPr>
  </w:style>
  <w:style w:type="character" w:customStyle="1" w:styleId="QuoteChar">
    <w:name w:val="Quote Char"/>
    <w:basedOn w:val="DefaultParagraphFont"/>
    <w:link w:val="Quote"/>
    <w:uiPriority w:val="29"/>
    <w:rsid w:val="00887371"/>
    <w:rPr>
      <w:i/>
      <w:iCs/>
      <w:color w:val="404040" w:themeColor="text1" w:themeTint="BF"/>
    </w:rPr>
  </w:style>
  <w:style w:type="paragraph" w:styleId="ListParagraph">
    <w:name w:val="List Paragraph"/>
    <w:aliases w:val="Bulleted,First level"/>
    <w:basedOn w:val="Normal"/>
    <w:link w:val="ListParagraphChar"/>
    <w:uiPriority w:val="34"/>
    <w:qFormat/>
    <w:rsid w:val="00887371"/>
    <w:pPr>
      <w:ind w:left="720"/>
      <w:contextualSpacing/>
    </w:pPr>
  </w:style>
  <w:style w:type="character" w:styleId="IntenseEmphasis">
    <w:name w:val="Intense Emphasis"/>
    <w:basedOn w:val="DefaultParagraphFont"/>
    <w:uiPriority w:val="21"/>
    <w:qFormat/>
    <w:rsid w:val="00887371"/>
    <w:rPr>
      <w:i/>
      <w:iCs/>
      <w:color w:val="2F5496" w:themeColor="accent1" w:themeShade="BF"/>
    </w:rPr>
  </w:style>
  <w:style w:type="paragraph" w:styleId="IntenseQuote">
    <w:name w:val="Intense Quote"/>
    <w:basedOn w:val="Normal"/>
    <w:next w:val="Normal"/>
    <w:link w:val="IntenseQuoteChar"/>
    <w:uiPriority w:val="30"/>
    <w:qFormat/>
    <w:rsid w:val="00887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71"/>
    <w:rPr>
      <w:i/>
      <w:iCs/>
      <w:color w:val="2F5496" w:themeColor="accent1" w:themeShade="BF"/>
    </w:rPr>
  </w:style>
  <w:style w:type="character" w:styleId="IntenseReference">
    <w:name w:val="Intense Reference"/>
    <w:basedOn w:val="DefaultParagraphFont"/>
    <w:uiPriority w:val="32"/>
    <w:qFormat/>
    <w:rsid w:val="00887371"/>
    <w:rPr>
      <w:b/>
      <w:bCs/>
      <w:smallCaps/>
      <w:color w:val="2F5496" w:themeColor="accent1" w:themeShade="BF"/>
      <w:spacing w:val="5"/>
    </w:rPr>
  </w:style>
  <w:style w:type="paragraph" w:styleId="NormalWeb">
    <w:name w:val="Normal (Web)"/>
    <w:basedOn w:val="Normal"/>
    <w:uiPriority w:val="99"/>
    <w:unhideWhenUsed/>
    <w:rsid w:val="008873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7371"/>
    <w:rPr>
      <w:color w:val="0563C1" w:themeColor="hyperlink"/>
      <w:u w:val="single"/>
    </w:rPr>
  </w:style>
  <w:style w:type="character" w:styleId="CommentReference">
    <w:name w:val="annotation reference"/>
    <w:basedOn w:val="DefaultParagraphFont"/>
    <w:uiPriority w:val="99"/>
    <w:semiHidden/>
    <w:unhideWhenUsed/>
    <w:rsid w:val="00887371"/>
    <w:rPr>
      <w:sz w:val="16"/>
      <w:szCs w:val="16"/>
    </w:rPr>
  </w:style>
  <w:style w:type="paragraph" w:styleId="CommentText">
    <w:name w:val="annotation text"/>
    <w:basedOn w:val="Normal"/>
    <w:link w:val="CommentTextChar"/>
    <w:uiPriority w:val="99"/>
    <w:unhideWhenUsed/>
    <w:rsid w:val="00887371"/>
    <w:pPr>
      <w:spacing w:line="240" w:lineRule="auto"/>
    </w:pPr>
    <w:rPr>
      <w:sz w:val="20"/>
      <w:szCs w:val="20"/>
    </w:rPr>
  </w:style>
  <w:style w:type="character" w:customStyle="1" w:styleId="CommentTextChar">
    <w:name w:val="Comment Text Char"/>
    <w:basedOn w:val="DefaultParagraphFont"/>
    <w:link w:val="CommentText"/>
    <w:uiPriority w:val="99"/>
    <w:rsid w:val="00887371"/>
    <w:rPr>
      <w:kern w:val="0"/>
      <w:sz w:val="20"/>
      <w:szCs w:val="20"/>
    </w:rPr>
  </w:style>
  <w:style w:type="paragraph" w:styleId="CommentSubject">
    <w:name w:val="annotation subject"/>
    <w:basedOn w:val="CommentText"/>
    <w:next w:val="CommentText"/>
    <w:link w:val="CommentSubjectChar"/>
    <w:uiPriority w:val="99"/>
    <w:semiHidden/>
    <w:unhideWhenUsed/>
    <w:rsid w:val="00887371"/>
    <w:rPr>
      <w:b/>
      <w:bCs/>
    </w:rPr>
  </w:style>
  <w:style w:type="character" w:customStyle="1" w:styleId="CommentSubjectChar">
    <w:name w:val="Comment Subject Char"/>
    <w:basedOn w:val="CommentTextChar"/>
    <w:link w:val="CommentSubject"/>
    <w:uiPriority w:val="99"/>
    <w:semiHidden/>
    <w:rsid w:val="00887371"/>
    <w:rPr>
      <w:b/>
      <w:bCs/>
      <w:kern w:val="0"/>
      <w:sz w:val="20"/>
      <w:szCs w:val="20"/>
    </w:rPr>
  </w:style>
  <w:style w:type="character" w:styleId="UnresolvedMention">
    <w:name w:val="Unresolved Mention"/>
    <w:basedOn w:val="DefaultParagraphFont"/>
    <w:uiPriority w:val="99"/>
    <w:semiHidden/>
    <w:unhideWhenUsed/>
    <w:rsid w:val="00887371"/>
    <w:rPr>
      <w:color w:val="605E5C"/>
      <w:shd w:val="clear" w:color="auto" w:fill="E1DFDD"/>
    </w:rPr>
  </w:style>
  <w:style w:type="character" w:styleId="FollowedHyperlink">
    <w:name w:val="FollowedHyperlink"/>
    <w:basedOn w:val="DefaultParagraphFont"/>
    <w:uiPriority w:val="99"/>
    <w:semiHidden/>
    <w:unhideWhenUsed/>
    <w:rsid w:val="00887371"/>
    <w:rPr>
      <w:color w:val="954F72" w:themeColor="followedHyperlink"/>
      <w:u w:val="single"/>
    </w:rPr>
  </w:style>
  <w:style w:type="paragraph" w:customStyle="1" w:styleId="xmsolistparagraph">
    <w:name w:val="x_msolistparagraph"/>
    <w:basedOn w:val="Normal"/>
    <w:rsid w:val="00887371"/>
    <w:pPr>
      <w:spacing w:before="100" w:beforeAutospacing="1" w:after="100" w:afterAutospacing="1" w:line="240" w:lineRule="auto"/>
    </w:pPr>
    <w:rPr>
      <w:rFonts w:ascii="Calibri" w:hAnsi="Calibri" w:cs="Calibri"/>
      <w:lang w:eastAsia="en-GB"/>
    </w:rPr>
  </w:style>
  <w:style w:type="paragraph" w:customStyle="1" w:styleId="Default">
    <w:name w:val="Default"/>
    <w:rsid w:val="00887371"/>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88737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73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7371"/>
  </w:style>
  <w:style w:type="character" w:customStyle="1" w:styleId="eop">
    <w:name w:val="eop"/>
    <w:basedOn w:val="DefaultParagraphFont"/>
    <w:rsid w:val="00887371"/>
  </w:style>
  <w:style w:type="character" w:customStyle="1" w:styleId="scxw226154104">
    <w:name w:val="scxw226154104"/>
    <w:basedOn w:val="DefaultParagraphFont"/>
    <w:rsid w:val="00887371"/>
  </w:style>
  <w:style w:type="character" w:customStyle="1" w:styleId="ListParagraphChar">
    <w:name w:val="List Paragraph Char"/>
    <w:aliases w:val="Bulleted Char,First level Char"/>
    <w:basedOn w:val="DefaultParagraphFont"/>
    <w:link w:val="ListParagraph"/>
    <w:uiPriority w:val="34"/>
    <w:locked/>
    <w:rsid w:val="00887371"/>
  </w:style>
  <w:style w:type="paragraph" w:styleId="BodyText">
    <w:name w:val="Body Text"/>
    <w:basedOn w:val="Normal"/>
    <w:link w:val="BodyTextChar"/>
    <w:uiPriority w:val="1"/>
    <w:qFormat/>
    <w:rsid w:val="0088737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87371"/>
    <w:rPr>
      <w:rFonts w:ascii="Arial" w:eastAsia="Arial" w:hAnsi="Arial" w:cs="Arial"/>
      <w:kern w:val="0"/>
      <w:sz w:val="20"/>
      <w:szCs w:val="20"/>
    </w:rPr>
  </w:style>
  <w:style w:type="paragraph" w:customStyle="1" w:styleId="AthenaBody">
    <w:name w:val="Athena Body"/>
    <w:basedOn w:val="Normal"/>
    <w:qFormat/>
    <w:rsid w:val="00887371"/>
    <w:pPr>
      <w:tabs>
        <w:tab w:val="left" w:pos="567"/>
      </w:tabs>
      <w:spacing w:after="120" w:line="300" w:lineRule="atLeast"/>
      <w:jc w:val="both"/>
    </w:pPr>
    <w:rPr>
      <w:rFonts w:ascii="Calibri" w:hAnsi="Calibri" w:cs="Times New Roman"/>
      <w:color w:val="E7E6E6" w:themeColor="background2"/>
      <w:szCs w:val="24"/>
    </w:rPr>
  </w:style>
  <w:style w:type="paragraph" w:styleId="Revision">
    <w:name w:val="Revision"/>
    <w:hidden/>
    <w:uiPriority w:val="99"/>
    <w:semiHidden/>
    <w:rsid w:val="00887371"/>
    <w:pPr>
      <w:spacing w:after="0" w:line="240" w:lineRule="auto"/>
    </w:pPr>
    <w:rPr>
      <w:kern w:val="0"/>
    </w:rPr>
  </w:style>
  <w:style w:type="paragraph" w:styleId="TOCHeading">
    <w:name w:val="TOC Heading"/>
    <w:basedOn w:val="Heading1"/>
    <w:next w:val="Normal"/>
    <w:uiPriority w:val="39"/>
    <w:unhideWhenUsed/>
    <w:qFormat/>
    <w:rsid w:val="00887371"/>
    <w:pPr>
      <w:spacing w:before="240" w:after="0"/>
      <w:outlineLvl w:val="9"/>
    </w:pPr>
    <w:rPr>
      <w:sz w:val="32"/>
      <w:szCs w:val="32"/>
      <w:lang w:val="en-US"/>
    </w:rPr>
  </w:style>
  <w:style w:type="paragraph" w:styleId="TOC2">
    <w:name w:val="toc 2"/>
    <w:basedOn w:val="Normal"/>
    <w:next w:val="Normal"/>
    <w:autoRedefine/>
    <w:uiPriority w:val="39"/>
    <w:unhideWhenUsed/>
    <w:rsid w:val="0088737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87371"/>
    <w:pPr>
      <w:spacing w:after="0" w:line="480" w:lineRule="auto"/>
    </w:pPr>
    <w:rPr>
      <w:rFonts w:ascii="Arial" w:eastAsiaTheme="minorEastAsia" w:hAnsi="Arial" w:cs="Arial"/>
      <w:b/>
      <w:bCs/>
      <w:color w:val="0070C0"/>
      <w:sz w:val="28"/>
      <w:szCs w:val="28"/>
      <w:lang w:val="en-US"/>
    </w:rPr>
  </w:style>
  <w:style w:type="paragraph" w:styleId="TOC3">
    <w:name w:val="toc 3"/>
    <w:basedOn w:val="Normal"/>
    <w:next w:val="Normal"/>
    <w:autoRedefine/>
    <w:uiPriority w:val="39"/>
    <w:unhideWhenUsed/>
    <w:rsid w:val="00887371"/>
    <w:pPr>
      <w:spacing w:after="100"/>
      <w:ind w:left="440"/>
    </w:pPr>
    <w:rPr>
      <w:rFonts w:eastAsiaTheme="minorEastAsia" w:cs="Times New Roman"/>
      <w:lang w:val="en-US"/>
    </w:rPr>
  </w:style>
  <w:style w:type="paragraph" w:customStyle="1" w:styleId="has-medium-font-size">
    <w:name w:val="has-medium-font-size"/>
    <w:basedOn w:val="Normal"/>
    <w:rsid w:val="008873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7371"/>
    <w:rPr>
      <w:b/>
      <w:bCs/>
    </w:rPr>
  </w:style>
  <w:style w:type="paragraph" w:styleId="Header">
    <w:name w:val="header"/>
    <w:basedOn w:val="Normal"/>
    <w:link w:val="HeaderChar"/>
    <w:uiPriority w:val="99"/>
    <w:unhideWhenUsed/>
    <w:rsid w:val="00887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371"/>
    <w:rPr>
      <w:kern w:val="0"/>
    </w:rPr>
  </w:style>
  <w:style w:type="paragraph" w:styleId="Footer">
    <w:name w:val="footer"/>
    <w:basedOn w:val="Normal"/>
    <w:link w:val="FooterChar"/>
    <w:uiPriority w:val="99"/>
    <w:unhideWhenUsed/>
    <w:rsid w:val="00887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371"/>
    <w:rPr>
      <w:kern w:val="0"/>
    </w:rPr>
  </w:style>
  <w:style w:type="table" w:styleId="GridTable4-Accent1">
    <w:name w:val="Grid Table 4 Accent 1"/>
    <w:basedOn w:val="TableNormal"/>
    <w:uiPriority w:val="49"/>
    <w:rsid w:val="00887371"/>
    <w:pPr>
      <w:spacing w:after="0" w:line="240" w:lineRule="auto"/>
    </w:pPr>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CurrentList1">
    <w:name w:val="Current List1"/>
    <w:uiPriority w:val="99"/>
    <w:rsid w:val="00887371"/>
    <w:pPr>
      <w:numPr>
        <w:numId w:val="6"/>
      </w:numPr>
    </w:pPr>
  </w:style>
  <w:style w:type="numbering" w:customStyle="1" w:styleId="CurrentList2">
    <w:name w:val="Current List2"/>
    <w:uiPriority w:val="99"/>
    <w:rsid w:val="00887371"/>
    <w:pPr>
      <w:numPr>
        <w:numId w:val="9"/>
      </w:numPr>
    </w:pPr>
  </w:style>
  <w:style w:type="numbering" w:customStyle="1" w:styleId="CurrentList3">
    <w:name w:val="Current List3"/>
    <w:uiPriority w:val="99"/>
    <w:rsid w:val="00887371"/>
    <w:pPr>
      <w:numPr>
        <w:numId w:val="17"/>
      </w:numPr>
    </w:pPr>
  </w:style>
  <w:style w:type="numbering" w:customStyle="1" w:styleId="CurrentList4">
    <w:name w:val="Current List4"/>
    <w:uiPriority w:val="99"/>
    <w:rsid w:val="0088737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13" Type="http://schemas.openxmlformats.org/officeDocument/2006/relationships/hyperlink" Target="https://www.abdn.ac.uk/staffnet/governance/decolonising-and-enhancing-the-curriculum-steering-group-13989.php" TargetMode="External"/><Relationship Id="rId18" Type="http://schemas.openxmlformats.org/officeDocument/2006/relationships/hyperlink" Target="https://www.abdn.ac.uk/about/inclusive/support/online-reporting-tool/" TargetMode="External"/><Relationship Id="rId26" Type="http://schemas.openxmlformats.org/officeDocument/2006/relationships/hyperlink" Target="https://abilitynet.org.uk/techsharepro" TargetMode="External"/><Relationship Id="rId3" Type="http://schemas.openxmlformats.org/officeDocument/2006/relationships/settings" Target="settings.xml"/><Relationship Id="rId21" Type="http://schemas.openxmlformats.org/officeDocument/2006/relationships/hyperlink" Target="https://accessibility.day/" TargetMode="External"/><Relationship Id="rId7" Type="http://schemas.openxmlformats.org/officeDocument/2006/relationships/hyperlink" Target="https://www.abdn.ac.uk/staffnet/working-here/edi/race-equality/community/" TargetMode="External"/><Relationship Id="rId12" Type="http://schemas.openxmlformats.org/officeDocument/2006/relationships/hyperlink" Target="https://view.officeapps.live.com/op/view.aspx?src=https%3A%2F%2Fwww.abdn.ac.uk%2Fmedia%2Fsite%2Fstaffnet%2Fdocuments%2FREC-Survey-Report-2022.docx&amp;wdOrigin=BROWSELINK" TargetMode="External"/><Relationship Id="rId17" Type="http://schemas.openxmlformats.org/officeDocument/2006/relationships/hyperlink" Target="https://www.emilytest.org/" TargetMode="External"/><Relationship Id="rId25" Type="http://schemas.openxmlformats.org/officeDocument/2006/relationships/hyperlink" Target="https://xerte.nottingham.ac.uk/play_46879" TargetMode="External"/><Relationship Id="rId2" Type="http://schemas.openxmlformats.org/officeDocument/2006/relationships/styles" Target="styles.xml"/><Relationship Id="rId16"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20" Type="http://schemas.openxmlformats.org/officeDocument/2006/relationships/hyperlink" Target="https://jerusalemdeclaration.org/" TargetMode="External"/><Relationship Id="rId29"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1" Type="http://schemas.openxmlformats.org/officeDocument/2006/relationships/numbering" Target="numbering.xml"/><Relationship Id="rId6" Type="http://schemas.openxmlformats.org/officeDocument/2006/relationships/hyperlink" Target="https://40faces.universities-scotland.ac.uk/" TargetMode="External"/><Relationship Id="rId11" Type="http://schemas.openxmlformats.org/officeDocument/2006/relationships/hyperlink" Target="https://www.abdn.ac.uk/staffnet/documents/policy-zone-governance-and-compliance/Antiracism%20Strategy.pdf" TargetMode="External"/><Relationship Id="rId24" Type="http://schemas.openxmlformats.org/officeDocument/2006/relationships/hyperlink" Target="http://abdn.site/cad-course-accessibility-statement" TargetMode="External"/><Relationship Id="rId32" Type="http://schemas.openxmlformats.org/officeDocument/2006/relationships/theme" Target="theme/theme1.xml"/><Relationship Id="rId5" Type="http://schemas.openxmlformats.org/officeDocument/2006/relationships/hyperlink" Target="https://www.abdn.ac.uk/study/documents/University%20of%20Aberdeen%20Contexualised%20Admissions%20Policy-%20Updated%20March%202024%20.pdf" TargetMode="External"/><Relationship Id="rId15" Type="http://schemas.openxmlformats.org/officeDocument/2006/relationships/hyperlink" Target="https://abdn.ac.uk/staffnet/working-here/gender-equality.php" TargetMode="External"/><Relationship Id="rId23" Type="http://schemas.openxmlformats.org/officeDocument/2006/relationships/hyperlink" Target="https://www.abdn.ac.uk/about/our-website/accessibility.php" TargetMode="External"/><Relationship Id="rId28" Type="http://schemas.openxmlformats.org/officeDocument/2006/relationships/hyperlink" Target="https://www.abdn.ac.uk/staffnet/working-here/hr/toolkits/menopause/" TargetMode="External"/><Relationship Id="rId10"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19" Type="http://schemas.openxmlformats.org/officeDocument/2006/relationships/hyperlink" Target="https://www.abdn.ac.uk/news/2341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w.officeapps.live.com/op/view.aspx?src=https%3A%2F%2Fwww.abdn.ac.uk%2Fmedia%2Fsite%2Fstaffnet%2Fdocuments%2FREC-Survey-Report-2022.docx&amp;wdOrigin=BROWSELINK" TargetMode="External"/><Relationship Id="rId14" Type="http://schemas.openxmlformats.org/officeDocument/2006/relationships/hyperlink" Target="https://www.abdn.ac.uk/media/site/staffnet/documents/Aberdeen-University-Equal-Pay-Audit-2021.pdf" TargetMode="External"/><Relationship Id="rId22" Type="http://schemas.openxmlformats.org/officeDocument/2006/relationships/hyperlink" Target="https://www.abdn.ac.uk/staffnet/teaching/what-we-do-9645.php" TargetMode="External"/><Relationship Id="rId27" Type="http://schemas.openxmlformats.org/officeDocument/2006/relationships/hyperlink" Target="https://www.gov.uk/service-manual/helping-people-to-use-your-service/understanding-wcag" TargetMode="External"/><Relationship Id="rId30"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24</Pages>
  <Words>8713</Words>
  <Characters>49668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Cascio, Maria G</cp:lastModifiedBy>
  <cp:revision>17</cp:revision>
  <dcterms:created xsi:type="dcterms:W3CDTF">2025-04-14T15:27:00Z</dcterms:created>
  <dcterms:modified xsi:type="dcterms:W3CDTF">2025-04-16T13:32:00Z</dcterms:modified>
</cp:coreProperties>
</file>