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insideH w:val="single" w:sz="18" w:space="0" w:color="FFFFFF"/>
          <w:insideV w:val="single" w:sz="18" w:space="0" w:color="FFFFFF"/>
        </w:tblBorders>
        <w:tblLook w:val="01E0" w:firstRow="1" w:lastRow="1" w:firstColumn="1" w:lastColumn="1" w:noHBand="0" w:noVBand="0"/>
      </w:tblPr>
      <w:tblGrid>
        <w:gridCol w:w="8522"/>
      </w:tblGrid>
      <w:tr w:rsidR="00BF7A37" w14:paraId="20004C55" w14:textId="77777777" w:rsidTr="00713851">
        <w:tc>
          <w:tcPr>
            <w:tcW w:w="8522" w:type="dxa"/>
            <w:tcBorders>
              <w:top w:val="single" w:sz="4" w:space="0" w:color="auto"/>
              <w:left w:val="single" w:sz="4" w:space="0" w:color="auto"/>
              <w:bottom w:val="single" w:sz="4" w:space="0" w:color="auto"/>
              <w:right w:val="single" w:sz="4" w:space="0" w:color="auto"/>
            </w:tcBorders>
            <w:shd w:val="pct20" w:color="000000" w:fill="FFFFFF"/>
          </w:tcPr>
          <w:p w14:paraId="550EEFA8" w14:textId="77777777" w:rsidR="000D692E" w:rsidRDefault="000D692E" w:rsidP="000D692E">
            <w:pPr>
              <w:jc w:val="both"/>
            </w:pPr>
          </w:p>
          <w:p w14:paraId="390CD899" w14:textId="77777777" w:rsidR="000D692E" w:rsidRPr="00476685" w:rsidRDefault="000D692E" w:rsidP="000D692E">
            <w:pPr>
              <w:jc w:val="center"/>
              <w:rPr>
                <w:b/>
                <w:u w:val="single"/>
              </w:rPr>
            </w:pPr>
            <w:r w:rsidRPr="00476685">
              <w:rPr>
                <w:b/>
                <w:u w:val="single"/>
              </w:rPr>
              <w:t>EXPERIMENT DEBRIEF INFORMATION</w:t>
            </w:r>
          </w:p>
          <w:p w14:paraId="3CDE33E2" w14:textId="734E6364" w:rsidR="000D692E" w:rsidRPr="006F397B" w:rsidRDefault="000D692E" w:rsidP="000D692E">
            <w:pPr>
              <w:jc w:val="center"/>
              <w:rPr>
                <w:b/>
                <w:color w:val="FF0000"/>
              </w:rPr>
            </w:pPr>
            <w:r w:rsidRPr="006F397B">
              <w:rPr>
                <w:b/>
                <w:color w:val="FF0000"/>
              </w:rPr>
              <w:t xml:space="preserve">(Example when </w:t>
            </w:r>
            <w:r>
              <w:rPr>
                <w:b/>
                <w:color w:val="FF0000"/>
              </w:rPr>
              <w:t>experiment is potentially distressing</w:t>
            </w:r>
            <w:r w:rsidRPr="006F397B">
              <w:rPr>
                <w:b/>
                <w:color w:val="FF0000"/>
              </w:rPr>
              <w:t>)</w:t>
            </w:r>
          </w:p>
          <w:p w14:paraId="35E7FDCC" w14:textId="2DD250FA" w:rsidR="00BF7A37" w:rsidRPr="006C72B0" w:rsidRDefault="00BF7A37" w:rsidP="00713851">
            <w:pPr>
              <w:pStyle w:val="heading2"/>
              <w:spacing w:before="120" w:beforeAutospacing="0" w:after="120" w:afterAutospacing="0"/>
              <w:jc w:val="center"/>
              <w:rPr>
                <w:b/>
                <w:bCs/>
                <w:sz w:val="32"/>
                <w:szCs w:val="32"/>
              </w:rPr>
            </w:pPr>
          </w:p>
        </w:tc>
      </w:tr>
    </w:tbl>
    <w:p w14:paraId="0C114DBE" w14:textId="77777777" w:rsidR="00BF31C9" w:rsidRDefault="00BF31C9" w:rsidP="00BF31C9">
      <w:pPr>
        <w:pStyle w:val="NormalWeb"/>
        <w:ind w:right="509"/>
        <w:rPr>
          <w:rFonts w:ascii="Calibri" w:hAnsi="Calibri" w:cs="Calibri"/>
        </w:rPr>
      </w:pPr>
      <w:r w:rsidRPr="003216B7">
        <w:rPr>
          <w:rFonts w:ascii="Calibri" w:hAnsi="Calibri" w:cs="Calibri"/>
        </w:rPr>
        <w:t xml:space="preserve">In this experiment, we were interested in understanding </w:t>
      </w:r>
      <w:r>
        <w:rPr>
          <w:rFonts w:ascii="Calibri" w:hAnsi="Calibri" w:cs="Calibri"/>
        </w:rPr>
        <w:t xml:space="preserve">how people form mental representations of their own or others’ faces. We predicted that people might form more positive mental representations of themselves than others, as there is some research suggesting this could occur (“the better than average” effect). We also collected </w:t>
      </w:r>
      <w:r w:rsidRPr="003216B7">
        <w:rPr>
          <w:rFonts w:ascii="Calibri" w:hAnsi="Calibri" w:cs="Calibri"/>
        </w:rPr>
        <w:t>information about your attitudes</w:t>
      </w:r>
      <w:r>
        <w:rPr>
          <w:rFonts w:ascii="Calibri" w:hAnsi="Calibri" w:cs="Calibri"/>
        </w:rPr>
        <w:t xml:space="preserve"> and</w:t>
      </w:r>
      <w:r w:rsidRPr="003216B7">
        <w:rPr>
          <w:rFonts w:ascii="Calibri" w:hAnsi="Calibri" w:cs="Calibri"/>
        </w:rPr>
        <w:t xml:space="preserve"> beliefs</w:t>
      </w:r>
      <w:r>
        <w:rPr>
          <w:rFonts w:ascii="Calibri" w:hAnsi="Calibri" w:cs="Calibri"/>
        </w:rPr>
        <w:t xml:space="preserve"> towards yourself and others </w:t>
      </w:r>
      <w:r w:rsidRPr="003216B7">
        <w:rPr>
          <w:rFonts w:ascii="Calibri" w:hAnsi="Calibri" w:cs="Calibri"/>
        </w:rPr>
        <w:t xml:space="preserve">(the </w:t>
      </w:r>
      <w:r w:rsidRPr="008E0889">
        <w:rPr>
          <w:rFonts w:ascii="Calibri" w:hAnsi="Calibri" w:cs="Calibri"/>
          <w:i/>
          <w:iCs/>
        </w:rPr>
        <w:t>independent variables</w:t>
      </w:r>
      <w:r w:rsidRPr="003216B7">
        <w:rPr>
          <w:rFonts w:ascii="Calibri" w:hAnsi="Calibri" w:cs="Calibri"/>
        </w:rPr>
        <w:t xml:space="preserve">) </w:t>
      </w:r>
      <w:r>
        <w:rPr>
          <w:rFonts w:ascii="Calibri" w:hAnsi="Calibri" w:cs="Calibri"/>
        </w:rPr>
        <w:t>to see</w:t>
      </w:r>
      <w:r w:rsidRPr="003216B7">
        <w:rPr>
          <w:rFonts w:ascii="Calibri" w:hAnsi="Calibri" w:cs="Calibri"/>
        </w:rPr>
        <w:t xml:space="preserve"> if these aspects can </w:t>
      </w:r>
      <w:r>
        <w:rPr>
          <w:rFonts w:ascii="Calibri" w:hAnsi="Calibri" w:cs="Calibri"/>
        </w:rPr>
        <w:t>change how positive mental representations of the self and other</w:t>
      </w:r>
      <w:r w:rsidRPr="003216B7">
        <w:rPr>
          <w:rFonts w:ascii="Calibri" w:hAnsi="Calibri" w:cs="Calibri"/>
        </w:rPr>
        <w:t xml:space="preserve"> </w:t>
      </w:r>
      <w:r>
        <w:rPr>
          <w:rFonts w:ascii="Calibri" w:hAnsi="Calibri" w:cs="Calibri"/>
        </w:rPr>
        <w:t xml:space="preserve">are </w:t>
      </w:r>
      <w:r w:rsidRPr="003216B7">
        <w:rPr>
          <w:rFonts w:ascii="Calibri" w:hAnsi="Calibri" w:cs="Calibri"/>
        </w:rPr>
        <w:t xml:space="preserve">(the </w:t>
      </w:r>
      <w:r w:rsidRPr="008E0889">
        <w:rPr>
          <w:rFonts w:ascii="Calibri" w:hAnsi="Calibri" w:cs="Calibri"/>
          <w:i/>
          <w:iCs/>
        </w:rPr>
        <w:t>dependant variables</w:t>
      </w:r>
      <w:r w:rsidRPr="003216B7">
        <w:rPr>
          <w:rFonts w:ascii="Calibri" w:hAnsi="Calibri" w:cs="Calibri"/>
        </w:rPr>
        <w:t>).</w:t>
      </w:r>
    </w:p>
    <w:p w14:paraId="0EE038C2" w14:textId="77777777" w:rsidR="00BF31C9" w:rsidRDefault="00BF31C9" w:rsidP="00BF31C9">
      <w:pPr>
        <w:pStyle w:val="NormalWeb"/>
        <w:ind w:right="509"/>
        <w:rPr>
          <w:rFonts w:ascii="Calibri" w:hAnsi="Calibri" w:cs="Calibri"/>
        </w:rPr>
      </w:pPr>
      <w:r>
        <w:rPr>
          <w:rFonts w:ascii="Calibri" w:hAnsi="Calibri" w:cs="Calibri"/>
        </w:rPr>
        <w:t xml:space="preserve">Mental representations are important because they shape how we see the world. </w:t>
      </w:r>
      <w:r w:rsidRPr="00404587">
        <w:rPr>
          <w:rFonts w:ascii="Calibri" w:hAnsi="Calibri" w:cs="Calibri"/>
        </w:rPr>
        <w:t>Your involvement in th</w:t>
      </w:r>
      <w:r>
        <w:rPr>
          <w:rFonts w:ascii="Calibri" w:hAnsi="Calibri" w:cs="Calibri"/>
        </w:rPr>
        <w:t>is</w:t>
      </w:r>
      <w:r w:rsidRPr="00404587">
        <w:rPr>
          <w:rFonts w:ascii="Calibri" w:hAnsi="Calibri" w:cs="Calibri"/>
        </w:rPr>
        <w:t xml:space="preserve"> research will help </w:t>
      </w:r>
      <w:r>
        <w:rPr>
          <w:rFonts w:ascii="Calibri" w:hAnsi="Calibri" w:cs="Calibri"/>
        </w:rPr>
        <w:t>us to discover more about this</w:t>
      </w:r>
      <w:r w:rsidRPr="00404587">
        <w:rPr>
          <w:rFonts w:ascii="Calibri" w:hAnsi="Calibri" w:cs="Calibri"/>
        </w:rPr>
        <w:t xml:space="preserve"> </w:t>
      </w:r>
      <w:r>
        <w:rPr>
          <w:rFonts w:ascii="Calibri" w:hAnsi="Calibri" w:cs="Calibri"/>
        </w:rPr>
        <w:t>fundamental aspect</w:t>
      </w:r>
      <w:r w:rsidRPr="00404587">
        <w:rPr>
          <w:rFonts w:ascii="Calibri" w:hAnsi="Calibri" w:cs="Calibri"/>
        </w:rPr>
        <w:t xml:space="preserve"> of human social perception.</w:t>
      </w:r>
    </w:p>
    <w:p w14:paraId="4AEE2FEF" w14:textId="77777777" w:rsidR="00BF31C9" w:rsidRPr="00160063" w:rsidRDefault="00BF31C9" w:rsidP="00BF31C9">
      <w:pPr>
        <w:pStyle w:val="NormalWeb"/>
        <w:ind w:right="509"/>
        <w:rPr>
          <w:rFonts w:ascii="Calibri" w:hAnsi="Calibri" w:cs="Calibri"/>
        </w:rPr>
      </w:pPr>
      <w:r w:rsidRPr="00404587">
        <w:rPr>
          <w:rFonts w:ascii="Calibri" w:hAnsi="Calibri" w:cs="Calibri"/>
        </w:rPr>
        <w:t xml:space="preserve">Your data is </w:t>
      </w:r>
      <w:r>
        <w:rPr>
          <w:rFonts w:ascii="Calibri" w:hAnsi="Calibri" w:cs="Calibri"/>
        </w:rPr>
        <w:t xml:space="preserve">completely </w:t>
      </w:r>
      <w:r w:rsidRPr="00404587">
        <w:rPr>
          <w:rFonts w:ascii="Calibri" w:hAnsi="Calibri" w:cs="Calibri"/>
        </w:rPr>
        <w:t>anonymous and can’t be traced back to you</w:t>
      </w:r>
      <w:r w:rsidRPr="00404587">
        <w:rPr>
          <w:rStyle w:val="standard1"/>
          <w:rFonts w:ascii="Calibri" w:hAnsi="Calibri"/>
          <w:bCs/>
        </w:rPr>
        <w:t xml:space="preserve"> individually. </w:t>
      </w:r>
      <w:r>
        <w:rPr>
          <w:rStyle w:val="standard1"/>
          <w:rFonts w:ascii="Calibri" w:hAnsi="Calibri"/>
          <w:bCs/>
        </w:rPr>
        <w:t xml:space="preserve">Data </w:t>
      </w:r>
      <w:r w:rsidRPr="00160063">
        <w:rPr>
          <w:rStyle w:val="standard1"/>
          <w:rFonts w:ascii="Calibri" w:hAnsi="Calibri"/>
          <w:bCs/>
        </w:rPr>
        <w:t>will be held in University computers and online and may be retained indefinitely.</w:t>
      </w:r>
      <w:r w:rsidRPr="00160063">
        <w:rPr>
          <w:rFonts w:ascii="Calibri" w:hAnsi="Calibri" w:cs="Calibri"/>
        </w:rPr>
        <w:t xml:space="preserve"> </w:t>
      </w:r>
      <w:r w:rsidRPr="00160063">
        <w:rPr>
          <w:rStyle w:val="standard1"/>
          <w:rFonts w:ascii="Calibri" w:hAnsi="Calibri" w:cs="Calibri"/>
        </w:rPr>
        <w:t xml:space="preserve">To ensure access to the data for the wider research community, the anonymous dataset may be archived in an online repository (e.g., the Open Science Framework, </w:t>
      </w:r>
      <w:hyperlink r:id="rId7" w:history="1">
        <w:r w:rsidRPr="00160063">
          <w:rPr>
            <w:rStyle w:val="Hyperlink"/>
            <w:rFonts w:ascii="Calibri" w:hAnsi="Calibri" w:cs="Calibri"/>
          </w:rPr>
          <w:t>https://osf.io/</w:t>
        </w:r>
      </w:hyperlink>
      <w:r w:rsidRPr="00160063">
        <w:rPr>
          <w:rStyle w:val="standard1"/>
          <w:rFonts w:ascii="Calibri" w:hAnsi="Calibri" w:cs="Calibri"/>
        </w:rPr>
        <w:t>) or sent to other researchers upon request for inspection.</w:t>
      </w:r>
    </w:p>
    <w:p w14:paraId="2EB1CC47" w14:textId="77777777" w:rsidR="00BF31C9" w:rsidRPr="00B1337E" w:rsidRDefault="00BF31C9" w:rsidP="00BF31C9">
      <w:pPr>
        <w:pStyle w:val="NormalWeb"/>
        <w:ind w:right="509"/>
        <w:rPr>
          <w:rFonts w:ascii="Calibri" w:hAnsi="Calibri" w:cs="Calibri"/>
        </w:rPr>
      </w:pPr>
      <w:r w:rsidRPr="00160063">
        <w:rPr>
          <w:rFonts w:ascii="Calibri" w:hAnsi="Calibri" w:cs="Calibri"/>
        </w:rPr>
        <w:t xml:space="preserve">Thank you very much for </w:t>
      </w:r>
      <w:r w:rsidRPr="00B1337E">
        <w:rPr>
          <w:rFonts w:ascii="Calibri" w:hAnsi="Calibri" w:cs="Calibri"/>
        </w:rPr>
        <w:t>participating!</w:t>
      </w:r>
    </w:p>
    <w:p w14:paraId="323123A8" w14:textId="58A25A24" w:rsidR="000D692E" w:rsidRDefault="00BF31C9" w:rsidP="00BF31C9">
      <w:pPr>
        <w:rPr>
          <w:rFonts w:ascii="Calibri" w:hAnsi="Calibri" w:cs="Calibri"/>
        </w:rPr>
      </w:pPr>
      <w:r w:rsidRPr="00B1337E">
        <w:rPr>
          <w:rFonts w:ascii="Calibri" w:hAnsi="Calibri" w:cs="Calibri"/>
        </w:rPr>
        <w:t xml:space="preserve">If you have any questions, please feel free to ask the experimenter or contact the supervisor. </w:t>
      </w:r>
    </w:p>
    <w:p w14:paraId="28701E30" w14:textId="7042DB05" w:rsidR="000D692E" w:rsidRDefault="000D692E" w:rsidP="000D692E">
      <w:pPr>
        <w:pBdr>
          <w:bottom w:val="single" w:sz="4" w:space="1" w:color="auto"/>
        </w:pBdr>
        <w:rPr>
          <w:rFonts w:ascii="Calibri" w:hAnsi="Calibri" w:cs="Calibri"/>
        </w:rPr>
      </w:pPr>
    </w:p>
    <w:p w14:paraId="4FD948E0" w14:textId="5DCD8F2B" w:rsidR="000D692E" w:rsidRDefault="000D692E" w:rsidP="000D692E">
      <w:pPr>
        <w:pBdr>
          <w:bottom w:val="single" w:sz="4" w:space="1" w:color="auto"/>
        </w:pBdr>
        <w:rPr>
          <w:rFonts w:ascii="Calibri" w:hAnsi="Calibri" w:cs="Calibri"/>
        </w:rPr>
      </w:pPr>
    </w:p>
    <w:p w14:paraId="31FA3DA3" w14:textId="77777777" w:rsidR="000D692E" w:rsidRPr="00067BBD" w:rsidRDefault="000D692E" w:rsidP="000D692E">
      <w:pPr>
        <w:pBdr>
          <w:bottom w:val="single" w:sz="4" w:space="1" w:color="auto"/>
        </w:pBdr>
        <w:rPr>
          <w:rFonts w:ascii="Calibri" w:hAnsi="Calibri" w:cs="Calibri"/>
        </w:rPr>
      </w:pPr>
    </w:p>
    <w:p w14:paraId="7B6F515A" w14:textId="77777777" w:rsidR="000D692E" w:rsidRDefault="000D692E" w:rsidP="000D692E">
      <w:pPr>
        <w:rPr>
          <w:rFonts w:ascii="Calibri" w:hAnsi="Calibri"/>
          <w:i/>
          <w:iCs/>
          <w:sz w:val="21"/>
          <w:szCs w:val="21"/>
        </w:rPr>
      </w:pPr>
      <w:r w:rsidRPr="00C321DE">
        <w:rPr>
          <w:rFonts w:ascii="Calibri" w:hAnsi="Calibri"/>
          <w:i/>
          <w:iCs/>
          <w:sz w:val="21"/>
          <w:szCs w:val="21"/>
        </w:rPr>
        <w:t xml:space="preserve">If you are worried that you are experiencing difficulties that are impacting on your wellbeing in an area of your life, confidential student counselling service appointments can be arranged by emailing the Counselling Service: </w:t>
      </w:r>
      <w:r w:rsidRPr="00C321DE">
        <w:rPr>
          <w:rFonts w:ascii="Calibri" w:hAnsi="Calibri"/>
          <w:i/>
          <w:iCs/>
          <w:color w:val="0070C0"/>
          <w:sz w:val="21"/>
          <w:szCs w:val="21"/>
          <w:u w:val="single"/>
        </w:rPr>
        <w:t>counselling@abdn.ac.uk</w:t>
      </w:r>
      <w:r w:rsidRPr="00C321DE">
        <w:rPr>
          <w:rFonts w:ascii="Calibri" w:hAnsi="Calibri"/>
          <w:i/>
          <w:iCs/>
          <w:sz w:val="21"/>
          <w:szCs w:val="21"/>
        </w:rPr>
        <w:t>. Information about useful self-help resources can also be found on the University of Aberdeen Counselling Service webpages.</w:t>
      </w:r>
      <w:r>
        <w:rPr>
          <w:rFonts w:ascii="Calibri" w:hAnsi="Calibri"/>
          <w:i/>
          <w:iCs/>
          <w:sz w:val="21"/>
          <w:szCs w:val="21"/>
        </w:rPr>
        <w:t xml:space="preserve">  </w:t>
      </w:r>
    </w:p>
    <w:p w14:paraId="7890E732" w14:textId="77777777" w:rsidR="000D692E" w:rsidRDefault="000D692E" w:rsidP="000D692E">
      <w:pPr>
        <w:rPr>
          <w:rFonts w:ascii="Calibri" w:hAnsi="Calibri"/>
          <w:i/>
          <w:iCs/>
          <w:sz w:val="21"/>
          <w:szCs w:val="21"/>
        </w:rPr>
      </w:pPr>
      <w:r w:rsidRPr="00C321DE">
        <w:rPr>
          <w:rFonts w:ascii="Calibri" w:hAnsi="Calibri"/>
          <w:i/>
          <w:iCs/>
          <w:sz w:val="21"/>
          <w:szCs w:val="21"/>
        </w:rPr>
        <w:t>If you have a persistent mental health condition or are worried that you are experiencing a serious deterioration in your mental health,</w:t>
      </w:r>
      <w:r>
        <w:rPr>
          <w:rFonts w:ascii="Calibri" w:hAnsi="Calibri"/>
          <w:i/>
          <w:iCs/>
          <w:sz w:val="21"/>
          <w:szCs w:val="21"/>
        </w:rPr>
        <w:t xml:space="preserve"> you can arrange</w:t>
      </w:r>
      <w:r w:rsidRPr="00C321DE">
        <w:rPr>
          <w:rFonts w:ascii="Calibri" w:hAnsi="Calibri"/>
          <w:i/>
          <w:iCs/>
          <w:sz w:val="21"/>
          <w:szCs w:val="21"/>
        </w:rPr>
        <w:t xml:space="preserve"> an appointment with a Mental Health Adviser in the Student Advice and Support Office: Tel: 01224 273935 or </w:t>
      </w:r>
      <w:r w:rsidRPr="00C321DE">
        <w:rPr>
          <w:rFonts w:ascii="Calibri" w:hAnsi="Calibri"/>
          <w:i/>
          <w:iCs/>
          <w:color w:val="0070C0"/>
          <w:sz w:val="21"/>
          <w:szCs w:val="21"/>
          <w:u w:val="single"/>
        </w:rPr>
        <w:t>mentalhealthadviser@abdn.ac.uk</w:t>
      </w:r>
      <w:r w:rsidRPr="00C321DE">
        <w:rPr>
          <w:rFonts w:ascii="Calibri" w:hAnsi="Calibri"/>
          <w:i/>
          <w:iCs/>
          <w:sz w:val="21"/>
          <w:szCs w:val="21"/>
        </w:rPr>
        <w:t>. If you are in crisis you will not be asked to wait. You can</w:t>
      </w:r>
      <w:r>
        <w:rPr>
          <w:rFonts w:ascii="Calibri" w:hAnsi="Calibri"/>
          <w:i/>
          <w:iCs/>
          <w:sz w:val="21"/>
          <w:szCs w:val="21"/>
        </w:rPr>
        <w:t xml:space="preserve"> also</w:t>
      </w:r>
      <w:r w:rsidRPr="00C321DE">
        <w:rPr>
          <w:rFonts w:ascii="Calibri" w:hAnsi="Calibri"/>
          <w:i/>
          <w:iCs/>
          <w:sz w:val="21"/>
          <w:szCs w:val="21"/>
        </w:rPr>
        <w:t xml:space="preserve"> drop in to the Student Advice and Support Office</w:t>
      </w:r>
      <w:r>
        <w:rPr>
          <w:rFonts w:ascii="Calibri" w:hAnsi="Calibri"/>
          <w:i/>
          <w:iCs/>
          <w:sz w:val="21"/>
          <w:szCs w:val="21"/>
        </w:rPr>
        <w:t xml:space="preserve">. </w:t>
      </w:r>
    </w:p>
    <w:p w14:paraId="6A0272F4" w14:textId="77777777" w:rsidR="000D692E" w:rsidRPr="00762F4C" w:rsidRDefault="000D692E" w:rsidP="000D692E">
      <w:pPr>
        <w:rPr>
          <w:rFonts w:ascii="Calibri" w:hAnsi="Calibri" w:cs="Calibri"/>
          <w:b/>
          <w:bCs/>
          <w:sz w:val="21"/>
          <w:szCs w:val="21"/>
        </w:rPr>
      </w:pPr>
      <w:r w:rsidRPr="00C321DE">
        <w:rPr>
          <w:rFonts w:ascii="Calibri" w:hAnsi="Calibri"/>
          <w:i/>
          <w:iCs/>
          <w:sz w:val="21"/>
          <w:szCs w:val="21"/>
        </w:rPr>
        <w:t xml:space="preserve">Alternatively, the </w:t>
      </w:r>
      <w:r w:rsidRPr="00C321DE">
        <w:rPr>
          <w:rFonts w:ascii="Calibri" w:hAnsi="Calibri"/>
          <w:i/>
          <w:iCs/>
          <w:color w:val="0070C0"/>
          <w:sz w:val="21"/>
          <w:szCs w:val="21"/>
          <w:u w:val="single"/>
        </w:rPr>
        <w:t xml:space="preserve">CAM Crisis Messenger </w:t>
      </w:r>
      <w:r w:rsidRPr="00C321DE">
        <w:rPr>
          <w:rFonts w:ascii="Calibri" w:hAnsi="Calibri"/>
          <w:i/>
          <w:iCs/>
          <w:sz w:val="21"/>
          <w:szCs w:val="21"/>
        </w:rPr>
        <w:t xml:space="preserve">text service provides free, 24/7 crisis support across the UK. If you are experiencing a mental health crisis, you can </w:t>
      </w:r>
      <w:r w:rsidRPr="00C321DE">
        <w:rPr>
          <w:rStyle w:val="Strong"/>
          <w:rFonts w:ascii="Calibri" w:hAnsi="Calibri"/>
          <w:i/>
          <w:iCs/>
          <w:sz w:val="21"/>
          <w:szCs w:val="21"/>
          <w:bdr w:val="none" w:sz="0" w:space="0" w:color="auto" w:frame="1"/>
        </w:rPr>
        <w:t>text CAM to 85258.</w:t>
      </w:r>
      <w:r>
        <w:rPr>
          <w:rStyle w:val="Strong"/>
          <w:rFonts w:ascii="Calibri" w:hAnsi="Calibri"/>
          <w:i/>
          <w:iCs/>
          <w:sz w:val="21"/>
          <w:szCs w:val="21"/>
          <w:bdr w:val="none" w:sz="0" w:space="0" w:color="auto" w:frame="1"/>
        </w:rPr>
        <w:t xml:space="preserve"> </w:t>
      </w:r>
      <w:r w:rsidRPr="00762F4C">
        <w:rPr>
          <w:rStyle w:val="Strong"/>
          <w:rFonts w:ascii="Calibri" w:hAnsi="Calibri"/>
          <w:b w:val="0"/>
          <w:bCs w:val="0"/>
          <w:i/>
          <w:iCs/>
          <w:sz w:val="21"/>
          <w:szCs w:val="21"/>
          <w:bdr w:val="none" w:sz="0" w:space="0" w:color="auto" w:frame="1"/>
        </w:rPr>
        <w:t>Or,</w:t>
      </w:r>
      <w:r>
        <w:rPr>
          <w:rStyle w:val="Strong"/>
          <w:rFonts w:ascii="Calibri" w:hAnsi="Calibri"/>
          <w:b w:val="0"/>
          <w:bCs w:val="0"/>
          <w:i/>
          <w:iCs/>
          <w:sz w:val="21"/>
          <w:szCs w:val="21"/>
          <w:bdr w:val="none" w:sz="0" w:space="0" w:color="auto" w:frame="1"/>
        </w:rPr>
        <w:t xml:space="preserve"> if you prefer to speak to someone, </w:t>
      </w:r>
      <w:r w:rsidRPr="00762F4C">
        <w:rPr>
          <w:rStyle w:val="Strong"/>
          <w:rFonts w:ascii="Calibri" w:hAnsi="Calibri"/>
          <w:b w:val="0"/>
          <w:bCs w:val="0"/>
          <w:i/>
          <w:iCs/>
          <w:sz w:val="21"/>
          <w:szCs w:val="21"/>
          <w:bdr w:val="none" w:sz="0" w:space="0" w:color="auto" w:frame="1"/>
        </w:rPr>
        <w:t xml:space="preserve">you can phone the Samaritans (open </w:t>
      </w:r>
      <w:r w:rsidRPr="00762F4C">
        <w:rPr>
          <w:rFonts w:ascii="Calibri" w:hAnsi="Calibri"/>
          <w:i/>
          <w:iCs/>
          <w:sz w:val="21"/>
          <w:szCs w:val="21"/>
        </w:rPr>
        <w:t>24 hours a day, 365 days a year</w:t>
      </w:r>
      <w:r>
        <w:rPr>
          <w:rFonts w:ascii="Calibri" w:hAnsi="Calibri"/>
          <w:i/>
          <w:iCs/>
          <w:sz w:val="21"/>
          <w:szCs w:val="21"/>
        </w:rPr>
        <w:t>).</w:t>
      </w:r>
      <w:r w:rsidRPr="00762F4C">
        <w:rPr>
          <w:rStyle w:val="Strong"/>
          <w:rFonts w:ascii="Calibri" w:hAnsi="Calibri"/>
          <w:b w:val="0"/>
          <w:bCs w:val="0"/>
          <w:i/>
          <w:iCs/>
          <w:sz w:val="21"/>
          <w:szCs w:val="21"/>
          <w:bdr w:val="none" w:sz="0" w:space="0" w:color="auto" w:frame="1"/>
        </w:rPr>
        <w:t xml:space="preserve"> Tel: </w:t>
      </w:r>
      <w:r w:rsidRPr="00762F4C">
        <w:rPr>
          <w:rFonts w:ascii="Calibri" w:hAnsi="Calibri"/>
          <w:b/>
          <w:bCs/>
          <w:i/>
          <w:iCs/>
          <w:sz w:val="21"/>
          <w:szCs w:val="21"/>
        </w:rPr>
        <w:t>116 123</w:t>
      </w:r>
      <w:r w:rsidRPr="00762F4C">
        <w:rPr>
          <w:rFonts w:ascii="Calibri" w:hAnsi="Calibri"/>
          <w:b/>
          <w:bCs/>
          <w:sz w:val="21"/>
          <w:szCs w:val="21"/>
        </w:rPr>
        <w:t>.</w:t>
      </w:r>
    </w:p>
    <w:p w14:paraId="7CA5A34A" w14:textId="2147E0E0" w:rsidR="00C01AA1" w:rsidRDefault="00C01AA1" w:rsidP="00476290"/>
    <w:sectPr w:rsidR="00C01AA1" w:rsidSect="0047629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C87C5" w14:textId="77777777" w:rsidR="00EC16AE" w:rsidRDefault="00EC16AE">
      <w:r>
        <w:separator/>
      </w:r>
    </w:p>
  </w:endnote>
  <w:endnote w:type="continuationSeparator" w:id="0">
    <w:p w14:paraId="62329166" w14:textId="77777777" w:rsidR="00EC16AE" w:rsidRDefault="00EC1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385C7" w14:textId="77777777" w:rsidR="00EC16AE" w:rsidRDefault="00EC16AE">
      <w:r>
        <w:separator/>
      </w:r>
    </w:p>
  </w:footnote>
  <w:footnote w:type="continuationSeparator" w:id="0">
    <w:p w14:paraId="049E20BC" w14:textId="77777777" w:rsidR="00EC16AE" w:rsidRDefault="00EC1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42F34" w14:textId="77777777" w:rsidR="00FD088E" w:rsidRPr="00DB57CE" w:rsidRDefault="00826C90" w:rsidP="00DB57CE">
    <w:pPr>
      <w:pStyle w:val="Header"/>
      <w:jc w:val="right"/>
      <w:rPr>
        <w:sz w:val="20"/>
        <w:szCs w:val="20"/>
      </w:rPr>
    </w:pPr>
    <w:r>
      <w:rPr>
        <w:sz w:val="20"/>
        <w:szCs w:val="20"/>
      </w:rPr>
      <w:t>PEC Debrief v</w:t>
    </w:r>
    <w:r w:rsidR="001C5047">
      <w:rPr>
        <w:sz w:val="20"/>
        <w:szCs w:val="20"/>
      </w:rPr>
      <w:t>6</w:t>
    </w:r>
    <w:r w:rsidR="00FC5554">
      <w:rPr>
        <w:sz w:val="20"/>
        <w:szCs w:val="20"/>
      </w:rPr>
      <w:t>.0</w:t>
    </w:r>
    <w:r w:rsidR="00FD088E">
      <w:rPr>
        <w:sz w:val="20"/>
        <w:szCs w:val="20"/>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29"/>
    <w:rsid w:val="0002307A"/>
    <w:rsid w:val="000748E4"/>
    <w:rsid w:val="000D1CAF"/>
    <w:rsid w:val="000D4C93"/>
    <w:rsid w:val="000D692E"/>
    <w:rsid w:val="00103BBB"/>
    <w:rsid w:val="001338C5"/>
    <w:rsid w:val="00176019"/>
    <w:rsid w:val="0019152B"/>
    <w:rsid w:val="001A45C8"/>
    <w:rsid w:val="001C39F2"/>
    <w:rsid w:val="001C5047"/>
    <w:rsid w:val="001D1493"/>
    <w:rsid w:val="001D6EF9"/>
    <w:rsid w:val="001E349C"/>
    <w:rsid w:val="001E5D08"/>
    <w:rsid w:val="00217034"/>
    <w:rsid w:val="002D086F"/>
    <w:rsid w:val="003216B7"/>
    <w:rsid w:val="00361706"/>
    <w:rsid w:val="00392752"/>
    <w:rsid w:val="003A30BC"/>
    <w:rsid w:val="003E4B22"/>
    <w:rsid w:val="00404587"/>
    <w:rsid w:val="00476290"/>
    <w:rsid w:val="00476685"/>
    <w:rsid w:val="00482D0B"/>
    <w:rsid w:val="00493D28"/>
    <w:rsid w:val="004B2F05"/>
    <w:rsid w:val="004B55BF"/>
    <w:rsid w:val="004C0618"/>
    <w:rsid w:val="004C3592"/>
    <w:rsid w:val="004C6626"/>
    <w:rsid w:val="005702FB"/>
    <w:rsid w:val="005926F6"/>
    <w:rsid w:val="00593E77"/>
    <w:rsid w:val="005A1995"/>
    <w:rsid w:val="005A42C4"/>
    <w:rsid w:val="005B4A09"/>
    <w:rsid w:val="005B5EF5"/>
    <w:rsid w:val="006132F7"/>
    <w:rsid w:val="0068427B"/>
    <w:rsid w:val="006C72B0"/>
    <w:rsid w:val="006F397B"/>
    <w:rsid w:val="00713851"/>
    <w:rsid w:val="00726F2D"/>
    <w:rsid w:val="00774014"/>
    <w:rsid w:val="0078454E"/>
    <w:rsid w:val="007F0D4C"/>
    <w:rsid w:val="007F6D28"/>
    <w:rsid w:val="00812134"/>
    <w:rsid w:val="00826C90"/>
    <w:rsid w:val="00832AA1"/>
    <w:rsid w:val="00875A7C"/>
    <w:rsid w:val="008C1032"/>
    <w:rsid w:val="008C4B2B"/>
    <w:rsid w:val="008E0889"/>
    <w:rsid w:val="00906BEA"/>
    <w:rsid w:val="00906EAE"/>
    <w:rsid w:val="009163D2"/>
    <w:rsid w:val="00934623"/>
    <w:rsid w:val="0094036E"/>
    <w:rsid w:val="00963CDF"/>
    <w:rsid w:val="0099321C"/>
    <w:rsid w:val="00997F42"/>
    <w:rsid w:val="009E070D"/>
    <w:rsid w:val="00A00FF9"/>
    <w:rsid w:val="00A05EFD"/>
    <w:rsid w:val="00A30F2F"/>
    <w:rsid w:val="00A5181D"/>
    <w:rsid w:val="00AB1D09"/>
    <w:rsid w:val="00AE13D2"/>
    <w:rsid w:val="00B11824"/>
    <w:rsid w:val="00B155E3"/>
    <w:rsid w:val="00B246BE"/>
    <w:rsid w:val="00B25C25"/>
    <w:rsid w:val="00B51DD4"/>
    <w:rsid w:val="00BC1DA5"/>
    <w:rsid w:val="00BF31C9"/>
    <w:rsid w:val="00BF7A37"/>
    <w:rsid w:val="00C01AA1"/>
    <w:rsid w:val="00C04815"/>
    <w:rsid w:val="00C125D7"/>
    <w:rsid w:val="00C44456"/>
    <w:rsid w:val="00C50D60"/>
    <w:rsid w:val="00C50E29"/>
    <w:rsid w:val="00C61FA2"/>
    <w:rsid w:val="00CA7D46"/>
    <w:rsid w:val="00CB6998"/>
    <w:rsid w:val="00CC1ADF"/>
    <w:rsid w:val="00CC5B76"/>
    <w:rsid w:val="00CD015A"/>
    <w:rsid w:val="00D226D9"/>
    <w:rsid w:val="00D72718"/>
    <w:rsid w:val="00D94ED0"/>
    <w:rsid w:val="00DA3098"/>
    <w:rsid w:val="00DB57CE"/>
    <w:rsid w:val="00E008ED"/>
    <w:rsid w:val="00E20947"/>
    <w:rsid w:val="00E5551D"/>
    <w:rsid w:val="00E671BB"/>
    <w:rsid w:val="00E970BA"/>
    <w:rsid w:val="00EC16AE"/>
    <w:rsid w:val="00ED7705"/>
    <w:rsid w:val="00F072FF"/>
    <w:rsid w:val="00F21F25"/>
    <w:rsid w:val="00F54A91"/>
    <w:rsid w:val="00F62E69"/>
    <w:rsid w:val="00F706EC"/>
    <w:rsid w:val="00F94B47"/>
    <w:rsid w:val="00FA5ED5"/>
    <w:rsid w:val="00FC5554"/>
    <w:rsid w:val="00FD088E"/>
    <w:rsid w:val="00FF7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551FF"/>
  <w15:docId w15:val="{83247A10-6CD5-4E59-AF4A-A65CCB889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21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
    <w:name w:val="heading2"/>
    <w:basedOn w:val="Normal"/>
    <w:rsid w:val="00906BEA"/>
    <w:pPr>
      <w:spacing w:before="100" w:beforeAutospacing="1" w:after="100" w:afterAutospacing="1"/>
    </w:pPr>
  </w:style>
  <w:style w:type="paragraph" w:customStyle="1" w:styleId="standard">
    <w:name w:val="standard"/>
    <w:basedOn w:val="Normal"/>
    <w:rsid w:val="00906BEA"/>
    <w:pPr>
      <w:spacing w:before="100" w:beforeAutospacing="1" w:after="100" w:afterAutospacing="1"/>
    </w:pPr>
  </w:style>
  <w:style w:type="character" w:customStyle="1" w:styleId="standard1">
    <w:name w:val="standard1"/>
    <w:basedOn w:val="DefaultParagraphFont"/>
    <w:rsid w:val="00906BEA"/>
  </w:style>
  <w:style w:type="paragraph" w:styleId="NormalWeb">
    <w:name w:val="Normal (Web)"/>
    <w:basedOn w:val="Normal"/>
    <w:rsid w:val="00906BEA"/>
    <w:pPr>
      <w:spacing w:before="100" w:beforeAutospacing="1" w:after="100" w:afterAutospacing="1"/>
    </w:pPr>
  </w:style>
  <w:style w:type="table" w:styleId="TableGrid">
    <w:name w:val="Table Grid"/>
    <w:basedOn w:val="TableNormal"/>
    <w:rsid w:val="00176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BF7A3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Header">
    <w:name w:val="header"/>
    <w:basedOn w:val="Normal"/>
    <w:rsid w:val="00DB57CE"/>
    <w:pPr>
      <w:tabs>
        <w:tab w:val="center" w:pos="4153"/>
        <w:tab w:val="right" w:pos="8306"/>
      </w:tabs>
    </w:pPr>
  </w:style>
  <w:style w:type="paragraph" w:styleId="Footer">
    <w:name w:val="footer"/>
    <w:basedOn w:val="Normal"/>
    <w:rsid w:val="00DB57CE"/>
    <w:pPr>
      <w:tabs>
        <w:tab w:val="center" w:pos="4153"/>
        <w:tab w:val="right" w:pos="8306"/>
      </w:tabs>
    </w:pPr>
  </w:style>
  <w:style w:type="character" w:styleId="Hyperlink">
    <w:name w:val="Hyperlink"/>
    <w:basedOn w:val="DefaultParagraphFont"/>
    <w:uiPriority w:val="99"/>
    <w:unhideWhenUsed/>
    <w:rsid w:val="00E20947"/>
    <w:rPr>
      <w:color w:val="0000FF" w:themeColor="hyperlink"/>
      <w:u w:val="single"/>
    </w:rPr>
  </w:style>
  <w:style w:type="character" w:styleId="UnresolvedMention">
    <w:name w:val="Unresolved Mention"/>
    <w:basedOn w:val="DefaultParagraphFont"/>
    <w:uiPriority w:val="99"/>
    <w:semiHidden/>
    <w:unhideWhenUsed/>
    <w:rsid w:val="006C72B0"/>
    <w:rPr>
      <w:color w:val="605E5C"/>
      <w:shd w:val="clear" w:color="auto" w:fill="E1DFDD"/>
    </w:rPr>
  </w:style>
  <w:style w:type="character" w:styleId="Strong">
    <w:name w:val="Strong"/>
    <w:basedOn w:val="DefaultParagraphFont"/>
    <w:uiPriority w:val="22"/>
    <w:qFormat/>
    <w:rsid w:val="000D69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08849">
      <w:bodyDiv w:val="1"/>
      <w:marLeft w:val="0"/>
      <w:marRight w:val="0"/>
      <w:marTop w:val="0"/>
      <w:marBottom w:val="0"/>
      <w:divBdr>
        <w:top w:val="none" w:sz="0" w:space="0" w:color="auto"/>
        <w:left w:val="none" w:sz="0" w:space="0" w:color="auto"/>
        <w:bottom w:val="none" w:sz="0" w:space="0" w:color="auto"/>
        <w:right w:val="none" w:sz="0" w:space="0" w:color="auto"/>
      </w:divBdr>
      <w:divsChild>
        <w:div w:id="1116095920">
          <w:marLeft w:val="480"/>
          <w:marRight w:val="0"/>
          <w:marTop w:val="0"/>
          <w:marBottom w:val="0"/>
          <w:divBdr>
            <w:top w:val="none" w:sz="0" w:space="0" w:color="auto"/>
            <w:left w:val="none" w:sz="0" w:space="0" w:color="auto"/>
            <w:bottom w:val="none" w:sz="0" w:space="0" w:color="auto"/>
            <w:right w:val="none" w:sz="0" w:space="0" w:color="auto"/>
          </w:divBdr>
          <w:divsChild>
            <w:div w:id="50594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94832">
      <w:bodyDiv w:val="1"/>
      <w:marLeft w:val="0"/>
      <w:marRight w:val="0"/>
      <w:marTop w:val="0"/>
      <w:marBottom w:val="0"/>
      <w:divBdr>
        <w:top w:val="none" w:sz="0" w:space="0" w:color="auto"/>
        <w:left w:val="none" w:sz="0" w:space="0" w:color="auto"/>
        <w:bottom w:val="none" w:sz="0" w:space="0" w:color="auto"/>
        <w:right w:val="none" w:sz="0" w:space="0" w:color="auto"/>
      </w:divBdr>
      <w:divsChild>
        <w:div w:id="26609810">
          <w:marLeft w:val="480"/>
          <w:marRight w:val="0"/>
          <w:marTop w:val="0"/>
          <w:marBottom w:val="0"/>
          <w:divBdr>
            <w:top w:val="none" w:sz="0" w:space="0" w:color="auto"/>
            <w:left w:val="none" w:sz="0" w:space="0" w:color="auto"/>
            <w:bottom w:val="none" w:sz="0" w:space="0" w:color="auto"/>
            <w:right w:val="none" w:sz="0" w:space="0" w:color="auto"/>
          </w:divBdr>
          <w:divsChild>
            <w:div w:id="16631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sf.i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B0AEF-80E0-674B-90EE-0D7E8B446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SAMPLE ONLY</vt:lpstr>
    </vt:vector>
  </TitlesOfParts>
  <Company>SCNRG</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ONLY</dc:title>
  <dc:creator>Dr Philip J Benson</dc:creator>
  <cp:lastModifiedBy>Clare Sutherland</cp:lastModifiedBy>
  <cp:revision>3</cp:revision>
  <dcterms:created xsi:type="dcterms:W3CDTF">2019-09-25T15:45:00Z</dcterms:created>
  <dcterms:modified xsi:type="dcterms:W3CDTF">2019-09-25T15:45:00Z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