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0E888" w14:textId="460A60CA" w:rsidR="002B7572" w:rsidRDefault="002B7572" w:rsidP="00A566E2">
      <w:pPr>
        <w:pStyle w:val="Heading1"/>
      </w:pPr>
      <w:r>
        <w:t>Walter Scott’s Short Poems</w:t>
      </w:r>
      <w:r w:rsidR="00CA3192">
        <w:t>: Notes for Teachers</w:t>
      </w:r>
    </w:p>
    <w:p w14:paraId="2029D6B4" w14:textId="77777777" w:rsidR="00A566E2" w:rsidRPr="00A566E2" w:rsidRDefault="00A566E2" w:rsidP="00A566E2"/>
    <w:p w14:paraId="6D234553" w14:textId="4E52606F" w:rsidR="002B7572" w:rsidRDefault="00EF4816" w:rsidP="00900022">
      <w:r>
        <w:t xml:space="preserve">Often people assume Walter Scott only wrote long narrative poems, but he also wrote shorter poems throughout his life and short pieces of verse also appear in his novels. </w:t>
      </w:r>
      <w:r w:rsidR="002B7572" w:rsidRPr="002B7572">
        <w:t xml:space="preserve">This pack includes </w:t>
      </w:r>
      <w:r w:rsidR="00867342">
        <w:t>eight</w:t>
      </w:r>
      <w:r w:rsidR="002B7572" w:rsidRPr="002B7572">
        <w:t xml:space="preserve"> poems, which have been </w:t>
      </w:r>
      <w:r w:rsidR="002B7572">
        <w:t xml:space="preserve">taken from </w:t>
      </w:r>
      <w:r w:rsidR="002B7572">
        <w:rPr>
          <w:i/>
          <w:iCs/>
        </w:rPr>
        <w:t xml:space="preserve">The Shorter Poems </w:t>
      </w:r>
      <w:r w:rsidR="002B7572">
        <w:t xml:space="preserve">and </w:t>
      </w:r>
      <w:r w:rsidR="002B7572">
        <w:rPr>
          <w:i/>
          <w:iCs/>
        </w:rPr>
        <w:t>Poe</w:t>
      </w:r>
      <w:r w:rsidR="00A566E2">
        <w:rPr>
          <w:i/>
          <w:iCs/>
        </w:rPr>
        <w:t>try</w:t>
      </w:r>
      <w:r w:rsidR="002B7572">
        <w:rPr>
          <w:i/>
          <w:iCs/>
        </w:rPr>
        <w:t xml:space="preserve"> from the Waverley Novels</w:t>
      </w:r>
      <w:r w:rsidR="00A566E2">
        <w:rPr>
          <w:i/>
          <w:iCs/>
        </w:rPr>
        <w:t xml:space="preserve"> and Other Works</w:t>
      </w:r>
      <w:r w:rsidR="002B7572">
        <w:rPr>
          <w:i/>
          <w:iCs/>
        </w:rPr>
        <w:t xml:space="preserve">. </w:t>
      </w:r>
      <w:r w:rsidR="002B7572">
        <w:t xml:space="preserve">Some of them are </w:t>
      </w:r>
      <w:r w:rsidR="005B344B">
        <w:t xml:space="preserve">part of </w:t>
      </w:r>
      <w:r w:rsidR="002B7572">
        <w:t xml:space="preserve">longer poems, but they should all be understandable </w:t>
      </w:r>
      <w:r w:rsidR="00867342">
        <w:t xml:space="preserve">as they are. </w:t>
      </w:r>
      <w:r w:rsidR="004569A9">
        <w:t>Each poem has three comprehension questions and a question that can be used as a springboard for further thought</w:t>
      </w:r>
      <w:r w:rsidR="00A566E2">
        <w:t xml:space="preserve"> or an additional </w:t>
      </w:r>
      <w:r w:rsidR="004569A9">
        <w:t xml:space="preserve">activity. </w:t>
      </w:r>
      <w:r w:rsidR="00867342">
        <w:t xml:space="preserve">In addition to the eight poems, </w:t>
      </w:r>
      <w:r w:rsidR="00CA3192">
        <w:t>there are some theme-based questions which ask the students to find and discuss two or more of the poems</w:t>
      </w:r>
      <w:r w:rsidR="00A566E2">
        <w:t>.</w:t>
      </w:r>
    </w:p>
    <w:p w14:paraId="26C2B786" w14:textId="17075E35" w:rsidR="00867342" w:rsidRPr="00415465" w:rsidRDefault="00867342" w:rsidP="00900022">
      <w:pPr>
        <w:rPr>
          <w:sz w:val="20"/>
          <w:szCs w:val="20"/>
        </w:rPr>
      </w:pPr>
    </w:p>
    <w:p w14:paraId="77EF77D6" w14:textId="53FA1134" w:rsidR="00867342" w:rsidRPr="00A566E2" w:rsidRDefault="00867342" w:rsidP="00900022">
      <w:r>
        <w:t>These poems can be used in a variety of ways including:</w:t>
      </w:r>
    </w:p>
    <w:p w14:paraId="6A5A4D35" w14:textId="12661F5D" w:rsidR="00867342" w:rsidRDefault="005B344B" w:rsidP="00867342">
      <w:pPr>
        <w:pStyle w:val="ListParagraph"/>
        <w:numPr>
          <w:ilvl w:val="0"/>
          <w:numId w:val="28"/>
        </w:numPr>
      </w:pPr>
      <w:r>
        <w:t>To introduce Walter Scott and his work</w:t>
      </w:r>
    </w:p>
    <w:p w14:paraId="72CDF82A" w14:textId="356C37F9" w:rsidR="005B344B" w:rsidRDefault="005B344B" w:rsidP="00867342">
      <w:pPr>
        <w:pStyle w:val="ListParagraph"/>
        <w:numPr>
          <w:ilvl w:val="0"/>
          <w:numId w:val="28"/>
        </w:numPr>
      </w:pPr>
      <w:r>
        <w:t>In preparation for a unit on Walter Scott</w:t>
      </w:r>
    </w:p>
    <w:p w14:paraId="4B3BD8C2" w14:textId="40F4F18C" w:rsidR="005B344B" w:rsidRDefault="005B344B" w:rsidP="00867342">
      <w:pPr>
        <w:pStyle w:val="ListParagraph"/>
        <w:numPr>
          <w:ilvl w:val="0"/>
          <w:numId w:val="28"/>
        </w:numPr>
      </w:pPr>
      <w:r>
        <w:t>In preparation for a visit to Abbotsford</w:t>
      </w:r>
    </w:p>
    <w:p w14:paraId="0FE365AC" w14:textId="53331288" w:rsidR="005B344B" w:rsidRDefault="005B344B" w:rsidP="00867342">
      <w:pPr>
        <w:pStyle w:val="ListParagraph"/>
        <w:numPr>
          <w:ilvl w:val="0"/>
          <w:numId w:val="28"/>
        </w:numPr>
      </w:pPr>
      <w:r>
        <w:t xml:space="preserve">To follow on from a visit to Abbotsford </w:t>
      </w:r>
    </w:p>
    <w:p w14:paraId="695ACAA3" w14:textId="26E73809" w:rsidR="005B344B" w:rsidRDefault="005B344B" w:rsidP="00867342">
      <w:pPr>
        <w:pStyle w:val="ListParagraph"/>
        <w:numPr>
          <w:ilvl w:val="0"/>
          <w:numId w:val="28"/>
        </w:numPr>
      </w:pPr>
      <w:r>
        <w:t>As stand-alone work for pupils</w:t>
      </w:r>
    </w:p>
    <w:p w14:paraId="0F5D7B87" w14:textId="7A0D5A3B" w:rsidR="005B344B" w:rsidRDefault="005B344B" w:rsidP="00867342">
      <w:pPr>
        <w:pStyle w:val="ListParagraph"/>
        <w:numPr>
          <w:ilvl w:val="0"/>
          <w:numId w:val="28"/>
        </w:numPr>
      </w:pPr>
      <w:r>
        <w:t>As group work that leads to discussion, presentations, or a follow-on writing task</w:t>
      </w:r>
    </w:p>
    <w:p w14:paraId="284D94A6" w14:textId="7B6B070A" w:rsidR="00A566E2" w:rsidRDefault="00035991" w:rsidP="00A566E2">
      <w:pPr>
        <w:pStyle w:val="ListParagraph"/>
        <w:numPr>
          <w:ilvl w:val="0"/>
          <w:numId w:val="28"/>
        </w:numPr>
      </w:pPr>
      <w:r>
        <w:t>As comparative poetry to be used alongside work from other poets</w:t>
      </w:r>
    </w:p>
    <w:p w14:paraId="4032359B" w14:textId="77777777" w:rsidR="00A566E2" w:rsidRPr="00A566E2" w:rsidRDefault="00A566E2" w:rsidP="00A566E2">
      <w:pPr>
        <w:pStyle w:val="ListParagraph"/>
      </w:pPr>
    </w:p>
    <w:p w14:paraId="768D5A7F" w14:textId="5ABA0228" w:rsidR="00EF4816" w:rsidRPr="00415465" w:rsidRDefault="00EF4816">
      <w:pPr>
        <w:rPr>
          <w:sz w:val="20"/>
          <w:szCs w:val="20"/>
        </w:rPr>
      </w:pPr>
      <w:r w:rsidRPr="00415465">
        <w:rPr>
          <w:sz w:val="20"/>
          <w:szCs w:val="20"/>
        </w:rPr>
        <w:t xml:space="preserve">The editions used in this resource are: Scott, Walter, </w:t>
      </w:r>
      <w:r w:rsidRPr="00415465">
        <w:rPr>
          <w:i/>
          <w:iCs/>
          <w:sz w:val="20"/>
          <w:szCs w:val="20"/>
        </w:rPr>
        <w:t>The Shorter Poe</w:t>
      </w:r>
      <w:r w:rsidR="00A566E2">
        <w:rPr>
          <w:i/>
          <w:iCs/>
          <w:sz w:val="20"/>
          <w:szCs w:val="20"/>
        </w:rPr>
        <w:t>try</w:t>
      </w:r>
      <w:r w:rsidRPr="00415465">
        <w:rPr>
          <w:i/>
          <w:iCs/>
          <w:sz w:val="20"/>
          <w:szCs w:val="20"/>
        </w:rPr>
        <w:t xml:space="preserve">, </w:t>
      </w:r>
      <w:r w:rsidRPr="00415465">
        <w:rPr>
          <w:sz w:val="20"/>
          <w:szCs w:val="20"/>
        </w:rPr>
        <w:t>ed.</w:t>
      </w:r>
      <w:r w:rsidR="00415465" w:rsidRPr="00415465">
        <w:rPr>
          <w:sz w:val="20"/>
          <w:szCs w:val="20"/>
        </w:rPr>
        <w:t xml:space="preserve"> by P.</w:t>
      </w:r>
      <w:r w:rsidR="00597815">
        <w:rPr>
          <w:sz w:val="20"/>
          <w:szCs w:val="20"/>
        </w:rPr>
        <w:t xml:space="preserve"> </w:t>
      </w:r>
      <w:r w:rsidR="00415465" w:rsidRPr="00415465">
        <w:rPr>
          <w:sz w:val="20"/>
          <w:szCs w:val="20"/>
        </w:rPr>
        <w:t xml:space="preserve">D. Garside and Gillian Hughes, The Edinburgh Edition of Walter Scott’s Poetry 7 (Edinburgh: Edinburgh University Press, 2020), and Scott, Walter, </w:t>
      </w:r>
      <w:r w:rsidR="00415465" w:rsidRPr="00415465">
        <w:rPr>
          <w:i/>
          <w:iCs/>
          <w:sz w:val="20"/>
          <w:szCs w:val="20"/>
        </w:rPr>
        <w:t>Poe</w:t>
      </w:r>
      <w:r w:rsidR="00CE331B">
        <w:rPr>
          <w:i/>
          <w:iCs/>
          <w:sz w:val="20"/>
          <w:szCs w:val="20"/>
        </w:rPr>
        <w:t>try</w:t>
      </w:r>
      <w:r w:rsidR="00415465" w:rsidRPr="00415465">
        <w:rPr>
          <w:i/>
          <w:iCs/>
          <w:sz w:val="20"/>
          <w:szCs w:val="20"/>
        </w:rPr>
        <w:t xml:space="preserve"> from the Waverley Novels and Other Works, </w:t>
      </w:r>
      <w:r w:rsidR="00415465" w:rsidRPr="00415465">
        <w:rPr>
          <w:sz w:val="20"/>
          <w:szCs w:val="20"/>
        </w:rPr>
        <w:t>ed. by David Hewitt, The Edinburgh Edition of Walter Scott’s Poetry 8 (Edinburgh</w:t>
      </w:r>
      <w:r w:rsidR="005F4AA8">
        <w:rPr>
          <w:sz w:val="20"/>
          <w:szCs w:val="20"/>
        </w:rPr>
        <w:t>:</w:t>
      </w:r>
      <w:r w:rsidR="00415465" w:rsidRPr="00415465">
        <w:rPr>
          <w:sz w:val="20"/>
          <w:szCs w:val="20"/>
        </w:rPr>
        <w:t xml:space="preserve"> Edinburgh University Press, </w:t>
      </w:r>
      <w:r w:rsidR="00271596">
        <w:rPr>
          <w:sz w:val="20"/>
          <w:szCs w:val="20"/>
        </w:rPr>
        <w:t>2024</w:t>
      </w:r>
      <w:r w:rsidR="00415465" w:rsidRPr="00415465">
        <w:rPr>
          <w:sz w:val="20"/>
          <w:szCs w:val="20"/>
        </w:rPr>
        <w:t>).</w:t>
      </w:r>
      <w:r w:rsidR="00035991" w:rsidRPr="00415465">
        <w:rPr>
          <w:sz w:val="20"/>
          <w:szCs w:val="20"/>
        </w:rPr>
        <w:br w:type="page"/>
      </w:r>
    </w:p>
    <w:p w14:paraId="3E0EC406" w14:textId="77777777" w:rsidR="00867342" w:rsidRPr="002B7572" w:rsidRDefault="00867342" w:rsidP="00900022"/>
    <w:p w14:paraId="0C452139" w14:textId="0090BA97" w:rsidR="002644AB" w:rsidRDefault="00CA3192" w:rsidP="00CA3192">
      <w:pPr>
        <w:pStyle w:val="Heading1"/>
      </w:pPr>
      <w:r>
        <w:t xml:space="preserve">Walter Scott’s Short Poems: </w:t>
      </w:r>
      <w:r w:rsidR="002644AB">
        <w:t>Answers</w:t>
      </w:r>
    </w:p>
    <w:p w14:paraId="61526846" w14:textId="3177390C" w:rsidR="002644AB" w:rsidRDefault="002644AB" w:rsidP="00900022"/>
    <w:tbl>
      <w:tblPr>
        <w:tblStyle w:val="TableGrid"/>
        <w:tblW w:w="0" w:type="auto"/>
        <w:tblLook w:val="04A0" w:firstRow="1" w:lastRow="0" w:firstColumn="1" w:lastColumn="0" w:noHBand="0" w:noVBand="1"/>
      </w:tblPr>
      <w:tblGrid>
        <w:gridCol w:w="4645"/>
        <w:gridCol w:w="10643"/>
      </w:tblGrid>
      <w:tr w:rsidR="002644AB" w14:paraId="3EB04CFF" w14:textId="77777777" w:rsidTr="002644AB">
        <w:tc>
          <w:tcPr>
            <w:tcW w:w="4673" w:type="dxa"/>
          </w:tcPr>
          <w:p w14:paraId="16124F06" w14:textId="17CA6EF5" w:rsidR="002644AB" w:rsidRDefault="002644AB" w:rsidP="00900022">
            <w:r>
              <w:t>First lines</w:t>
            </w:r>
          </w:p>
        </w:tc>
        <w:tc>
          <w:tcPr>
            <w:tcW w:w="10715" w:type="dxa"/>
          </w:tcPr>
          <w:p w14:paraId="576E5499" w14:textId="119DC709" w:rsidR="002644AB" w:rsidRDefault="002644AB" w:rsidP="00900022">
            <w:r>
              <w:t>Answers</w:t>
            </w:r>
          </w:p>
        </w:tc>
      </w:tr>
      <w:tr w:rsidR="002644AB" w14:paraId="49D1A8F8" w14:textId="77777777" w:rsidTr="002644AB">
        <w:tc>
          <w:tcPr>
            <w:tcW w:w="4673" w:type="dxa"/>
          </w:tcPr>
          <w:p w14:paraId="0C869D32" w14:textId="136931E9" w:rsidR="002644AB" w:rsidRDefault="002644AB" w:rsidP="00900022">
            <w:r>
              <w:t>Birds of omen dark and foul</w:t>
            </w:r>
          </w:p>
        </w:tc>
        <w:tc>
          <w:tcPr>
            <w:tcW w:w="10715" w:type="dxa"/>
          </w:tcPr>
          <w:p w14:paraId="1DAFD75A" w14:textId="77777777" w:rsidR="002644AB" w:rsidRDefault="002644AB" w:rsidP="002644AB">
            <w:pPr>
              <w:pStyle w:val="ListParagraph"/>
              <w:numPr>
                <w:ilvl w:val="0"/>
                <w:numId w:val="21"/>
              </w:numPr>
            </w:pPr>
            <w:r>
              <w:t>Night-crow, raven, bat, owl</w:t>
            </w:r>
          </w:p>
          <w:p w14:paraId="6D4F6C88" w14:textId="488FFA00" w:rsidR="002644AB" w:rsidRDefault="002644AB" w:rsidP="002644AB">
            <w:pPr>
              <w:pStyle w:val="ListParagraph"/>
              <w:numPr>
                <w:ilvl w:val="0"/>
                <w:numId w:val="21"/>
              </w:numPr>
            </w:pPr>
            <w:r>
              <w:t xml:space="preserve">A sick man (or </w:t>
            </w:r>
            <w:r w:rsidR="003A7162">
              <w:t>sick people</w:t>
            </w:r>
            <w:r>
              <w:t>)</w:t>
            </w:r>
          </w:p>
          <w:p w14:paraId="23493060" w14:textId="20462771" w:rsidR="002644AB" w:rsidRDefault="002644AB" w:rsidP="002644AB">
            <w:pPr>
              <w:pStyle w:val="ListParagraph"/>
              <w:numPr>
                <w:ilvl w:val="0"/>
                <w:numId w:val="21"/>
              </w:numPr>
            </w:pPr>
            <w:r>
              <w:t>They go back to their homes (caves, towers, clumps of ivy, old ruins)</w:t>
            </w:r>
          </w:p>
        </w:tc>
      </w:tr>
      <w:tr w:rsidR="002644AB" w14:paraId="6021E909" w14:textId="77777777" w:rsidTr="002644AB">
        <w:tc>
          <w:tcPr>
            <w:tcW w:w="4673" w:type="dxa"/>
          </w:tcPr>
          <w:p w14:paraId="0B4C009F" w14:textId="363FC3CB" w:rsidR="002644AB" w:rsidRDefault="002644AB" w:rsidP="00900022">
            <w:r>
              <w:t>Look not thou on Beauty’s charming</w:t>
            </w:r>
          </w:p>
        </w:tc>
        <w:tc>
          <w:tcPr>
            <w:tcW w:w="10715" w:type="dxa"/>
          </w:tcPr>
          <w:p w14:paraId="52B5F5C8" w14:textId="06D84D58" w:rsidR="002644AB" w:rsidRDefault="002644AB" w:rsidP="002644AB">
            <w:pPr>
              <w:pStyle w:val="ListParagraph"/>
              <w:numPr>
                <w:ilvl w:val="0"/>
                <w:numId w:val="22"/>
              </w:numPr>
            </w:pPr>
            <w:r>
              <w:t>You should not enjoy them (not look at beauty, not stand up and fight when kings get ready for war, not drink the wine, not speak when people are listening, not listen to songs, not take/spend money)</w:t>
            </w:r>
            <w:r w:rsidR="005A4D1C">
              <w:t>.</w:t>
            </w:r>
          </w:p>
          <w:p w14:paraId="71F5A509" w14:textId="02BB4ECA" w:rsidR="00C3395D" w:rsidRDefault="00C3395D" w:rsidP="00C3395D">
            <w:pPr>
              <w:pStyle w:val="ListParagraph"/>
              <w:numPr>
                <w:ilvl w:val="0"/>
                <w:numId w:val="22"/>
              </w:numPr>
            </w:pPr>
            <w:r>
              <w:t>It means to be empty, to not be occupied with anything.</w:t>
            </w:r>
          </w:p>
          <w:p w14:paraId="7DC09505" w14:textId="5E4E0B74" w:rsidR="00C3395D" w:rsidRDefault="00C3395D" w:rsidP="002644AB">
            <w:pPr>
              <w:pStyle w:val="ListParagraph"/>
              <w:numPr>
                <w:ilvl w:val="0"/>
                <w:numId w:val="22"/>
              </w:numPr>
            </w:pPr>
            <w:r>
              <w:t>The speaker thinks that you should live a simple, quiet life OR The speaker is being sarcastic and thinks living a simple, quiet life is boring.</w:t>
            </w:r>
          </w:p>
        </w:tc>
      </w:tr>
      <w:tr w:rsidR="002644AB" w14:paraId="1F33E22D" w14:textId="77777777" w:rsidTr="002644AB">
        <w:tc>
          <w:tcPr>
            <w:tcW w:w="4673" w:type="dxa"/>
          </w:tcPr>
          <w:p w14:paraId="0FF5E0CE" w14:textId="77E73F31" w:rsidR="002644AB" w:rsidRDefault="00C3395D" w:rsidP="00900022">
            <w:r>
              <w:t>Of yore, in Old England, it was not thought good</w:t>
            </w:r>
          </w:p>
        </w:tc>
        <w:tc>
          <w:tcPr>
            <w:tcW w:w="10715" w:type="dxa"/>
          </w:tcPr>
          <w:p w14:paraId="489A3E38" w14:textId="782EE36C" w:rsidR="002644AB" w:rsidRDefault="00C3395D" w:rsidP="00C3395D">
            <w:pPr>
              <w:pStyle w:val="ListParagraph"/>
              <w:numPr>
                <w:ilvl w:val="0"/>
                <w:numId w:val="23"/>
              </w:numPr>
            </w:pPr>
            <w:r>
              <w:t>Twenty</w:t>
            </w:r>
            <w:r w:rsidR="00564F15">
              <w:t xml:space="preserve"> </w:t>
            </w:r>
          </w:p>
          <w:p w14:paraId="74FE17D2" w14:textId="77777777" w:rsidR="00C3395D" w:rsidRDefault="00C3395D" w:rsidP="00C3395D">
            <w:pPr>
              <w:pStyle w:val="ListParagraph"/>
              <w:numPr>
                <w:ilvl w:val="0"/>
                <w:numId w:val="23"/>
              </w:numPr>
            </w:pPr>
            <w:r>
              <w:t xml:space="preserve">Choose from: man, woman, child, dog, mouse, saw, chisel, screw </w:t>
            </w:r>
          </w:p>
          <w:p w14:paraId="66BDECD7" w14:textId="403052F2" w:rsidR="00C3395D" w:rsidRDefault="00564F15" w:rsidP="00C3395D">
            <w:pPr>
              <w:pStyle w:val="ListParagraph"/>
              <w:numPr>
                <w:ilvl w:val="0"/>
                <w:numId w:val="23"/>
              </w:numPr>
            </w:pPr>
            <w:r>
              <w:t>Answers include: the use of exaggeration (e.g. reading the Riot Act); frequent exclamation marks; referring to Alexandre’s ‘wonders’</w:t>
            </w:r>
          </w:p>
        </w:tc>
      </w:tr>
      <w:tr w:rsidR="002644AB" w14:paraId="7C07E812" w14:textId="77777777" w:rsidTr="002644AB">
        <w:tc>
          <w:tcPr>
            <w:tcW w:w="4673" w:type="dxa"/>
          </w:tcPr>
          <w:p w14:paraId="2478ABAC" w14:textId="0E6D5D62" w:rsidR="002644AB" w:rsidRDefault="00564F15" w:rsidP="00900022">
            <w:r>
              <w:t>The western breezes fan the brook</w:t>
            </w:r>
          </w:p>
        </w:tc>
        <w:tc>
          <w:tcPr>
            <w:tcW w:w="10715" w:type="dxa"/>
          </w:tcPr>
          <w:p w14:paraId="0B2EFF8A" w14:textId="331BDC12" w:rsidR="002644AB" w:rsidRDefault="00564F15" w:rsidP="00564F15">
            <w:pPr>
              <w:pStyle w:val="ListParagraph"/>
              <w:numPr>
                <w:ilvl w:val="0"/>
                <w:numId w:val="24"/>
              </w:numPr>
            </w:pPr>
            <w:r>
              <w:t>He is watching his fishing hook on the water</w:t>
            </w:r>
            <w:r w:rsidR="005A4D1C">
              <w:t>.</w:t>
            </w:r>
          </w:p>
          <w:p w14:paraId="74056855" w14:textId="161532EF" w:rsidR="00564F15" w:rsidRDefault="00564F15" w:rsidP="00564F15">
            <w:pPr>
              <w:pStyle w:val="ListParagraph"/>
              <w:numPr>
                <w:ilvl w:val="0"/>
                <w:numId w:val="24"/>
              </w:numPr>
            </w:pPr>
            <w:r>
              <w:lastRenderedPageBreak/>
              <w:t>There is light wind (the wind is strong enough to be noticeable</w:t>
            </w:r>
            <w:r w:rsidR="00BA5328">
              <w:t xml:space="preserve"> but the words ‘float’ and ‘dancing’ suggest that the wind is not strong enough to toss the hook about)</w:t>
            </w:r>
            <w:r w:rsidR="00A67CB3">
              <w:t>.</w:t>
            </w:r>
          </w:p>
          <w:p w14:paraId="445E985C" w14:textId="331A12E6" w:rsidR="00BA5328" w:rsidRDefault="00BA5328" w:rsidP="00564F15">
            <w:pPr>
              <w:pStyle w:val="ListParagraph"/>
              <w:numPr>
                <w:ilvl w:val="0"/>
                <w:numId w:val="24"/>
              </w:numPr>
            </w:pPr>
            <w:r>
              <w:t xml:space="preserve">Wily means cunning (pupils can look this up in the word bank). </w:t>
            </w:r>
            <w:r w:rsidR="00727C94">
              <w:t>It is likely that something bad will happen to the angler</w:t>
            </w:r>
            <w:r w:rsidR="004A0AA4">
              <w:t>/the mermaid will trick him.</w:t>
            </w:r>
          </w:p>
        </w:tc>
      </w:tr>
      <w:tr w:rsidR="002644AB" w14:paraId="75D64E73" w14:textId="77777777" w:rsidTr="002644AB">
        <w:tc>
          <w:tcPr>
            <w:tcW w:w="4673" w:type="dxa"/>
          </w:tcPr>
          <w:p w14:paraId="565EF4E5" w14:textId="40AB531D" w:rsidR="002644AB" w:rsidRDefault="004A0AA4" w:rsidP="00900022">
            <w:r>
              <w:lastRenderedPageBreak/>
              <w:t>Soldier, wake–the day is peeping</w:t>
            </w:r>
          </w:p>
        </w:tc>
        <w:tc>
          <w:tcPr>
            <w:tcW w:w="10715" w:type="dxa"/>
          </w:tcPr>
          <w:p w14:paraId="0FCA907D" w14:textId="64C86A30" w:rsidR="002644AB" w:rsidRDefault="004A0AA4" w:rsidP="004A0AA4">
            <w:pPr>
              <w:pStyle w:val="ListParagraph"/>
              <w:numPr>
                <w:ilvl w:val="0"/>
                <w:numId w:val="25"/>
              </w:numPr>
            </w:pPr>
            <w:r>
              <w:t>He needs to fight and win honour</w:t>
            </w:r>
            <w:r w:rsidR="005A4D1C">
              <w:t>.</w:t>
            </w:r>
          </w:p>
          <w:p w14:paraId="7575E0A2" w14:textId="779E8F85" w:rsidR="004A0AA4" w:rsidRDefault="004A0AA4" w:rsidP="004A0AA4">
            <w:pPr>
              <w:pStyle w:val="ListParagraph"/>
              <w:numPr>
                <w:ilvl w:val="0"/>
                <w:numId w:val="25"/>
              </w:numPr>
            </w:pPr>
            <w:r>
              <w:t>Honour (in this case) is the respect and admiration someone can gain from fighting well; the soldier needs to fight to get this honour</w:t>
            </w:r>
            <w:r w:rsidR="005A4D1C">
              <w:t>.</w:t>
            </w:r>
          </w:p>
          <w:p w14:paraId="13E5E6DC" w14:textId="13164F02" w:rsidR="004A0AA4" w:rsidRDefault="004A0AA4" w:rsidP="004A0AA4">
            <w:pPr>
              <w:pStyle w:val="ListParagraph"/>
              <w:numPr>
                <w:ilvl w:val="0"/>
                <w:numId w:val="25"/>
              </w:numPr>
            </w:pPr>
            <w:r>
              <w:t>The shields are the morning’s mirror.</w:t>
            </w:r>
            <w:r w:rsidR="00E25BA7">
              <w:t xml:space="preserve"> The morning is reflected in them.</w:t>
            </w:r>
          </w:p>
        </w:tc>
      </w:tr>
      <w:tr w:rsidR="002644AB" w14:paraId="360CF371" w14:textId="77777777" w:rsidTr="002644AB">
        <w:tc>
          <w:tcPr>
            <w:tcW w:w="4673" w:type="dxa"/>
          </w:tcPr>
          <w:p w14:paraId="398C8B63" w14:textId="3A9A15FA" w:rsidR="002644AB" w:rsidRDefault="00E25BA7" w:rsidP="00900022">
            <w:r>
              <w:t>Anna-Marie, love, up is the sun,</w:t>
            </w:r>
          </w:p>
        </w:tc>
        <w:tc>
          <w:tcPr>
            <w:tcW w:w="10715" w:type="dxa"/>
          </w:tcPr>
          <w:p w14:paraId="60F9D0DD" w14:textId="4ED673BB" w:rsidR="002644AB" w:rsidRDefault="00E25BA7" w:rsidP="00E25BA7">
            <w:pPr>
              <w:pStyle w:val="ListParagraph"/>
              <w:numPr>
                <w:ilvl w:val="0"/>
                <w:numId w:val="26"/>
              </w:numPr>
            </w:pPr>
            <w:r>
              <w:t>He wants her to wake up (it’s implied to spend time with him)</w:t>
            </w:r>
            <w:r w:rsidR="005A4D1C">
              <w:t>.</w:t>
            </w:r>
          </w:p>
          <w:p w14:paraId="7BA21907" w14:textId="77777777" w:rsidR="00E25BA7" w:rsidRDefault="00E25BA7" w:rsidP="00E25BA7">
            <w:pPr>
              <w:pStyle w:val="ListParagraph"/>
              <w:numPr>
                <w:ilvl w:val="0"/>
                <w:numId w:val="26"/>
              </w:numPr>
            </w:pPr>
            <w:r>
              <w:t>Answers include: ‘singing free,’ ‘blythe horn,’ ‘merry from rock and from tree,’</w:t>
            </w:r>
          </w:p>
          <w:p w14:paraId="5FCC274F" w14:textId="136A08D1" w:rsidR="00E25BA7" w:rsidRDefault="00E25BA7" w:rsidP="00E25BA7">
            <w:pPr>
              <w:pStyle w:val="ListParagraph"/>
              <w:numPr>
                <w:ilvl w:val="0"/>
                <w:numId w:val="26"/>
              </w:numPr>
            </w:pPr>
            <w:r>
              <w:t>Sleeping is better</w:t>
            </w:r>
            <w:r w:rsidR="005A4D1C">
              <w:t>.</w:t>
            </w:r>
          </w:p>
        </w:tc>
      </w:tr>
      <w:tr w:rsidR="002644AB" w14:paraId="76C745FA" w14:textId="77777777" w:rsidTr="002644AB">
        <w:tc>
          <w:tcPr>
            <w:tcW w:w="4673" w:type="dxa"/>
          </w:tcPr>
          <w:p w14:paraId="29E4058D" w14:textId="5E661B7B" w:rsidR="002644AB" w:rsidRDefault="00E25BA7" w:rsidP="00900022">
            <w:r>
              <w:t>My heart’s in the Highlands, my heart is not here</w:t>
            </w:r>
          </w:p>
        </w:tc>
        <w:tc>
          <w:tcPr>
            <w:tcW w:w="10715" w:type="dxa"/>
          </w:tcPr>
          <w:p w14:paraId="5DAE75A9" w14:textId="27F21025" w:rsidR="002644AB" w:rsidRDefault="00E25BA7" w:rsidP="00E25BA7">
            <w:pPr>
              <w:pStyle w:val="ListParagraph"/>
              <w:numPr>
                <w:ilvl w:val="0"/>
                <w:numId w:val="27"/>
              </w:numPr>
            </w:pPr>
            <w:r>
              <w:t>Pupils</w:t>
            </w:r>
            <w:r w:rsidR="005A4D1C">
              <w:t>’</w:t>
            </w:r>
            <w:r>
              <w:t xml:space="preserve"> own choices</w:t>
            </w:r>
            <w:r w:rsidR="005A4D1C">
              <w:t>.</w:t>
            </w:r>
          </w:p>
          <w:p w14:paraId="1C0E8E23" w14:textId="2C6F762D" w:rsidR="00E25BA7" w:rsidRDefault="00E25BA7" w:rsidP="00E25BA7">
            <w:pPr>
              <w:pStyle w:val="ListParagraph"/>
              <w:numPr>
                <w:ilvl w:val="0"/>
                <w:numId w:val="27"/>
              </w:numPr>
            </w:pPr>
            <w:r>
              <w:t>There are deer and roe to chase (hunt)</w:t>
            </w:r>
            <w:r w:rsidR="005A4D1C">
              <w:t>.</w:t>
            </w:r>
          </w:p>
          <w:p w14:paraId="2BB5C159" w14:textId="4B1577D6" w:rsidR="00E25BA7" w:rsidRDefault="00E25BA7" w:rsidP="00E25BA7">
            <w:pPr>
              <w:pStyle w:val="ListParagraph"/>
              <w:numPr>
                <w:ilvl w:val="0"/>
                <w:numId w:val="27"/>
              </w:numPr>
            </w:pPr>
            <w:r>
              <w:t>There’s nothing there but vegetables and poor young men</w:t>
            </w:r>
            <w:r w:rsidR="005A4D1C">
              <w:t>.</w:t>
            </w:r>
          </w:p>
        </w:tc>
      </w:tr>
      <w:tr w:rsidR="003B56BC" w14:paraId="6A57D453" w14:textId="77777777" w:rsidTr="002644AB">
        <w:tc>
          <w:tcPr>
            <w:tcW w:w="4673" w:type="dxa"/>
          </w:tcPr>
          <w:p w14:paraId="3589F61D" w14:textId="180A6887" w:rsidR="003B56BC" w:rsidRDefault="003B56BC" w:rsidP="00900022">
            <w:r>
              <w:t>Fortune, you say, flies from us–She but circles</w:t>
            </w:r>
          </w:p>
        </w:tc>
        <w:tc>
          <w:tcPr>
            <w:tcW w:w="10715" w:type="dxa"/>
          </w:tcPr>
          <w:p w14:paraId="18100723" w14:textId="77777777" w:rsidR="003B56BC" w:rsidRDefault="003B56BC" w:rsidP="003B56BC">
            <w:pPr>
              <w:pStyle w:val="ListParagraph"/>
              <w:numPr>
                <w:ilvl w:val="0"/>
                <w:numId w:val="29"/>
              </w:numPr>
            </w:pPr>
            <w:r>
              <w:t>A sea-bird</w:t>
            </w:r>
          </w:p>
          <w:p w14:paraId="3DCD7AF8" w14:textId="77777777" w:rsidR="003B56BC" w:rsidRDefault="003B56BC" w:rsidP="003B56BC">
            <w:pPr>
              <w:pStyle w:val="ListParagraph"/>
              <w:numPr>
                <w:ilvl w:val="0"/>
                <w:numId w:val="29"/>
              </w:numPr>
            </w:pPr>
            <w:r>
              <w:t>A small boat which has a fowler (bird hunter) on it</w:t>
            </w:r>
          </w:p>
          <w:p w14:paraId="08B3873D" w14:textId="11A31E44" w:rsidR="003B56BC" w:rsidRDefault="003B56BC" w:rsidP="003B56BC">
            <w:pPr>
              <w:pStyle w:val="ListParagraph"/>
              <w:numPr>
                <w:ilvl w:val="0"/>
                <w:numId w:val="29"/>
              </w:numPr>
            </w:pPr>
            <w:r>
              <w:t>People’s luck changes; sometimes they are lucky, and sometimes they are unlucky</w:t>
            </w:r>
            <w:r w:rsidR="005A4D1C">
              <w:t>.</w:t>
            </w:r>
          </w:p>
        </w:tc>
      </w:tr>
    </w:tbl>
    <w:p w14:paraId="45D43F40" w14:textId="77777777" w:rsidR="002644AB" w:rsidRPr="00900022" w:rsidRDefault="002644AB" w:rsidP="00900022"/>
    <w:sectPr w:rsidR="002644AB" w:rsidRPr="00900022" w:rsidSect="00A566E2">
      <w:headerReference w:type="default" r:id="rId8"/>
      <w:footerReference w:type="default" r:id="rId9"/>
      <w:pgSz w:w="16838" w:h="11906" w:orient="landscape"/>
      <w:pgMar w:top="720" w:right="8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FDC7E" w14:textId="77777777" w:rsidR="00282A6E" w:rsidRDefault="00282A6E" w:rsidP="007B4F69">
      <w:r>
        <w:separator/>
      </w:r>
    </w:p>
  </w:endnote>
  <w:endnote w:type="continuationSeparator" w:id="0">
    <w:p w14:paraId="58CD09DB" w14:textId="77777777" w:rsidR="00282A6E" w:rsidRDefault="00282A6E"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8241" w14:textId="77777777" w:rsidR="007B4F69" w:rsidRDefault="005B7928" w:rsidP="00955A94">
    <w:pPr>
      <w:pStyle w:val="Footer"/>
      <w:jc w:val="center"/>
    </w:pPr>
    <w:r>
      <w:rPr>
        <w:noProof/>
      </w:rPr>
      <w:drawing>
        <wp:inline distT="0" distB="0" distL="0" distR="0" wp14:anchorId="1150C615" wp14:editId="62CBD44A">
          <wp:extent cx="6578600" cy="1056640"/>
          <wp:effectExtent l="0" t="0" r="0" b="0"/>
          <wp:docPr id="183609001" name="Picture 1836090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29617" cy="1080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6899D" w14:textId="77777777" w:rsidR="00282A6E" w:rsidRDefault="00282A6E" w:rsidP="007B4F69">
      <w:r>
        <w:separator/>
      </w:r>
    </w:p>
  </w:footnote>
  <w:footnote w:type="continuationSeparator" w:id="0">
    <w:p w14:paraId="00125AF7" w14:textId="77777777" w:rsidR="00282A6E" w:rsidRDefault="00282A6E"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2EC0" w14:textId="77777777" w:rsidR="007B4F69" w:rsidRDefault="00BE17C9">
    <w:pPr>
      <w:pStyle w:val="Header"/>
    </w:pPr>
    <w:r>
      <w:rPr>
        <w:noProof/>
      </w:rPr>
      <w:drawing>
        <wp:inline distT="0" distB="0" distL="0" distR="0" wp14:anchorId="6672E173" wp14:editId="603FF96D">
          <wp:extent cx="9772650" cy="1395730"/>
          <wp:effectExtent l="0" t="0" r="0" b="0"/>
          <wp:docPr id="860472496" name="Picture 86047249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36670" cy="1433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5B8C"/>
    <w:multiLevelType w:val="hybridMultilevel"/>
    <w:tmpl w:val="BC1E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E38"/>
    <w:multiLevelType w:val="hybridMultilevel"/>
    <w:tmpl w:val="8BACA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B7533"/>
    <w:multiLevelType w:val="hybridMultilevel"/>
    <w:tmpl w:val="F28A4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61AC6"/>
    <w:multiLevelType w:val="hybridMultilevel"/>
    <w:tmpl w:val="D004C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05BAB"/>
    <w:multiLevelType w:val="hybridMultilevel"/>
    <w:tmpl w:val="067C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A6330"/>
    <w:multiLevelType w:val="hybridMultilevel"/>
    <w:tmpl w:val="802C8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F3A6F"/>
    <w:multiLevelType w:val="hybridMultilevel"/>
    <w:tmpl w:val="D664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D71FC"/>
    <w:multiLevelType w:val="hybridMultilevel"/>
    <w:tmpl w:val="6136C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719FD"/>
    <w:multiLevelType w:val="hybridMultilevel"/>
    <w:tmpl w:val="619E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C4D48"/>
    <w:multiLevelType w:val="hybridMultilevel"/>
    <w:tmpl w:val="E04C6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01722"/>
    <w:multiLevelType w:val="hybridMultilevel"/>
    <w:tmpl w:val="C1EE6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3854DE"/>
    <w:multiLevelType w:val="hybridMultilevel"/>
    <w:tmpl w:val="8F182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EC779B"/>
    <w:multiLevelType w:val="hybridMultilevel"/>
    <w:tmpl w:val="6B867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E124FE"/>
    <w:multiLevelType w:val="hybridMultilevel"/>
    <w:tmpl w:val="965C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62362"/>
    <w:multiLevelType w:val="hybridMultilevel"/>
    <w:tmpl w:val="BB4A752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BC0531"/>
    <w:multiLevelType w:val="hybridMultilevel"/>
    <w:tmpl w:val="C882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77C4B"/>
    <w:multiLevelType w:val="hybridMultilevel"/>
    <w:tmpl w:val="3BAE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63762"/>
    <w:multiLevelType w:val="hybridMultilevel"/>
    <w:tmpl w:val="D50E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F087B"/>
    <w:multiLevelType w:val="hybridMultilevel"/>
    <w:tmpl w:val="19FAD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65992"/>
    <w:multiLevelType w:val="hybridMultilevel"/>
    <w:tmpl w:val="FC862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A5332D"/>
    <w:multiLevelType w:val="hybridMultilevel"/>
    <w:tmpl w:val="9606D90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0D5165"/>
    <w:multiLevelType w:val="hybridMultilevel"/>
    <w:tmpl w:val="97D8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C01EB"/>
    <w:multiLevelType w:val="hybridMultilevel"/>
    <w:tmpl w:val="8A6A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312B6"/>
    <w:multiLevelType w:val="hybridMultilevel"/>
    <w:tmpl w:val="F5265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3C7080"/>
    <w:multiLevelType w:val="hybridMultilevel"/>
    <w:tmpl w:val="6F429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BB7A69"/>
    <w:multiLevelType w:val="hybridMultilevel"/>
    <w:tmpl w:val="97FC2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4E3CD4"/>
    <w:multiLevelType w:val="hybridMultilevel"/>
    <w:tmpl w:val="C384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63A94"/>
    <w:multiLevelType w:val="hybridMultilevel"/>
    <w:tmpl w:val="25349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594781"/>
    <w:multiLevelType w:val="hybridMultilevel"/>
    <w:tmpl w:val="E356D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2554282">
    <w:abstractNumId w:val="11"/>
  </w:num>
  <w:num w:numId="2" w16cid:durableId="1920744667">
    <w:abstractNumId w:val="21"/>
  </w:num>
  <w:num w:numId="3" w16cid:durableId="2029479625">
    <w:abstractNumId w:val="28"/>
  </w:num>
  <w:num w:numId="4" w16cid:durableId="2119788636">
    <w:abstractNumId w:val="15"/>
  </w:num>
  <w:num w:numId="5" w16cid:durableId="1092975180">
    <w:abstractNumId w:val="0"/>
  </w:num>
  <w:num w:numId="6" w16cid:durableId="733158622">
    <w:abstractNumId w:val="7"/>
  </w:num>
  <w:num w:numId="7" w16cid:durableId="568544136">
    <w:abstractNumId w:val="19"/>
  </w:num>
  <w:num w:numId="8" w16cid:durableId="506285083">
    <w:abstractNumId w:val="14"/>
  </w:num>
  <w:num w:numId="9" w16cid:durableId="1870529696">
    <w:abstractNumId w:val="4"/>
  </w:num>
  <w:num w:numId="10" w16cid:durableId="410933853">
    <w:abstractNumId w:val="23"/>
  </w:num>
  <w:num w:numId="11" w16cid:durableId="882717121">
    <w:abstractNumId w:val="22"/>
  </w:num>
  <w:num w:numId="12" w16cid:durableId="1078331738">
    <w:abstractNumId w:val="27"/>
  </w:num>
  <w:num w:numId="13" w16cid:durableId="1980724906">
    <w:abstractNumId w:val="8"/>
  </w:num>
  <w:num w:numId="14" w16cid:durableId="779684712">
    <w:abstractNumId w:val="12"/>
  </w:num>
  <w:num w:numId="15" w16cid:durableId="1893153880">
    <w:abstractNumId w:val="17"/>
  </w:num>
  <w:num w:numId="16" w16cid:durableId="1327976998">
    <w:abstractNumId w:val="16"/>
  </w:num>
  <w:num w:numId="17" w16cid:durableId="2077245018">
    <w:abstractNumId w:val="20"/>
  </w:num>
  <w:num w:numId="18" w16cid:durableId="1623883268">
    <w:abstractNumId w:val="6"/>
  </w:num>
  <w:num w:numId="19" w16cid:durableId="1613433338">
    <w:abstractNumId w:val="24"/>
  </w:num>
  <w:num w:numId="20" w16cid:durableId="1524051698">
    <w:abstractNumId w:val="13"/>
  </w:num>
  <w:num w:numId="21" w16cid:durableId="1230195035">
    <w:abstractNumId w:val="2"/>
  </w:num>
  <w:num w:numId="22" w16cid:durableId="1603028996">
    <w:abstractNumId w:val="18"/>
  </w:num>
  <w:num w:numId="23" w16cid:durableId="1948463795">
    <w:abstractNumId w:val="5"/>
  </w:num>
  <w:num w:numId="24" w16cid:durableId="138495956">
    <w:abstractNumId w:val="10"/>
  </w:num>
  <w:num w:numId="25" w16cid:durableId="1325209100">
    <w:abstractNumId w:val="9"/>
  </w:num>
  <w:num w:numId="26" w16cid:durableId="756947064">
    <w:abstractNumId w:val="3"/>
  </w:num>
  <w:num w:numId="27" w16cid:durableId="1067848312">
    <w:abstractNumId w:val="1"/>
  </w:num>
  <w:num w:numId="28" w16cid:durableId="554438082">
    <w:abstractNumId w:val="26"/>
  </w:num>
  <w:num w:numId="29" w16cid:durableId="2002909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AD"/>
    <w:rsid w:val="000249E9"/>
    <w:rsid w:val="00035991"/>
    <w:rsid w:val="00053321"/>
    <w:rsid w:val="000657E8"/>
    <w:rsid w:val="000B65AD"/>
    <w:rsid w:val="000F20DF"/>
    <w:rsid w:val="001B6EB4"/>
    <w:rsid w:val="001D696D"/>
    <w:rsid w:val="002644AB"/>
    <w:rsid w:val="00271596"/>
    <w:rsid w:val="00282A6E"/>
    <w:rsid w:val="002B7572"/>
    <w:rsid w:val="002C0BDF"/>
    <w:rsid w:val="00301EE8"/>
    <w:rsid w:val="00350FD4"/>
    <w:rsid w:val="003A7162"/>
    <w:rsid w:val="003B56BC"/>
    <w:rsid w:val="003B5D10"/>
    <w:rsid w:val="003E70D0"/>
    <w:rsid w:val="00415465"/>
    <w:rsid w:val="004569A9"/>
    <w:rsid w:val="004A0AA4"/>
    <w:rsid w:val="004B7BAD"/>
    <w:rsid w:val="004C1D97"/>
    <w:rsid w:val="005402E8"/>
    <w:rsid w:val="00547075"/>
    <w:rsid w:val="00564F15"/>
    <w:rsid w:val="00581DFF"/>
    <w:rsid w:val="0059663C"/>
    <w:rsid w:val="00597815"/>
    <w:rsid w:val="005A4D1C"/>
    <w:rsid w:val="005B344B"/>
    <w:rsid w:val="005B7928"/>
    <w:rsid w:val="005F4AA8"/>
    <w:rsid w:val="006406EB"/>
    <w:rsid w:val="00660312"/>
    <w:rsid w:val="006D0E6B"/>
    <w:rsid w:val="00727C94"/>
    <w:rsid w:val="007A4426"/>
    <w:rsid w:val="007B0F84"/>
    <w:rsid w:val="007B4F69"/>
    <w:rsid w:val="007D2FDB"/>
    <w:rsid w:val="00856AA2"/>
    <w:rsid w:val="00860031"/>
    <w:rsid w:val="00862C26"/>
    <w:rsid w:val="00867342"/>
    <w:rsid w:val="00900022"/>
    <w:rsid w:val="00955A94"/>
    <w:rsid w:val="00992F19"/>
    <w:rsid w:val="00A231DE"/>
    <w:rsid w:val="00A342AF"/>
    <w:rsid w:val="00A566E2"/>
    <w:rsid w:val="00A67CB3"/>
    <w:rsid w:val="00AD2874"/>
    <w:rsid w:val="00B010DC"/>
    <w:rsid w:val="00B12A12"/>
    <w:rsid w:val="00B14DA4"/>
    <w:rsid w:val="00B2498E"/>
    <w:rsid w:val="00BA504E"/>
    <w:rsid w:val="00BA5328"/>
    <w:rsid w:val="00BE17C9"/>
    <w:rsid w:val="00BF63E0"/>
    <w:rsid w:val="00C065A5"/>
    <w:rsid w:val="00C20C57"/>
    <w:rsid w:val="00C3395D"/>
    <w:rsid w:val="00C371E1"/>
    <w:rsid w:val="00C67CB1"/>
    <w:rsid w:val="00CA3192"/>
    <w:rsid w:val="00CE331B"/>
    <w:rsid w:val="00D018AF"/>
    <w:rsid w:val="00D16095"/>
    <w:rsid w:val="00DF0E33"/>
    <w:rsid w:val="00E25BA7"/>
    <w:rsid w:val="00E73788"/>
    <w:rsid w:val="00EF4816"/>
    <w:rsid w:val="00F61EBF"/>
    <w:rsid w:val="00FD1A94"/>
    <w:rsid w:val="00FE3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6657C5"/>
  <w15:chartTrackingRefBased/>
  <w15:docId w15:val="{099B6C83-4948-4D30-9C59-99130668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B14DA4"/>
    <w:pPr>
      <w:keepNext/>
      <w:keepLines/>
      <w:spacing w:before="40" w:line="360" w:lineRule="auto"/>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A4"/>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ListParagraph">
    <w:name w:val="List Paragraph"/>
    <w:basedOn w:val="Normal"/>
    <w:uiPriority w:val="34"/>
    <w:qFormat/>
    <w:rsid w:val="000F20DF"/>
    <w:pPr>
      <w:ind w:left="720"/>
      <w:contextualSpacing/>
    </w:pPr>
  </w:style>
  <w:style w:type="character" w:styleId="Hyperlink">
    <w:name w:val="Hyperlink"/>
    <w:basedOn w:val="DefaultParagraphFont"/>
    <w:uiPriority w:val="99"/>
    <w:semiHidden/>
    <w:unhideWhenUsed/>
    <w:rsid w:val="000F20DF"/>
    <w:rPr>
      <w:color w:val="0000FF"/>
      <w:u w:val="single"/>
    </w:rPr>
  </w:style>
  <w:style w:type="table" w:styleId="TableGrid">
    <w:name w:val="Table Grid"/>
    <w:basedOn w:val="TableNormal"/>
    <w:uiPriority w:val="39"/>
    <w:rsid w:val="0026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6af1\Desktop\Reading%20poe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C97CB-62D6-43BE-A4A6-099A540F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Reading poems.dotx</Template>
  <TotalTime>231</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Fancett, Anna</dc:creator>
  <cp:keywords/>
  <dc:description/>
  <cp:lastModifiedBy>Fancett, Anna</cp:lastModifiedBy>
  <cp:revision>14</cp:revision>
  <cp:lastPrinted>2023-03-24T18:39:00Z</cp:lastPrinted>
  <dcterms:created xsi:type="dcterms:W3CDTF">2023-03-24T15:56:00Z</dcterms:created>
  <dcterms:modified xsi:type="dcterms:W3CDTF">2024-08-05T11:49:00Z</dcterms:modified>
</cp:coreProperties>
</file>