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23791" w14:textId="5CB00748" w:rsidR="00343ADE" w:rsidRPr="00642D3E" w:rsidRDefault="00343ADE" w:rsidP="00343ADE">
      <w:pPr>
        <w:jc w:val="both"/>
        <w:rPr>
          <w:rFonts w:ascii="Arial" w:hAnsi="Arial" w:cs="Arial"/>
          <w:b/>
          <w:sz w:val="24"/>
          <w:szCs w:val="24"/>
        </w:rPr>
      </w:pPr>
      <w:r w:rsidRPr="00642D3E">
        <w:rPr>
          <w:rFonts w:ascii="Arial" w:hAnsi="Arial" w:cs="Arial"/>
          <w:b/>
          <w:sz w:val="24"/>
          <w:szCs w:val="24"/>
        </w:rPr>
        <w:t>University of Aberdeen Diploma in Professional Legal Practice</w:t>
      </w:r>
      <w:r w:rsidR="009335D8" w:rsidRPr="00642D3E">
        <w:rPr>
          <w:rFonts w:ascii="Arial" w:hAnsi="Arial" w:cs="Arial"/>
          <w:b/>
          <w:sz w:val="24"/>
          <w:szCs w:val="24"/>
        </w:rPr>
        <w:t xml:space="preserve">  </w:t>
      </w:r>
      <w:r w:rsidRPr="00642D3E">
        <w:rPr>
          <w:rFonts w:ascii="Arial" w:hAnsi="Arial" w:cs="Arial"/>
          <w:b/>
          <w:sz w:val="24"/>
          <w:szCs w:val="24"/>
        </w:rPr>
        <w:t xml:space="preserve"> Admissions Policy for 2024-2025 </w:t>
      </w:r>
    </w:p>
    <w:p w14:paraId="7A0A9EF5" w14:textId="77777777" w:rsidR="009335D8" w:rsidRPr="00642D3E" w:rsidRDefault="009335D8" w:rsidP="00343ADE">
      <w:pPr>
        <w:jc w:val="both"/>
        <w:rPr>
          <w:rFonts w:ascii="Arial" w:hAnsi="Arial" w:cs="Arial"/>
          <w:b/>
          <w:sz w:val="24"/>
          <w:szCs w:val="24"/>
        </w:rPr>
      </w:pPr>
    </w:p>
    <w:p w14:paraId="673C1828" w14:textId="1D20A307" w:rsidR="009335D8" w:rsidRPr="00642D3E" w:rsidRDefault="009335D8" w:rsidP="00343ADE">
      <w:pPr>
        <w:jc w:val="both"/>
        <w:rPr>
          <w:rFonts w:ascii="Arial" w:hAnsi="Arial" w:cs="Arial"/>
          <w:b/>
          <w:sz w:val="24"/>
          <w:szCs w:val="24"/>
        </w:rPr>
      </w:pPr>
      <w:r w:rsidRPr="00642D3E">
        <w:rPr>
          <w:rFonts w:ascii="Arial" w:hAnsi="Arial" w:cs="Arial"/>
          <w:b/>
          <w:sz w:val="24"/>
          <w:szCs w:val="24"/>
        </w:rPr>
        <w:t xml:space="preserve">General Admissions Policy </w:t>
      </w:r>
    </w:p>
    <w:p w14:paraId="3EC3F347" w14:textId="77777777" w:rsidR="00343ADE" w:rsidRPr="00642D3E" w:rsidRDefault="00343ADE" w:rsidP="00343ADE">
      <w:pPr>
        <w:jc w:val="both"/>
        <w:rPr>
          <w:rFonts w:ascii="Arial" w:hAnsi="Arial" w:cs="Arial"/>
          <w:b/>
          <w:sz w:val="24"/>
          <w:szCs w:val="24"/>
        </w:rPr>
      </w:pPr>
    </w:p>
    <w:p w14:paraId="20E7219A" w14:textId="7504AABB" w:rsidR="00343ADE" w:rsidRPr="00642D3E" w:rsidRDefault="00343ADE" w:rsidP="00343ADE">
      <w:pPr>
        <w:jc w:val="both"/>
        <w:rPr>
          <w:rFonts w:ascii="Arial" w:hAnsi="Arial" w:cs="Arial"/>
          <w:sz w:val="24"/>
          <w:szCs w:val="24"/>
        </w:rPr>
      </w:pPr>
      <w:r w:rsidRPr="00642D3E">
        <w:rPr>
          <w:rFonts w:ascii="Arial" w:hAnsi="Arial" w:cs="Arial"/>
          <w:sz w:val="24"/>
          <w:szCs w:val="24"/>
        </w:rPr>
        <w:t xml:space="preserve">1.The </w:t>
      </w:r>
      <w:r w:rsidR="006D55EF" w:rsidRPr="00642D3E">
        <w:rPr>
          <w:rFonts w:ascii="Arial" w:hAnsi="Arial" w:cs="Arial"/>
          <w:sz w:val="24"/>
          <w:szCs w:val="24"/>
        </w:rPr>
        <w:t>u</w:t>
      </w:r>
      <w:r w:rsidRPr="00642D3E">
        <w:rPr>
          <w:rFonts w:ascii="Arial" w:hAnsi="Arial" w:cs="Arial"/>
          <w:sz w:val="24"/>
          <w:szCs w:val="24"/>
        </w:rPr>
        <w:t xml:space="preserve">niversity will make offers </w:t>
      </w:r>
      <w:r w:rsidR="00642D3E" w:rsidRPr="00642D3E">
        <w:rPr>
          <w:rFonts w:ascii="Arial" w:hAnsi="Arial" w:cs="Arial"/>
          <w:sz w:val="24"/>
          <w:szCs w:val="24"/>
        </w:rPr>
        <w:t xml:space="preserve">or conditional  offers </w:t>
      </w:r>
      <w:r w:rsidRPr="00642D3E">
        <w:rPr>
          <w:rFonts w:ascii="Arial" w:hAnsi="Arial" w:cs="Arial"/>
          <w:sz w:val="24"/>
          <w:szCs w:val="24"/>
        </w:rPr>
        <w:t xml:space="preserve">to </w:t>
      </w:r>
      <w:r w:rsidR="006D55EF" w:rsidRPr="00642D3E">
        <w:rPr>
          <w:rFonts w:ascii="Arial" w:hAnsi="Arial" w:cs="Arial"/>
          <w:sz w:val="24"/>
          <w:szCs w:val="24"/>
        </w:rPr>
        <w:t>Applicants ranked</w:t>
      </w:r>
      <w:r w:rsidRPr="00642D3E">
        <w:rPr>
          <w:rFonts w:ascii="Arial" w:hAnsi="Arial" w:cs="Arial"/>
          <w:sz w:val="24"/>
          <w:szCs w:val="24"/>
        </w:rPr>
        <w:t xml:space="preserve"> highest in line with the  criteria outlined below.</w:t>
      </w:r>
    </w:p>
    <w:p w14:paraId="0529366B" w14:textId="21252E7C" w:rsidR="00343ADE" w:rsidRPr="00642D3E" w:rsidRDefault="00343ADE" w:rsidP="00343ADE">
      <w:pPr>
        <w:jc w:val="both"/>
        <w:rPr>
          <w:rFonts w:ascii="Arial" w:hAnsi="Arial" w:cs="Arial"/>
          <w:sz w:val="24"/>
          <w:szCs w:val="24"/>
        </w:rPr>
      </w:pPr>
      <w:r w:rsidRPr="00642D3E">
        <w:rPr>
          <w:rFonts w:ascii="Arial" w:hAnsi="Arial" w:cs="Arial"/>
          <w:sz w:val="24"/>
          <w:szCs w:val="24"/>
        </w:rPr>
        <w:t xml:space="preserve">2.The number of </w:t>
      </w:r>
      <w:r w:rsidR="006D55EF" w:rsidRPr="00642D3E">
        <w:rPr>
          <w:rFonts w:ascii="Arial" w:hAnsi="Arial" w:cs="Arial"/>
          <w:sz w:val="24"/>
          <w:szCs w:val="24"/>
        </w:rPr>
        <w:t>places the</w:t>
      </w:r>
      <w:r w:rsidRPr="00642D3E">
        <w:rPr>
          <w:rFonts w:ascii="Arial" w:hAnsi="Arial" w:cs="Arial"/>
          <w:sz w:val="24"/>
          <w:szCs w:val="24"/>
        </w:rPr>
        <w:t xml:space="preserve"> university offers each year will vary according to capacity and having regard to the requirement to be aware of the ne</w:t>
      </w:r>
      <w:r w:rsidR="00B43DD8" w:rsidRPr="00642D3E">
        <w:rPr>
          <w:rFonts w:ascii="Arial" w:hAnsi="Arial" w:cs="Arial"/>
          <w:sz w:val="24"/>
          <w:szCs w:val="24"/>
        </w:rPr>
        <w:t>e</w:t>
      </w:r>
      <w:r w:rsidRPr="00642D3E">
        <w:rPr>
          <w:rFonts w:ascii="Arial" w:hAnsi="Arial" w:cs="Arial"/>
          <w:sz w:val="24"/>
          <w:szCs w:val="24"/>
        </w:rPr>
        <w:t xml:space="preserve">ds and requirements of the legal profession in </w:t>
      </w:r>
      <w:r w:rsidR="00B43DD8" w:rsidRPr="00642D3E">
        <w:rPr>
          <w:rFonts w:ascii="Arial" w:hAnsi="Arial" w:cs="Arial"/>
          <w:sz w:val="24"/>
          <w:szCs w:val="24"/>
        </w:rPr>
        <w:t>Scotland.</w:t>
      </w:r>
    </w:p>
    <w:p w14:paraId="37C83107" w14:textId="30A3694F" w:rsidR="00343ADE" w:rsidRPr="00642D3E" w:rsidRDefault="00B43DD8" w:rsidP="00343ADE">
      <w:pPr>
        <w:jc w:val="both"/>
        <w:rPr>
          <w:rFonts w:ascii="Arial" w:hAnsi="Arial" w:cs="Arial"/>
          <w:sz w:val="24"/>
          <w:szCs w:val="24"/>
        </w:rPr>
      </w:pPr>
      <w:r w:rsidRPr="00642D3E">
        <w:rPr>
          <w:rFonts w:ascii="Arial" w:hAnsi="Arial" w:cs="Arial"/>
          <w:sz w:val="24"/>
          <w:szCs w:val="24"/>
        </w:rPr>
        <w:t>3.</w:t>
      </w:r>
      <w:r w:rsidR="00343ADE" w:rsidRPr="00642D3E">
        <w:rPr>
          <w:rFonts w:ascii="Arial" w:hAnsi="Arial" w:cs="Arial"/>
          <w:sz w:val="24"/>
          <w:szCs w:val="24"/>
        </w:rPr>
        <w:t xml:space="preserve">If an Applicant does not receive an offer from the university in </w:t>
      </w:r>
      <w:r w:rsidR="006D55EF" w:rsidRPr="00642D3E">
        <w:rPr>
          <w:rFonts w:ascii="Arial" w:hAnsi="Arial" w:cs="Arial"/>
          <w:sz w:val="24"/>
          <w:szCs w:val="24"/>
        </w:rPr>
        <w:t>any admission</w:t>
      </w:r>
      <w:r w:rsidR="002810AA" w:rsidRPr="00642D3E">
        <w:rPr>
          <w:rFonts w:ascii="Arial" w:hAnsi="Arial" w:cs="Arial"/>
          <w:sz w:val="24"/>
          <w:szCs w:val="24"/>
        </w:rPr>
        <w:t xml:space="preserve"> </w:t>
      </w:r>
      <w:r w:rsidR="006D55EF" w:rsidRPr="00642D3E">
        <w:rPr>
          <w:rFonts w:ascii="Arial" w:hAnsi="Arial" w:cs="Arial"/>
          <w:sz w:val="24"/>
          <w:szCs w:val="24"/>
        </w:rPr>
        <w:t>round and</w:t>
      </w:r>
      <w:r w:rsidR="00343ADE" w:rsidRPr="00642D3E">
        <w:rPr>
          <w:rFonts w:ascii="Arial" w:hAnsi="Arial" w:cs="Arial"/>
          <w:sz w:val="24"/>
          <w:szCs w:val="24"/>
        </w:rPr>
        <w:t xml:space="preserve"> has not received and accepted an offer of  a place  at another Diploma providing university </w:t>
      </w:r>
      <w:r w:rsidR="002810AA" w:rsidRPr="00642D3E">
        <w:rPr>
          <w:rFonts w:ascii="Arial" w:hAnsi="Arial" w:cs="Arial"/>
          <w:sz w:val="24"/>
          <w:szCs w:val="24"/>
        </w:rPr>
        <w:t>in any admission round</w:t>
      </w:r>
      <w:r w:rsidR="006D55EF" w:rsidRPr="00642D3E">
        <w:rPr>
          <w:rFonts w:ascii="Arial" w:hAnsi="Arial" w:cs="Arial"/>
          <w:sz w:val="24"/>
          <w:szCs w:val="24"/>
        </w:rPr>
        <w:t>,</w:t>
      </w:r>
      <w:r w:rsidR="002810AA" w:rsidRPr="00642D3E">
        <w:rPr>
          <w:rFonts w:ascii="Arial" w:hAnsi="Arial" w:cs="Arial"/>
          <w:sz w:val="24"/>
          <w:szCs w:val="24"/>
        </w:rPr>
        <w:t xml:space="preserve"> </w:t>
      </w:r>
      <w:r w:rsidR="00343ADE" w:rsidRPr="00642D3E">
        <w:rPr>
          <w:rFonts w:ascii="Arial" w:hAnsi="Arial" w:cs="Arial"/>
          <w:sz w:val="24"/>
          <w:szCs w:val="24"/>
        </w:rPr>
        <w:t>then the</w:t>
      </w:r>
      <w:r w:rsidR="002810AA" w:rsidRPr="00642D3E">
        <w:rPr>
          <w:rFonts w:ascii="Arial" w:hAnsi="Arial" w:cs="Arial"/>
          <w:sz w:val="24"/>
          <w:szCs w:val="24"/>
        </w:rPr>
        <w:t xml:space="preserve">ir application </w:t>
      </w:r>
      <w:r w:rsidR="00343ADE" w:rsidRPr="00642D3E">
        <w:rPr>
          <w:rFonts w:ascii="Arial" w:hAnsi="Arial" w:cs="Arial"/>
          <w:sz w:val="24"/>
          <w:szCs w:val="24"/>
        </w:rPr>
        <w:t xml:space="preserve"> will be considered </w:t>
      </w:r>
      <w:r w:rsidR="002810AA" w:rsidRPr="00642D3E">
        <w:rPr>
          <w:rFonts w:ascii="Arial" w:hAnsi="Arial" w:cs="Arial"/>
          <w:sz w:val="24"/>
          <w:szCs w:val="24"/>
        </w:rPr>
        <w:t xml:space="preserve"> by the university in </w:t>
      </w:r>
      <w:r w:rsidRPr="00642D3E">
        <w:rPr>
          <w:rFonts w:ascii="Arial" w:hAnsi="Arial" w:cs="Arial"/>
          <w:sz w:val="24"/>
          <w:szCs w:val="24"/>
        </w:rPr>
        <w:t xml:space="preserve"> any subsequent admission rounds.</w:t>
      </w:r>
    </w:p>
    <w:p w14:paraId="114D8D1C" w14:textId="3843F8B3" w:rsidR="00417285" w:rsidRPr="00642D3E" w:rsidRDefault="00417285" w:rsidP="00343ADE">
      <w:pPr>
        <w:jc w:val="both"/>
        <w:rPr>
          <w:rFonts w:ascii="Arial" w:hAnsi="Arial" w:cs="Arial"/>
          <w:sz w:val="24"/>
          <w:szCs w:val="24"/>
        </w:rPr>
      </w:pPr>
      <w:r w:rsidRPr="00642D3E">
        <w:rPr>
          <w:rFonts w:ascii="Arial" w:hAnsi="Arial" w:cs="Arial"/>
          <w:sz w:val="24"/>
          <w:szCs w:val="24"/>
        </w:rPr>
        <w:t xml:space="preserve">4.The university may seek to interview an Applicant prior to determining whether they are offered a place on the course. </w:t>
      </w:r>
    </w:p>
    <w:p w14:paraId="77D4E349" w14:textId="190C787D" w:rsidR="00343ADE" w:rsidRPr="00642D3E" w:rsidRDefault="009335D8" w:rsidP="00343ADE">
      <w:pPr>
        <w:jc w:val="both"/>
        <w:rPr>
          <w:rFonts w:ascii="Arial" w:hAnsi="Arial" w:cs="Arial"/>
          <w:sz w:val="24"/>
          <w:szCs w:val="24"/>
        </w:rPr>
      </w:pPr>
      <w:r w:rsidRPr="00642D3E">
        <w:rPr>
          <w:rFonts w:ascii="Arial" w:hAnsi="Arial" w:cs="Arial"/>
          <w:sz w:val="24"/>
          <w:szCs w:val="24"/>
        </w:rPr>
        <w:t>5</w:t>
      </w:r>
      <w:r w:rsidR="00B43DD8" w:rsidRPr="00642D3E">
        <w:rPr>
          <w:rFonts w:ascii="Arial" w:hAnsi="Arial" w:cs="Arial"/>
          <w:sz w:val="24"/>
          <w:szCs w:val="24"/>
        </w:rPr>
        <w:t>.</w:t>
      </w:r>
      <w:r w:rsidR="00343ADE" w:rsidRPr="00642D3E">
        <w:rPr>
          <w:rFonts w:ascii="Arial" w:hAnsi="Arial" w:cs="Arial"/>
          <w:sz w:val="24"/>
          <w:szCs w:val="24"/>
        </w:rPr>
        <w:t xml:space="preserve">The university reserves the right to limit the number of </w:t>
      </w:r>
      <w:r w:rsidR="002810AA" w:rsidRPr="00642D3E">
        <w:rPr>
          <w:rFonts w:ascii="Arial" w:hAnsi="Arial" w:cs="Arial"/>
          <w:sz w:val="24"/>
          <w:szCs w:val="24"/>
        </w:rPr>
        <w:t>admissions</w:t>
      </w:r>
      <w:r w:rsidR="00343ADE" w:rsidRPr="00642D3E">
        <w:rPr>
          <w:rFonts w:ascii="Arial" w:hAnsi="Arial" w:cs="Arial"/>
          <w:sz w:val="24"/>
          <w:szCs w:val="24"/>
        </w:rPr>
        <w:t xml:space="preserve"> rounds it has each year.</w:t>
      </w:r>
    </w:p>
    <w:p w14:paraId="7522FF15" w14:textId="4B729880" w:rsidR="0069480C" w:rsidRPr="00642D3E" w:rsidRDefault="009335D8" w:rsidP="00343ADE">
      <w:pPr>
        <w:jc w:val="both"/>
        <w:rPr>
          <w:rFonts w:ascii="Arial" w:hAnsi="Arial" w:cs="Arial"/>
          <w:sz w:val="24"/>
          <w:szCs w:val="24"/>
        </w:rPr>
      </w:pPr>
      <w:r w:rsidRPr="00642D3E">
        <w:rPr>
          <w:rFonts w:ascii="Arial" w:hAnsi="Arial" w:cs="Arial"/>
          <w:sz w:val="24"/>
          <w:szCs w:val="24"/>
        </w:rPr>
        <w:t>6</w:t>
      </w:r>
      <w:r w:rsidR="0069480C" w:rsidRPr="00642D3E">
        <w:rPr>
          <w:rFonts w:ascii="Arial" w:hAnsi="Arial" w:cs="Arial"/>
          <w:sz w:val="24"/>
          <w:szCs w:val="24"/>
        </w:rPr>
        <w:t xml:space="preserve">.In round one of admissions the university will give priority to those who have indicated that Aberdeen University is their first choice university to study the Diploma </w:t>
      </w:r>
      <w:r w:rsidRPr="00642D3E">
        <w:rPr>
          <w:rFonts w:ascii="Arial" w:hAnsi="Arial" w:cs="Arial"/>
          <w:sz w:val="24"/>
          <w:szCs w:val="24"/>
        </w:rPr>
        <w:t>course. In any subsequent admission round no such priority  will be given.</w:t>
      </w:r>
    </w:p>
    <w:p w14:paraId="0A696072" w14:textId="247392CC" w:rsidR="002810AA" w:rsidRPr="00642D3E" w:rsidRDefault="002810AA" w:rsidP="00343ADE">
      <w:pPr>
        <w:jc w:val="both"/>
        <w:rPr>
          <w:rFonts w:ascii="Arial" w:hAnsi="Arial" w:cs="Arial"/>
          <w:sz w:val="24"/>
          <w:szCs w:val="24"/>
        </w:rPr>
      </w:pPr>
      <w:r w:rsidRPr="00642D3E">
        <w:rPr>
          <w:rFonts w:ascii="Arial" w:hAnsi="Arial" w:cs="Arial"/>
          <w:sz w:val="24"/>
          <w:szCs w:val="24"/>
        </w:rPr>
        <w:t xml:space="preserve">7.Any offer made by the </w:t>
      </w:r>
      <w:r w:rsidR="006D55EF" w:rsidRPr="00642D3E">
        <w:rPr>
          <w:rFonts w:ascii="Arial" w:hAnsi="Arial" w:cs="Arial"/>
          <w:sz w:val="24"/>
          <w:szCs w:val="24"/>
        </w:rPr>
        <w:t>u</w:t>
      </w:r>
      <w:r w:rsidRPr="00642D3E">
        <w:rPr>
          <w:rFonts w:ascii="Arial" w:hAnsi="Arial" w:cs="Arial"/>
          <w:sz w:val="24"/>
          <w:szCs w:val="24"/>
        </w:rPr>
        <w:t>niversity will be subject to  all of the general entry requirements of the university in relation  to  postgraduate study.</w:t>
      </w:r>
    </w:p>
    <w:p w14:paraId="3B68437B" w14:textId="7B040ADE" w:rsidR="002810AA" w:rsidRPr="00642D3E" w:rsidRDefault="002810AA" w:rsidP="00343ADE">
      <w:pPr>
        <w:jc w:val="both"/>
        <w:rPr>
          <w:rFonts w:ascii="Arial" w:hAnsi="Arial" w:cs="Arial"/>
          <w:sz w:val="24"/>
          <w:szCs w:val="24"/>
        </w:rPr>
      </w:pPr>
      <w:r w:rsidRPr="00642D3E">
        <w:rPr>
          <w:rFonts w:ascii="Arial" w:hAnsi="Arial" w:cs="Arial"/>
          <w:sz w:val="24"/>
          <w:szCs w:val="24"/>
        </w:rPr>
        <w:t>8.Any Applicant who is refused entry to the course after all admission rounds have been completed will have the right of appeal against the decision to refuse entry.</w:t>
      </w:r>
    </w:p>
    <w:p w14:paraId="72B8C91E" w14:textId="77777777" w:rsidR="009335D8" w:rsidRPr="00642D3E" w:rsidRDefault="009335D8" w:rsidP="00343ADE">
      <w:pPr>
        <w:jc w:val="both"/>
        <w:rPr>
          <w:rFonts w:ascii="Arial" w:hAnsi="Arial" w:cs="Arial"/>
          <w:sz w:val="24"/>
          <w:szCs w:val="24"/>
        </w:rPr>
      </w:pPr>
    </w:p>
    <w:p w14:paraId="7F8FCD76" w14:textId="0820BDED" w:rsidR="009335D8" w:rsidRPr="00642D3E" w:rsidRDefault="009335D8" w:rsidP="00343ADE">
      <w:pPr>
        <w:jc w:val="both"/>
        <w:rPr>
          <w:rFonts w:ascii="Arial" w:hAnsi="Arial" w:cs="Arial"/>
          <w:b/>
          <w:bCs/>
          <w:sz w:val="24"/>
          <w:szCs w:val="24"/>
        </w:rPr>
      </w:pPr>
      <w:r w:rsidRPr="00642D3E">
        <w:rPr>
          <w:rFonts w:ascii="Arial" w:hAnsi="Arial" w:cs="Arial"/>
          <w:b/>
          <w:bCs/>
          <w:sz w:val="24"/>
          <w:szCs w:val="24"/>
        </w:rPr>
        <w:t xml:space="preserve">Admission Criteria </w:t>
      </w:r>
    </w:p>
    <w:p w14:paraId="2781B5CE" w14:textId="77777777" w:rsidR="00B43DD8" w:rsidRPr="00642D3E" w:rsidRDefault="00B43DD8" w:rsidP="00343ADE">
      <w:pPr>
        <w:jc w:val="both"/>
        <w:rPr>
          <w:rFonts w:ascii="Arial" w:hAnsi="Arial" w:cs="Arial"/>
          <w:sz w:val="24"/>
          <w:szCs w:val="24"/>
        </w:rPr>
      </w:pPr>
    </w:p>
    <w:p w14:paraId="24DD7F71" w14:textId="1323AC71" w:rsidR="00B43DD8" w:rsidRPr="00642D3E" w:rsidRDefault="002810AA" w:rsidP="00343ADE">
      <w:pPr>
        <w:jc w:val="both"/>
        <w:rPr>
          <w:rFonts w:ascii="Arial" w:hAnsi="Arial" w:cs="Arial"/>
          <w:sz w:val="24"/>
          <w:szCs w:val="24"/>
        </w:rPr>
      </w:pPr>
      <w:r w:rsidRPr="00642D3E">
        <w:rPr>
          <w:rFonts w:ascii="Arial" w:hAnsi="Arial" w:cs="Arial"/>
          <w:sz w:val="24"/>
          <w:szCs w:val="24"/>
        </w:rPr>
        <w:t>9</w:t>
      </w:r>
      <w:r w:rsidR="00B43DD8" w:rsidRPr="00642D3E">
        <w:rPr>
          <w:rFonts w:ascii="Arial" w:hAnsi="Arial" w:cs="Arial"/>
          <w:sz w:val="24"/>
          <w:szCs w:val="24"/>
        </w:rPr>
        <w:t xml:space="preserve">.Each Applicant will </w:t>
      </w:r>
      <w:r w:rsidR="006D55EF" w:rsidRPr="00642D3E">
        <w:rPr>
          <w:rFonts w:ascii="Arial" w:hAnsi="Arial" w:cs="Arial"/>
          <w:sz w:val="24"/>
          <w:szCs w:val="24"/>
        </w:rPr>
        <w:t xml:space="preserve">be allocated </w:t>
      </w:r>
      <w:r w:rsidR="00B43DD8" w:rsidRPr="00642D3E">
        <w:rPr>
          <w:rFonts w:ascii="Arial" w:hAnsi="Arial" w:cs="Arial"/>
          <w:sz w:val="24"/>
          <w:szCs w:val="24"/>
        </w:rPr>
        <w:t xml:space="preserve">a percentage </w:t>
      </w:r>
      <w:r w:rsidR="006D55EF" w:rsidRPr="00642D3E">
        <w:rPr>
          <w:rFonts w:ascii="Arial" w:hAnsi="Arial" w:cs="Arial"/>
          <w:sz w:val="24"/>
          <w:szCs w:val="24"/>
        </w:rPr>
        <w:t>grading</w:t>
      </w:r>
      <w:r w:rsidR="00220CDF">
        <w:rPr>
          <w:rFonts w:ascii="Arial" w:hAnsi="Arial" w:cs="Arial"/>
          <w:sz w:val="24"/>
          <w:szCs w:val="24"/>
        </w:rPr>
        <w:t xml:space="preserve"> </w:t>
      </w:r>
      <w:r w:rsidR="00D3385E" w:rsidRPr="00642D3E">
        <w:rPr>
          <w:rFonts w:ascii="Arial" w:hAnsi="Arial" w:cs="Arial"/>
          <w:sz w:val="24"/>
          <w:szCs w:val="24"/>
        </w:rPr>
        <w:t xml:space="preserve"> which</w:t>
      </w:r>
      <w:r w:rsidR="006D55EF" w:rsidRPr="00642D3E">
        <w:rPr>
          <w:rFonts w:ascii="Arial" w:hAnsi="Arial" w:cs="Arial"/>
          <w:sz w:val="24"/>
          <w:szCs w:val="24"/>
        </w:rPr>
        <w:t xml:space="preserve"> is</w:t>
      </w:r>
      <w:r w:rsidR="00B43DD8" w:rsidRPr="00642D3E">
        <w:rPr>
          <w:rFonts w:ascii="Arial" w:hAnsi="Arial" w:cs="Arial"/>
          <w:sz w:val="24"/>
          <w:szCs w:val="24"/>
        </w:rPr>
        <w:t xml:space="preserve"> calculated using the overall  marks/percentages awarded for all  </w:t>
      </w:r>
      <w:r w:rsidR="006D55EF" w:rsidRPr="00642D3E">
        <w:rPr>
          <w:rFonts w:ascii="Arial" w:hAnsi="Arial" w:cs="Arial"/>
          <w:sz w:val="24"/>
          <w:szCs w:val="24"/>
        </w:rPr>
        <w:t xml:space="preserve">prescribed, mandatory </w:t>
      </w:r>
      <w:r w:rsidR="00B43DD8" w:rsidRPr="00642D3E">
        <w:rPr>
          <w:rFonts w:ascii="Arial" w:hAnsi="Arial" w:cs="Arial"/>
          <w:sz w:val="24"/>
          <w:szCs w:val="24"/>
        </w:rPr>
        <w:t xml:space="preserve">courses studied by them during their LLB degree, these courses  being those which  required by the Law Society of Scotland. For pre–PEAT Traineeship Applicants the percentage will be based on the marks/percentages awarded for courses  which they are required to study by the Law Society of Scotland. The figure used will be the </w:t>
      </w:r>
      <w:r w:rsidR="006D55EF" w:rsidRPr="00642D3E">
        <w:rPr>
          <w:rFonts w:ascii="Arial" w:hAnsi="Arial" w:cs="Arial"/>
          <w:sz w:val="24"/>
          <w:szCs w:val="24"/>
        </w:rPr>
        <w:t xml:space="preserve">percentage </w:t>
      </w:r>
      <w:r w:rsidR="00B43DD8" w:rsidRPr="00642D3E">
        <w:rPr>
          <w:rFonts w:ascii="Arial" w:hAnsi="Arial" w:cs="Arial"/>
          <w:sz w:val="24"/>
          <w:szCs w:val="24"/>
        </w:rPr>
        <w:t>grade point average which represents their grade point average across the required courses.</w:t>
      </w:r>
    </w:p>
    <w:p w14:paraId="10A39815" w14:textId="0BB2F48B" w:rsidR="00B43DD8" w:rsidRPr="00642D3E" w:rsidRDefault="002810AA" w:rsidP="00343ADE">
      <w:pPr>
        <w:jc w:val="both"/>
        <w:rPr>
          <w:rFonts w:ascii="Arial" w:hAnsi="Arial" w:cs="Arial"/>
          <w:sz w:val="24"/>
          <w:szCs w:val="24"/>
        </w:rPr>
      </w:pPr>
      <w:r w:rsidRPr="00642D3E">
        <w:rPr>
          <w:rFonts w:ascii="Arial" w:hAnsi="Arial" w:cs="Arial"/>
          <w:sz w:val="24"/>
          <w:szCs w:val="24"/>
        </w:rPr>
        <w:t>10</w:t>
      </w:r>
      <w:r w:rsidR="00B43DD8" w:rsidRPr="00642D3E">
        <w:rPr>
          <w:rFonts w:ascii="Arial" w:hAnsi="Arial" w:cs="Arial"/>
          <w:sz w:val="24"/>
          <w:szCs w:val="24"/>
        </w:rPr>
        <w:t>.Applicants  will be ranked according to these percentages</w:t>
      </w:r>
      <w:r w:rsidR="00417285" w:rsidRPr="00642D3E">
        <w:rPr>
          <w:rFonts w:ascii="Arial" w:hAnsi="Arial" w:cs="Arial"/>
          <w:sz w:val="24"/>
          <w:szCs w:val="24"/>
        </w:rPr>
        <w:t>, highest to lowest.</w:t>
      </w:r>
    </w:p>
    <w:p w14:paraId="17A702B5" w14:textId="77777777" w:rsidR="007550F1" w:rsidRPr="00642D3E" w:rsidRDefault="007550F1" w:rsidP="00343ADE">
      <w:pPr>
        <w:jc w:val="both"/>
        <w:rPr>
          <w:rFonts w:ascii="Arial" w:hAnsi="Arial" w:cs="Arial"/>
          <w:sz w:val="24"/>
          <w:szCs w:val="24"/>
        </w:rPr>
      </w:pPr>
    </w:p>
    <w:p w14:paraId="41A47DA3" w14:textId="1891DAE0" w:rsidR="007550F1" w:rsidRPr="00642D3E" w:rsidRDefault="007550F1" w:rsidP="00343ADE">
      <w:pPr>
        <w:jc w:val="both"/>
        <w:rPr>
          <w:rFonts w:ascii="Arial" w:hAnsi="Arial" w:cs="Arial"/>
          <w:b/>
          <w:bCs/>
          <w:sz w:val="24"/>
          <w:szCs w:val="24"/>
        </w:rPr>
      </w:pPr>
      <w:r w:rsidRPr="00642D3E">
        <w:rPr>
          <w:rFonts w:ascii="Arial" w:hAnsi="Arial" w:cs="Arial"/>
          <w:b/>
          <w:bCs/>
          <w:sz w:val="24"/>
          <w:szCs w:val="24"/>
        </w:rPr>
        <w:lastRenderedPageBreak/>
        <w:t xml:space="preserve">Specific  Additional Criteria </w:t>
      </w:r>
    </w:p>
    <w:p w14:paraId="483507FE" w14:textId="16777541" w:rsidR="00417285" w:rsidRPr="00642D3E" w:rsidRDefault="002810AA" w:rsidP="00343ADE">
      <w:pPr>
        <w:jc w:val="both"/>
        <w:rPr>
          <w:rFonts w:ascii="Arial" w:hAnsi="Arial" w:cs="Arial"/>
          <w:sz w:val="24"/>
          <w:szCs w:val="24"/>
        </w:rPr>
      </w:pPr>
      <w:r w:rsidRPr="00642D3E">
        <w:rPr>
          <w:rFonts w:ascii="Arial" w:hAnsi="Arial" w:cs="Arial"/>
          <w:sz w:val="24"/>
          <w:szCs w:val="24"/>
        </w:rPr>
        <w:t>11</w:t>
      </w:r>
      <w:r w:rsidR="00417285" w:rsidRPr="00642D3E">
        <w:rPr>
          <w:rFonts w:ascii="Arial" w:hAnsi="Arial" w:cs="Arial"/>
          <w:sz w:val="24"/>
          <w:szCs w:val="24"/>
        </w:rPr>
        <w:t>.Where Applicants have the same percentage GPA the following criteria may be applied in order to determine whether an offer is made.</w:t>
      </w:r>
    </w:p>
    <w:p w14:paraId="4A0E611E" w14:textId="77777777" w:rsidR="00417285" w:rsidRPr="00642D3E" w:rsidRDefault="00417285" w:rsidP="00343ADE">
      <w:pPr>
        <w:jc w:val="both"/>
        <w:rPr>
          <w:rFonts w:ascii="Arial" w:hAnsi="Arial" w:cs="Arial"/>
          <w:sz w:val="24"/>
          <w:szCs w:val="24"/>
        </w:rPr>
      </w:pPr>
    </w:p>
    <w:p w14:paraId="269DF7A0" w14:textId="47EB2AE8" w:rsidR="00417285" w:rsidRPr="00642D3E" w:rsidRDefault="00417285" w:rsidP="00417285">
      <w:pPr>
        <w:pStyle w:val="ListParagraph"/>
        <w:numPr>
          <w:ilvl w:val="0"/>
          <w:numId w:val="3"/>
        </w:numPr>
        <w:jc w:val="both"/>
        <w:rPr>
          <w:rFonts w:ascii="Arial" w:hAnsi="Arial" w:cs="Arial"/>
          <w:sz w:val="24"/>
          <w:szCs w:val="24"/>
        </w:rPr>
      </w:pPr>
      <w:r w:rsidRPr="00642D3E">
        <w:rPr>
          <w:rFonts w:ascii="Arial" w:hAnsi="Arial" w:cs="Arial"/>
          <w:sz w:val="24"/>
          <w:szCs w:val="24"/>
        </w:rPr>
        <w:t xml:space="preserve">The number of </w:t>
      </w:r>
      <w:r w:rsidR="00D3385E" w:rsidRPr="00642D3E">
        <w:rPr>
          <w:rFonts w:ascii="Arial" w:hAnsi="Arial" w:cs="Arial"/>
          <w:sz w:val="24"/>
          <w:szCs w:val="24"/>
        </w:rPr>
        <w:t xml:space="preserve">resits </w:t>
      </w:r>
      <w:r w:rsidRPr="00642D3E">
        <w:rPr>
          <w:rFonts w:ascii="Arial" w:hAnsi="Arial" w:cs="Arial"/>
          <w:sz w:val="24"/>
          <w:szCs w:val="24"/>
        </w:rPr>
        <w:t xml:space="preserve"> an Applicant has in the  courses required to be taken in the LLB degree. An Applicant with a lower number of </w:t>
      </w:r>
      <w:r w:rsidR="00D3385E" w:rsidRPr="00642D3E">
        <w:rPr>
          <w:rFonts w:ascii="Arial" w:hAnsi="Arial" w:cs="Arial"/>
          <w:sz w:val="24"/>
          <w:szCs w:val="24"/>
        </w:rPr>
        <w:t xml:space="preserve">resits </w:t>
      </w:r>
      <w:r w:rsidRPr="00642D3E">
        <w:rPr>
          <w:rFonts w:ascii="Arial" w:hAnsi="Arial" w:cs="Arial"/>
          <w:sz w:val="24"/>
          <w:szCs w:val="24"/>
        </w:rPr>
        <w:t xml:space="preserve"> </w:t>
      </w:r>
      <w:r w:rsidR="0088607F" w:rsidRPr="00642D3E">
        <w:rPr>
          <w:rFonts w:ascii="Arial" w:hAnsi="Arial" w:cs="Arial"/>
          <w:sz w:val="24"/>
          <w:szCs w:val="24"/>
        </w:rPr>
        <w:t>will be</w:t>
      </w:r>
      <w:r w:rsidRPr="00642D3E">
        <w:rPr>
          <w:rFonts w:ascii="Arial" w:hAnsi="Arial" w:cs="Arial"/>
          <w:sz w:val="24"/>
          <w:szCs w:val="24"/>
        </w:rPr>
        <w:t xml:space="preserve"> ranked above one with a higher number of </w:t>
      </w:r>
      <w:r w:rsidR="00D74DC6" w:rsidRPr="00642D3E">
        <w:rPr>
          <w:rFonts w:ascii="Arial" w:hAnsi="Arial" w:cs="Arial"/>
          <w:sz w:val="24"/>
          <w:szCs w:val="24"/>
        </w:rPr>
        <w:t>resits.</w:t>
      </w:r>
    </w:p>
    <w:p w14:paraId="3FB35918" w14:textId="107FA7FE" w:rsidR="00417285" w:rsidRPr="00642D3E" w:rsidRDefault="00417285" w:rsidP="00417285">
      <w:pPr>
        <w:pStyle w:val="ListParagraph"/>
        <w:numPr>
          <w:ilvl w:val="0"/>
          <w:numId w:val="3"/>
        </w:numPr>
        <w:jc w:val="both"/>
        <w:rPr>
          <w:rFonts w:ascii="Arial" w:hAnsi="Arial" w:cs="Arial"/>
          <w:sz w:val="24"/>
          <w:szCs w:val="24"/>
        </w:rPr>
      </w:pPr>
      <w:r w:rsidRPr="00642D3E">
        <w:rPr>
          <w:rFonts w:ascii="Arial" w:hAnsi="Arial" w:cs="Arial"/>
          <w:sz w:val="24"/>
          <w:szCs w:val="24"/>
        </w:rPr>
        <w:t xml:space="preserve">The Applicant’s honours degree classification or any award criteria attached to an accelerated or ordinary LLB degree award. </w:t>
      </w:r>
      <w:r w:rsidR="009335D8" w:rsidRPr="00642D3E">
        <w:rPr>
          <w:rFonts w:ascii="Arial" w:hAnsi="Arial" w:cs="Arial"/>
          <w:sz w:val="24"/>
          <w:szCs w:val="24"/>
        </w:rPr>
        <w:t>For the purposes of this subsection</w:t>
      </w:r>
      <w:r w:rsidR="002A725B">
        <w:rPr>
          <w:rFonts w:ascii="Arial" w:hAnsi="Arial" w:cs="Arial"/>
          <w:sz w:val="24"/>
          <w:szCs w:val="24"/>
        </w:rPr>
        <w:t xml:space="preserve"> only</w:t>
      </w:r>
      <w:r w:rsidR="009335D8" w:rsidRPr="00642D3E">
        <w:rPr>
          <w:rFonts w:ascii="Arial" w:hAnsi="Arial" w:cs="Arial"/>
          <w:sz w:val="24"/>
          <w:szCs w:val="24"/>
        </w:rPr>
        <w:t>, a</w:t>
      </w:r>
      <w:r w:rsidRPr="00642D3E">
        <w:rPr>
          <w:rFonts w:ascii="Arial" w:hAnsi="Arial" w:cs="Arial"/>
          <w:sz w:val="24"/>
          <w:szCs w:val="24"/>
        </w:rPr>
        <w:t xml:space="preserve">n Applicant with a first-class honours  classification will be ranked above another with a 2:1 and a 2:1 will rank above a 2:2 classification. An Applicant with an </w:t>
      </w:r>
      <w:r w:rsidR="0088607F" w:rsidRPr="00642D3E">
        <w:rPr>
          <w:rFonts w:ascii="Arial" w:hAnsi="Arial" w:cs="Arial"/>
          <w:sz w:val="24"/>
          <w:szCs w:val="24"/>
        </w:rPr>
        <w:t>accelerated or</w:t>
      </w:r>
      <w:r w:rsidRPr="00642D3E">
        <w:rPr>
          <w:rFonts w:ascii="Arial" w:hAnsi="Arial" w:cs="Arial"/>
          <w:sz w:val="24"/>
          <w:szCs w:val="24"/>
        </w:rPr>
        <w:t xml:space="preserve"> ordinary LLB </w:t>
      </w:r>
      <w:r w:rsidR="0088607F" w:rsidRPr="00642D3E">
        <w:rPr>
          <w:rFonts w:ascii="Arial" w:hAnsi="Arial" w:cs="Arial"/>
          <w:sz w:val="24"/>
          <w:szCs w:val="24"/>
        </w:rPr>
        <w:t>degree awarded</w:t>
      </w:r>
      <w:r w:rsidRPr="00642D3E">
        <w:rPr>
          <w:rFonts w:ascii="Arial" w:hAnsi="Arial" w:cs="Arial"/>
          <w:sz w:val="24"/>
          <w:szCs w:val="24"/>
        </w:rPr>
        <w:t xml:space="preserve"> with Distinction will rank above an Applicant with an award with Meri</w:t>
      </w:r>
      <w:r w:rsidR="00D74DC6" w:rsidRPr="00642D3E">
        <w:rPr>
          <w:rFonts w:ascii="Arial" w:hAnsi="Arial" w:cs="Arial"/>
          <w:sz w:val="24"/>
          <w:szCs w:val="24"/>
        </w:rPr>
        <w:t xml:space="preserve">t or commendation </w:t>
      </w:r>
      <w:r w:rsidRPr="00642D3E">
        <w:rPr>
          <w:rFonts w:ascii="Arial" w:hAnsi="Arial" w:cs="Arial"/>
          <w:sz w:val="24"/>
          <w:szCs w:val="24"/>
        </w:rPr>
        <w:t xml:space="preserve"> </w:t>
      </w:r>
      <w:r w:rsidR="00CF62BD" w:rsidRPr="00642D3E">
        <w:rPr>
          <w:rFonts w:ascii="Arial" w:hAnsi="Arial" w:cs="Arial"/>
          <w:sz w:val="24"/>
          <w:szCs w:val="24"/>
        </w:rPr>
        <w:t>For the purposes of this subsection an Applicant with a First-Class Honours degree will  have equal ranking with an Applicant with an accelerated or ordinary degree awarded with Distinction and the same ranking  will apply to an Applicant with an Honours degree at 2:1 level and an Applicant with an accelerated or ordinary degree awarded with merit</w:t>
      </w:r>
      <w:r w:rsidR="00D74DC6" w:rsidRPr="00642D3E">
        <w:rPr>
          <w:rFonts w:ascii="Arial" w:hAnsi="Arial" w:cs="Arial"/>
          <w:sz w:val="24"/>
          <w:szCs w:val="24"/>
        </w:rPr>
        <w:t xml:space="preserve">  or commendation.</w:t>
      </w:r>
    </w:p>
    <w:p w14:paraId="15E0A160" w14:textId="027A228E" w:rsidR="00CF62BD" w:rsidRPr="00642D3E" w:rsidRDefault="00CF62BD" w:rsidP="00417285">
      <w:pPr>
        <w:pStyle w:val="ListParagraph"/>
        <w:numPr>
          <w:ilvl w:val="0"/>
          <w:numId w:val="3"/>
        </w:numPr>
        <w:jc w:val="both"/>
        <w:rPr>
          <w:rFonts w:ascii="Arial" w:hAnsi="Arial" w:cs="Arial"/>
          <w:sz w:val="24"/>
          <w:szCs w:val="24"/>
        </w:rPr>
      </w:pPr>
      <w:r w:rsidRPr="00642D3E">
        <w:rPr>
          <w:rFonts w:ascii="Arial" w:hAnsi="Arial" w:cs="Arial"/>
          <w:sz w:val="24"/>
          <w:szCs w:val="24"/>
        </w:rPr>
        <w:t xml:space="preserve">Each Applicant’s GPA will considered along with the banding in </w:t>
      </w:r>
      <w:r w:rsidR="0088607F" w:rsidRPr="00642D3E">
        <w:rPr>
          <w:rFonts w:ascii="Arial" w:hAnsi="Arial" w:cs="Arial"/>
          <w:sz w:val="24"/>
          <w:szCs w:val="24"/>
        </w:rPr>
        <w:t>which they</w:t>
      </w:r>
      <w:r w:rsidRPr="00642D3E">
        <w:rPr>
          <w:rFonts w:ascii="Arial" w:hAnsi="Arial" w:cs="Arial"/>
          <w:sz w:val="24"/>
          <w:szCs w:val="24"/>
        </w:rPr>
        <w:t xml:space="preserve"> appear when considered alongside the percentile in their year group in which their GPA falls</w:t>
      </w:r>
      <w:r w:rsidR="002A725B">
        <w:rPr>
          <w:rFonts w:ascii="Arial" w:hAnsi="Arial" w:cs="Arial"/>
          <w:sz w:val="24"/>
          <w:szCs w:val="24"/>
        </w:rPr>
        <w:t xml:space="preserve"> (</w:t>
      </w:r>
      <w:r w:rsidR="00642D3E" w:rsidRPr="002A725B">
        <w:rPr>
          <w:rFonts w:ascii="Arial" w:hAnsi="Arial" w:cs="Arial"/>
          <w:sz w:val="24"/>
          <w:szCs w:val="24"/>
        </w:rPr>
        <w:t>eg</w:t>
      </w:r>
      <w:r w:rsidR="002A725B">
        <w:rPr>
          <w:rFonts w:ascii="Arial" w:hAnsi="Arial" w:cs="Arial"/>
          <w:sz w:val="24"/>
          <w:szCs w:val="24"/>
        </w:rPr>
        <w:t>.</w:t>
      </w:r>
      <w:r w:rsidR="002A725B" w:rsidRPr="002A725B">
        <w:rPr>
          <w:rFonts w:ascii="Arial" w:hAnsi="Arial" w:cs="Arial"/>
          <w:sz w:val="24"/>
          <w:szCs w:val="24"/>
        </w:rPr>
        <w:t xml:space="preserve"> the </w:t>
      </w:r>
      <w:r w:rsidR="00642D3E" w:rsidRPr="002A725B">
        <w:rPr>
          <w:rFonts w:ascii="Arial" w:hAnsi="Arial" w:cs="Arial"/>
          <w:sz w:val="24"/>
          <w:szCs w:val="24"/>
        </w:rPr>
        <w:t xml:space="preserve"> top 10% of GPAs</w:t>
      </w:r>
      <w:r w:rsidR="002A725B">
        <w:rPr>
          <w:rFonts w:ascii="Arial" w:hAnsi="Arial" w:cs="Arial"/>
          <w:sz w:val="24"/>
          <w:szCs w:val="24"/>
        </w:rPr>
        <w:t>,</w:t>
      </w:r>
      <w:r w:rsidR="00642D3E" w:rsidRPr="002A725B">
        <w:rPr>
          <w:rFonts w:ascii="Arial" w:hAnsi="Arial" w:cs="Arial"/>
          <w:sz w:val="24"/>
          <w:szCs w:val="24"/>
        </w:rPr>
        <w:t xml:space="preserve">  90</w:t>
      </w:r>
      <w:r w:rsidR="002A725B">
        <w:rPr>
          <w:rFonts w:ascii="Arial" w:hAnsi="Arial" w:cs="Arial"/>
          <w:sz w:val="24"/>
          <w:szCs w:val="24"/>
        </w:rPr>
        <w:t xml:space="preserve"> </w:t>
      </w:r>
      <w:r w:rsidR="00642D3E" w:rsidRPr="002A725B">
        <w:rPr>
          <w:rFonts w:ascii="Arial" w:hAnsi="Arial" w:cs="Arial"/>
          <w:sz w:val="24"/>
          <w:szCs w:val="24"/>
        </w:rPr>
        <w:t xml:space="preserve">-100% </w:t>
      </w:r>
      <w:r w:rsidR="002A725B">
        <w:rPr>
          <w:rFonts w:ascii="Arial" w:hAnsi="Arial" w:cs="Arial"/>
          <w:sz w:val="24"/>
          <w:szCs w:val="24"/>
        </w:rPr>
        <w:t xml:space="preserve"> range, </w:t>
      </w:r>
      <w:r w:rsidR="00642D3E" w:rsidRPr="002A725B">
        <w:rPr>
          <w:rFonts w:ascii="Arial" w:hAnsi="Arial" w:cs="Arial"/>
          <w:sz w:val="24"/>
          <w:szCs w:val="24"/>
        </w:rPr>
        <w:t xml:space="preserve"> </w:t>
      </w:r>
      <w:r w:rsidR="002A725B" w:rsidRPr="002A725B">
        <w:rPr>
          <w:rFonts w:ascii="Arial" w:hAnsi="Arial" w:cs="Arial"/>
          <w:sz w:val="24"/>
          <w:szCs w:val="24"/>
        </w:rPr>
        <w:t>will have highest banding</w:t>
      </w:r>
      <w:r w:rsidR="002A725B">
        <w:rPr>
          <w:rFonts w:ascii="Arial" w:hAnsi="Arial" w:cs="Arial"/>
          <w:sz w:val="24"/>
          <w:szCs w:val="24"/>
        </w:rPr>
        <w:t xml:space="preserve"> - </w:t>
      </w:r>
      <w:r w:rsidR="002A725B" w:rsidRPr="002A725B">
        <w:rPr>
          <w:rFonts w:ascii="Arial" w:hAnsi="Arial" w:cs="Arial"/>
          <w:sz w:val="24"/>
          <w:szCs w:val="24"/>
        </w:rPr>
        <w:t>Band 1</w:t>
      </w:r>
      <w:r w:rsidR="002A725B">
        <w:rPr>
          <w:rFonts w:ascii="Arial" w:hAnsi="Arial" w:cs="Arial"/>
          <w:sz w:val="24"/>
          <w:szCs w:val="24"/>
        </w:rPr>
        <w:t>)</w:t>
      </w:r>
      <w:r w:rsidR="002A725B" w:rsidRPr="002A725B">
        <w:rPr>
          <w:rFonts w:ascii="Arial" w:hAnsi="Arial" w:cs="Arial"/>
          <w:sz w:val="24"/>
          <w:szCs w:val="24"/>
        </w:rPr>
        <w:t xml:space="preserve"> </w:t>
      </w:r>
      <w:r w:rsidRPr="002A725B">
        <w:rPr>
          <w:rFonts w:ascii="Arial" w:hAnsi="Arial" w:cs="Arial"/>
          <w:sz w:val="24"/>
          <w:szCs w:val="24"/>
        </w:rPr>
        <w:t>For</w:t>
      </w:r>
      <w:r w:rsidR="002A725B">
        <w:rPr>
          <w:rFonts w:ascii="Arial" w:hAnsi="Arial" w:cs="Arial"/>
          <w:sz w:val="24"/>
          <w:szCs w:val="24"/>
        </w:rPr>
        <w:t xml:space="preserve"> the purposes  of </w:t>
      </w:r>
      <w:r w:rsidRPr="002A725B">
        <w:rPr>
          <w:rFonts w:ascii="Arial" w:hAnsi="Arial" w:cs="Arial"/>
          <w:sz w:val="24"/>
          <w:szCs w:val="24"/>
        </w:rPr>
        <w:t xml:space="preserve"> this</w:t>
      </w:r>
      <w:r w:rsidRPr="00642D3E">
        <w:rPr>
          <w:rFonts w:ascii="Arial" w:hAnsi="Arial" w:cs="Arial"/>
          <w:sz w:val="24"/>
          <w:szCs w:val="24"/>
        </w:rPr>
        <w:t xml:space="preserve"> subsection only</w:t>
      </w:r>
      <w:r w:rsidR="0088607F" w:rsidRPr="00642D3E">
        <w:rPr>
          <w:rFonts w:ascii="Arial" w:hAnsi="Arial" w:cs="Arial"/>
          <w:sz w:val="24"/>
          <w:szCs w:val="24"/>
        </w:rPr>
        <w:t>,</w:t>
      </w:r>
      <w:r w:rsidRPr="00642D3E">
        <w:rPr>
          <w:rFonts w:ascii="Arial" w:hAnsi="Arial" w:cs="Arial"/>
          <w:sz w:val="24"/>
          <w:szCs w:val="24"/>
        </w:rPr>
        <w:t xml:space="preserve"> an Applicant will be ranked higher if their GPA is in a higher </w:t>
      </w:r>
      <w:r w:rsidR="00642D3E">
        <w:rPr>
          <w:rFonts w:ascii="Arial" w:hAnsi="Arial" w:cs="Arial"/>
          <w:sz w:val="24"/>
          <w:szCs w:val="24"/>
        </w:rPr>
        <w:t xml:space="preserve">banding </w:t>
      </w:r>
      <w:r w:rsidRPr="00642D3E">
        <w:rPr>
          <w:rFonts w:ascii="Arial" w:hAnsi="Arial" w:cs="Arial"/>
          <w:sz w:val="24"/>
          <w:szCs w:val="24"/>
        </w:rPr>
        <w:t xml:space="preserve"> than another Applicant with the same GPA.</w:t>
      </w:r>
    </w:p>
    <w:p w14:paraId="6172F068" w14:textId="10D430FA" w:rsidR="00CF62BD" w:rsidRPr="00642D3E" w:rsidRDefault="00CF62BD" w:rsidP="00417285">
      <w:pPr>
        <w:pStyle w:val="ListParagraph"/>
        <w:numPr>
          <w:ilvl w:val="0"/>
          <w:numId w:val="3"/>
        </w:numPr>
        <w:jc w:val="both"/>
        <w:rPr>
          <w:rFonts w:ascii="Arial" w:hAnsi="Arial" w:cs="Arial"/>
          <w:sz w:val="24"/>
          <w:szCs w:val="24"/>
        </w:rPr>
      </w:pPr>
      <w:r w:rsidRPr="00642D3E">
        <w:rPr>
          <w:rFonts w:ascii="Arial" w:hAnsi="Arial" w:cs="Arial"/>
          <w:sz w:val="24"/>
          <w:szCs w:val="24"/>
        </w:rPr>
        <w:t xml:space="preserve">Whether the Applicant entered into the LLB course as part of </w:t>
      </w:r>
      <w:r w:rsidR="00D74DC6" w:rsidRPr="00642D3E">
        <w:rPr>
          <w:rFonts w:ascii="Arial" w:hAnsi="Arial" w:cs="Arial"/>
          <w:sz w:val="24"/>
          <w:szCs w:val="24"/>
        </w:rPr>
        <w:t>a</w:t>
      </w:r>
      <w:r w:rsidR="0088607F" w:rsidRPr="00642D3E">
        <w:rPr>
          <w:rFonts w:ascii="Arial" w:hAnsi="Arial" w:cs="Arial"/>
          <w:sz w:val="24"/>
          <w:szCs w:val="24"/>
        </w:rPr>
        <w:t xml:space="preserve"> university’s </w:t>
      </w:r>
      <w:r w:rsidRPr="00642D3E">
        <w:rPr>
          <w:rFonts w:ascii="Arial" w:hAnsi="Arial" w:cs="Arial"/>
          <w:sz w:val="24"/>
          <w:szCs w:val="24"/>
        </w:rPr>
        <w:t>widening access admissions process</w:t>
      </w:r>
      <w:r w:rsidR="009335D8" w:rsidRPr="00642D3E">
        <w:rPr>
          <w:rFonts w:ascii="Arial" w:hAnsi="Arial" w:cs="Arial"/>
          <w:sz w:val="24"/>
          <w:szCs w:val="24"/>
        </w:rPr>
        <w:t xml:space="preserve"> and </w:t>
      </w:r>
      <w:r w:rsidR="00C62344">
        <w:rPr>
          <w:rFonts w:ascii="Arial" w:hAnsi="Arial" w:cs="Arial"/>
          <w:sz w:val="24"/>
          <w:szCs w:val="24"/>
        </w:rPr>
        <w:t>if so,</w:t>
      </w:r>
      <w:r w:rsidR="0088607F" w:rsidRPr="00642D3E">
        <w:rPr>
          <w:rFonts w:ascii="Arial" w:hAnsi="Arial" w:cs="Arial"/>
          <w:sz w:val="24"/>
          <w:szCs w:val="24"/>
        </w:rPr>
        <w:t xml:space="preserve"> </w:t>
      </w:r>
      <w:r w:rsidR="009335D8" w:rsidRPr="00642D3E">
        <w:rPr>
          <w:rFonts w:ascii="Arial" w:hAnsi="Arial" w:cs="Arial"/>
          <w:sz w:val="24"/>
          <w:szCs w:val="24"/>
        </w:rPr>
        <w:t>they will rank higher than another Applicant with the same GPA who did not.</w:t>
      </w:r>
    </w:p>
    <w:p w14:paraId="56C2B76D" w14:textId="77E3DE2A" w:rsidR="00CF62BD" w:rsidRPr="00642D3E" w:rsidRDefault="00CF62BD" w:rsidP="00417285">
      <w:pPr>
        <w:pStyle w:val="ListParagraph"/>
        <w:numPr>
          <w:ilvl w:val="0"/>
          <w:numId w:val="3"/>
        </w:numPr>
        <w:jc w:val="both"/>
        <w:rPr>
          <w:rFonts w:ascii="Arial" w:hAnsi="Arial" w:cs="Arial"/>
          <w:sz w:val="24"/>
          <w:szCs w:val="24"/>
        </w:rPr>
      </w:pPr>
      <w:r w:rsidRPr="00642D3E">
        <w:rPr>
          <w:rFonts w:ascii="Arial" w:hAnsi="Arial" w:cs="Arial"/>
          <w:sz w:val="24"/>
          <w:szCs w:val="24"/>
        </w:rPr>
        <w:t xml:space="preserve">Whether the Applicant has a </w:t>
      </w:r>
      <w:r w:rsidR="0088607F" w:rsidRPr="00642D3E">
        <w:rPr>
          <w:rFonts w:ascii="Arial" w:hAnsi="Arial" w:cs="Arial"/>
          <w:sz w:val="24"/>
          <w:szCs w:val="24"/>
        </w:rPr>
        <w:t xml:space="preserve">confirmed </w:t>
      </w:r>
      <w:r w:rsidRPr="00642D3E">
        <w:rPr>
          <w:rFonts w:ascii="Arial" w:hAnsi="Arial" w:cs="Arial"/>
          <w:sz w:val="24"/>
          <w:szCs w:val="24"/>
        </w:rPr>
        <w:t>traineeship</w:t>
      </w:r>
      <w:r w:rsidR="0088607F" w:rsidRPr="00642D3E">
        <w:rPr>
          <w:rFonts w:ascii="Arial" w:hAnsi="Arial" w:cs="Arial"/>
          <w:sz w:val="24"/>
          <w:szCs w:val="24"/>
        </w:rPr>
        <w:t xml:space="preserve"> offer</w:t>
      </w:r>
      <w:r w:rsidR="00DB0503" w:rsidRPr="00642D3E">
        <w:rPr>
          <w:rFonts w:ascii="Arial" w:hAnsi="Arial" w:cs="Arial"/>
          <w:sz w:val="24"/>
          <w:szCs w:val="24"/>
        </w:rPr>
        <w:t xml:space="preserve">. For the purposes of this subsection </w:t>
      </w:r>
      <w:r w:rsidR="002A725B">
        <w:rPr>
          <w:rFonts w:ascii="Arial" w:hAnsi="Arial" w:cs="Arial"/>
          <w:sz w:val="24"/>
          <w:szCs w:val="24"/>
        </w:rPr>
        <w:t xml:space="preserve">only </w:t>
      </w:r>
      <w:r w:rsidR="00DB0503" w:rsidRPr="00642D3E">
        <w:rPr>
          <w:rFonts w:ascii="Arial" w:hAnsi="Arial" w:cs="Arial"/>
          <w:sz w:val="24"/>
          <w:szCs w:val="24"/>
        </w:rPr>
        <w:t>an Applicant with a traineeship will rank higher than an Applicant who does not.</w:t>
      </w:r>
    </w:p>
    <w:p w14:paraId="1D2264CB" w14:textId="356204F7" w:rsidR="00DB0503" w:rsidRPr="00642D3E" w:rsidRDefault="00DB0503" w:rsidP="00417285">
      <w:pPr>
        <w:pStyle w:val="ListParagraph"/>
        <w:numPr>
          <w:ilvl w:val="0"/>
          <w:numId w:val="3"/>
        </w:numPr>
        <w:jc w:val="both"/>
        <w:rPr>
          <w:rFonts w:ascii="Arial" w:hAnsi="Arial" w:cs="Arial"/>
          <w:sz w:val="24"/>
          <w:szCs w:val="24"/>
        </w:rPr>
      </w:pPr>
      <w:r w:rsidRPr="00642D3E">
        <w:rPr>
          <w:rFonts w:ascii="Arial" w:hAnsi="Arial" w:cs="Arial"/>
          <w:sz w:val="24"/>
          <w:szCs w:val="24"/>
        </w:rPr>
        <w:t xml:space="preserve">Any circumstances which may have affected the Applicant’s GPA which have not already been taken into account in their undergraduate LLB studies. For the avoidance of doubt if an Applicant was permitted an extension  or good cause or extenuating circumstances  were taken into account at the undergraduate stage then </w:t>
      </w:r>
      <w:r w:rsidR="0069480C" w:rsidRPr="00642D3E">
        <w:rPr>
          <w:rFonts w:ascii="Arial" w:hAnsi="Arial" w:cs="Arial"/>
          <w:sz w:val="24"/>
          <w:szCs w:val="24"/>
        </w:rPr>
        <w:t xml:space="preserve"> this section will not apply.</w:t>
      </w:r>
    </w:p>
    <w:p w14:paraId="35FFE1A6" w14:textId="77777777" w:rsidR="002A725B" w:rsidRDefault="002A725B" w:rsidP="002A725B"/>
    <w:sectPr w:rsidR="002A72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88D6" w14:textId="77777777" w:rsidR="00343ADE" w:rsidRDefault="00343ADE" w:rsidP="00343ADE">
      <w:pPr>
        <w:spacing w:after="0" w:line="240" w:lineRule="auto"/>
      </w:pPr>
      <w:r>
        <w:separator/>
      </w:r>
    </w:p>
  </w:endnote>
  <w:endnote w:type="continuationSeparator" w:id="0">
    <w:p w14:paraId="10F2AE40" w14:textId="77777777" w:rsidR="00343ADE" w:rsidRDefault="00343ADE" w:rsidP="0034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99060" w14:textId="77777777" w:rsidR="00343ADE" w:rsidRDefault="00343ADE" w:rsidP="00343ADE">
      <w:pPr>
        <w:spacing w:after="0" w:line="240" w:lineRule="auto"/>
      </w:pPr>
      <w:r>
        <w:separator/>
      </w:r>
    </w:p>
  </w:footnote>
  <w:footnote w:type="continuationSeparator" w:id="0">
    <w:p w14:paraId="6FFF357E" w14:textId="77777777" w:rsidR="00343ADE" w:rsidRDefault="00343ADE" w:rsidP="00343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946AD"/>
    <w:multiLevelType w:val="hybridMultilevel"/>
    <w:tmpl w:val="CFBE54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1F673E"/>
    <w:multiLevelType w:val="hybridMultilevel"/>
    <w:tmpl w:val="D8F825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1CAAF00C">
      <w:start w:val="8"/>
      <w:numFmt w:val="bullet"/>
      <w:lvlText w:val=""/>
      <w:lvlJc w:val="left"/>
      <w:pPr>
        <w:ind w:left="2340" w:hanging="360"/>
      </w:pPr>
      <w:rPr>
        <w:rFonts w:ascii="Symbol" w:eastAsiaTheme="minorHAnsi" w:hAnsi="Symbol" w:cstheme="minorBidi"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25D44C0"/>
    <w:multiLevelType w:val="hybridMultilevel"/>
    <w:tmpl w:val="6902FC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6956515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33877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266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DE"/>
    <w:rsid w:val="00220CDF"/>
    <w:rsid w:val="002810AA"/>
    <w:rsid w:val="002A725B"/>
    <w:rsid w:val="00343ADE"/>
    <w:rsid w:val="00417285"/>
    <w:rsid w:val="00642D3E"/>
    <w:rsid w:val="0069480C"/>
    <w:rsid w:val="006D55EF"/>
    <w:rsid w:val="007550F1"/>
    <w:rsid w:val="0088607F"/>
    <w:rsid w:val="00924E77"/>
    <w:rsid w:val="009335D8"/>
    <w:rsid w:val="00B43DD8"/>
    <w:rsid w:val="00C62344"/>
    <w:rsid w:val="00CF62BD"/>
    <w:rsid w:val="00D3385E"/>
    <w:rsid w:val="00D74DC6"/>
    <w:rsid w:val="00DB0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68A1"/>
  <w15:chartTrackingRefBased/>
  <w15:docId w15:val="{A909522B-66D1-4755-9BAC-D9410AA6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ADE"/>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3A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ADE"/>
    <w:rPr>
      <w:kern w:val="0"/>
      <w:sz w:val="20"/>
      <w:szCs w:val="20"/>
      <w14:ligatures w14:val="none"/>
    </w:rPr>
  </w:style>
  <w:style w:type="paragraph" w:styleId="Footer">
    <w:name w:val="footer"/>
    <w:basedOn w:val="Normal"/>
    <w:link w:val="FooterChar"/>
    <w:uiPriority w:val="99"/>
    <w:semiHidden/>
    <w:unhideWhenUsed/>
    <w:rsid w:val="00343A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43ADE"/>
    <w:rPr>
      <w:kern w:val="0"/>
      <w14:ligatures w14:val="none"/>
    </w:rPr>
  </w:style>
  <w:style w:type="paragraph" w:styleId="ListParagraph">
    <w:name w:val="List Paragraph"/>
    <w:basedOn w:val="Normal"/>
    <w:uiPriority w:val="34"/>
    <w:qFormat/>
    <w:rsid w:val="00343ADE"/>
    <w:pPr>
      <w:ind w:left="720"/>
      <w:contextualSpacing/>
    </w:pPr>
  </w:style>
  <w:style w:type="character" w:styleId="FootnoteReference">
    <w:name w:val="footnote reference"/>
    <w:basedOn w:val="DefaultParagraphFont"/>
    <w:uiPriority w:val="99"/>
    <w:semiHidden/>
    <w:unhideWhenUsed/>
    <w:rsid w:val="00343ADE"/>
    <w:rPr>
      <w:vertAlign w:val="superscript"/>
    </w:rPr>
  </w:style>
  <w:style w:type="paragraph" w:styleId="Revision">
    <w:name w:val="Revision"/>
    <w:hidden/>
    <w:uiPriority w:val="99"/>
    <w:semiHidden/>
    <w:rsid w:val="006D55EF"/>
    <w:pPr>
      <w:spacing w:after="0" w:line="240" w:lineRule="auto"/>
    </w:pPr>
    <w:rPr>
      <w:kern w:val="0"/>
      <w14:ligatures w14:val="none"/>
    </w:rPr>
  </w:style>
  <w:style w:type="character" w:styleId="CommentReference">
    <w:name w:val="annotation reference"/>
    <w:basedOn w:val="DefaultParagraphFont"/>
    <w:uiPriority w:val="99"/>
    <w:semiHidden/>
    <w:unhideWhenUsed/>
    <w:rsid w:val="0088607F"/>
    <w:rPr>
      <w:sz w:val="16"/>
      <w:szCs w:val="16"/>
    </w:rPr>
  </w:style>
  <w:style w:type="paragraph" w:styleId="CommentText">
    <w:name w:val="annotation text"/>
    <w:basedOn w:val="Normal"/>
    <w:link w:val="CommentTextChar"/>
    <w:uiPriority w:val="99"/>
    <w:unhideWhenUsed/>
    <w:rsid w:val="0088607F"/>
    <w:pPr>
      <w:spacing w:line="240" w:lineRule="auto"/>
    </w:pPr>
    <w:rPr>
      <w:sz w:val="20"/>
      <w:szCs w:val="20"/>
    </w:rPr>
  </w:style>
  <w:style w:type="character" w:customStyle="1" w:styleId="CommentTextChar">
    <w:name w:val="Comment Text Char"/>
    <w:basedOn w:val="DefaultParagraphFont"/>
    <w:link w:val="CommentText"/>
    <w:uiPriority w:val="99"/>
    <w:rsid w:val="0088607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607F"/>
    <w:rPr>
      <w:b/>
      <w:bCs/>
    </w:rPr>
  </w:style>
  <w:style w:type="character" w:customStyle="1" w:styleId="CommentSubjectChar">
    <w:name w:val="Comment Subject Char"/>
    <w:basedOn w:val="CommentTextChar"/>
    <w:link w:val="CommentSubject"/>
    <w:uiPriority w:val="99"/>
    <w:semiHidden/>
    <w:rsid w:val="0088607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95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5E9871F18BA44BE76025C2F92E605" ma:contentTypeVersion="12" ma:contentTypeDescription="Create a new document." ma:contentTypeScope="" ma:versionID="4899648efa1cf7d8ca313967b7903d1a">
  <xsd:schema xmlns:xsd="http://www.w3.org/2001/XMLSchema" xmlns:xs="http://www.w3.org/2001/XMLSchema" xmlns:p="http://schemas.microsoft.com/office/2006/metadata/properties" xmlns:ns2="22987456-6d81-46cd-8a41-633079626377" xmlns:ns3="7727cc00-9ee5-42db-946d-1ad1b403f41b" targetNamespace="http://schemas.microsoft.com/office/2006/metadata/properties" ma:root="true" ma:fieldsID="bb76cb8ad6dd3ba43d4baef53849d00d" ns2:_="" ns3:_="">
    <xsd:import namespace="22987456-6d81-46cd-8a41-633079626377"/>
    <xsd:import namespace="7727cc00-9ee5-42db-946d-1ad1b403f4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7456-6d81-46cd-8a41-633079626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7cc00-9ee5-42db-946d-1ad1b403f41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bb5568-62d5-4b8b-9b10-345fc0d39f90}" ma:internalName="TaxCatchAll" ma:showField="CatchAllData" ma:web="7727cc00-9ee5-42db-946d-1ad1b403f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7cc00-9ee5-42db-946d-1ad1b403f41b" xsi:nil="true"/>
    <lcf76f155ced4ddcb4097134ff3c332f xmlns="22987456-6d81-46cd-8a41-6330796263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A5A7C3-E3A9-43D7-A59F-42469C31E2BF}"/>
</file>

<file path=customXml/itemProps2.xml><?xml version="1.0" encoding="utf-8"?>
<ds:datastoreItem xmlns:ds="http://schemas.openxmlformats.org/officeDocument/2006/customXml" ds:itemID="{A9A4B886-45AE-458E-B941-6A864011E52A}"/>
</file>

<file path=customXml/itemProps3.xml><?xml version="1.0" encoding="utf-8"?>
<ds:datastoreItem xmlns:ds="http://schemas.openxmlformats.org/officeDocument/2006/customXml" ds:itemID="{F4EC6693-6600-4DB5-951A-6C48A9C02AD2}"/>
</file>

<file path=docProps/app.xml><?xml version="1.0" encoding="utf-8"?>
<Properties xmlns="http://schemas.openxmlformats.org/officeDocument/2006/extended-properties" xmlns:vt="http://schemas.openxmlformats.org/officeDocument/2006/docPropsVTypes">
  <Template>Normal.dotm</Template>
  <TotalTime>2</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Bremner, Valerie</dc:creator>
  <cp:keywords/>
  <dc:description/>
  <cp:lastModifiedBy>Bremner, Valerie</cp:lastModifiedBy>
  <cp:revision>2</cp:revision>
  <dcterms:created xsi:type="dcterms:W3CDTF">2024-02-09T15:46:00Z</dcterms:created>
  <dcterms:modified xsi:type="dcterms:W3CDTF">2024-02-09T15:46:00Z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0x010100E085E9871F18BA44BE76025C2F92E605</vt:lpwstr>
  </property>
</Properties>
</file>