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66" w:type="dxa"/>
        <w:tblLook w:val="04A0" w:firstRow="1" w:lastRow="0" w:firstColumn="1" w:lastColumn="0" w:noHBand="0" w:noVBand="1"/>
      </w:tblPr>
      <w:tblGrid>
        <w:gridCol w:w="3257"/>
        <w:gridCol w:w="6409"/>
      </w:tblGrid>
      <w:tr w:rsidR="00483711" w:rsidRPr="0013080B" w14:paraId="56F607DF" w14:textId="77777777" w:rsidTr="0013080B">
        <w:trPr>
          <w:trHeight w:val="198"/>
        </w:trPr>
        <w:tc>
          <w:tcPr>
            <w:tcW w:w="3257" w:type="dxa"/>
            <w:tcBorders>
              <w:bottom w:val="single" w:sz="4" w:space="0" w:color="auto"/>
            </w:tcBorders>
          </w:tcPr>
          <w:p w14:paraId="3654C97C" w14:textId="77777777" w:rsidR="00483711" w:rsidRPr="0013080B" w:rsidRDefault="00483711" w:rsidP="00483711">
            <w:pPr>
              <w:rPr>
                <w:rFonts w:ascii="Arial" w:hAnsi="Arial" w:cs="Arial"/>
                <w:sz w:val="24"/>
                <w:szCs w:val="24"/>
              </w:rPr>
            </w:pPr>
            <w:r w:rsidRPr="0013080B">
              <w:rPr>
                <w:rFonts w:ascii="Arial" w:hAnsi="Arial" w:cs="Arial"/>
                <w:sz w:val="24"/>
                <w:szCs w:val="24"/>
              </w:rPr>
              <w:t>CGEBM project reference</w:t>
            </w:r>
          </w:p>
        </w:tc>
        <w:tc>
          <w:tcPr>
            <w:tcW w:w="6409" w:type="dxa"/>
            <w:tcBorders>
              <w:bottom w:val="single" w:sz="4" w:space="0" w:color="auto"/>
            </w:tcBorders>
          </w:tcPr>
          <w:p w14:paraId="6DC26DAA" w14:textId="77777777" w:rsidR="00483711" w:rsidRPr="0013080B" w:rsidRDefault="00483711" w:rsidP="00483711">
            <w:pPr>
              <w:rPr>
                <w:rFonts w:ascii="Arial" w:hAnsi="Arial" w:cs="Arial"/>
                <w:sz w:val="24"/>
                <w:szCs w:val="24"/>
              </w:rPr>
            </w:pPr>
          </w:p>
        </w:tc>
      </w:tr>
      <w:tr w:rsidR="00483711" w:rsidRPr="0013080B" w14:paraId="76B5D648" w14:textId="77777777" w:rsidTr="0013080B">
        <w:trPr>
          <w:trHeight w:val="356"/>
        </w:trPr>
        <w:tc>
          <w:tcPr>
            <w:tcW w:w="3257" w:type="dxa"/>
            <w:tcBorders>
              <w:top w:val="single" w:sz="4" w:space="0" w:color="auto"/>
              <w:left w:val="single" w:sz="4" w:space="0" w:color="auto"/>
              <w:bottom w:val="nil"/>
              <w:right w:val="single" w:sz="4" w:space="0" w:color="auto"/>
            </w:tcBorders>
          </w:tcPr>
          <w:p w14:paraId="3798CC41" w14:textId="77777777" w:rsidR="00483711" w:rsidRPr="0013080B" w:rsidRDefault="003834D5" w:rsidP="00483711">
            <w:pPr>
              <w:rPr>
                <w:rFonts w:ascii="Arial" w:hAnsi="Arial" w:cs="Arial"/>
                <w:sz w:val="24"/>
                <w:szCs w:val="24"/>
              </w:rPr>
            </w:pPr>
            <w:r w:rsidRPr="0013080B">
              <w:rPr>
                <w:rFonts w:ascii="Arial" w:hAnsi="Arial" w:cs="Arial"/>
                <w:sz w:val="24"/>
                <w:szCs w:val="24"/>
              </w:rPr>
              <w:t>PI</w:t>
            </w:r>
          </w:p>
        </w:tc>
        <w:tc>
          <w:tcPr>
            <w:tcW w:w="6409" w:type="dxa"/>
            <w:tcBorders>
              <w:top w:val="single" w:sz="4" w:space="0" w:color="auto"/>
              <w:left w:val="single" w:sz="4" w:space="0" w:color="auto"/>
              <w:bottom w:val="nil"/>
              <w:right w:val="single" w:sz="4" w:space="0" w:color="auto"/>
            </w:tcBorders>
          </w:tcPr>
          <w:p w14:paraId="7BE0B612" w14:textId="77777777" w:rsidR="00483711" w:rsidRPr="0013080B" w:rsidRDefault="00483711" w:rsidP="00483711">
            <w:pPr>
              <w:rPr>
                <w:rFonts w:ascii="Arial" w:hAnsi="Arial" w:cs="Arial"/>
                <w:sz w:val="24"/>
                <w:szCs w:val="24"/>
              </w:rPr>
            </w:pPr>
          </w:p>
        </w:tc>
      </w:tr>
      <w:tr w:rsidR="00AE44D1" w:rsidRPr="0013080B" w14:paraId="09C13815" w14:textId="77777777" w:rsidTr="00FA718B">
        <w:trPr>
          <w:trHeight w:val="489"/>
        </w:trPr>
        <w:tc>
          <w:tcPr>
            <w:tcW w:w="3257" w:type="dxa"/>
            <w:tcBorders>
              <w:top w:val="single" w:sz="4" w:space="0" w:color="auto"/>
              <w:left w:val="single" w:sz="4" w:space="0" w:color="auto"/>
              <w:bottom w:val="single" w:sz="4" w:space="0" w:color="auto"/>
              <w:right w:val="single" w:sz="4" w:space="0" w:color="auto"/>
            </w:tcBorders>
          </w:tcPr>
          <w:p w14:paraId="38EA9133" w14:textId="77777777" w:rsidR="00AE44D1" w:rsidRPr="0013080B" w:rsidRDefault="003834D5" w:rsidP="00483711">
            <w:pPr>
              <w:rPr>
                <w:rFonts w:ascii="Arial" w:hAnsi="Arial" w:cs="Arial"/>
                <w:sz w:val="24"/>
                <w:szCs w:val="24"/>
              </w:rPr>
            </w:pPr>
            <w:r w:rsidRPr="0013080B">
              <w:rPr>
                <w:rFonts w:ascii="Arial" w:hAnsi="Arial" w:cs="Arial"/>
                <w:sz w:val="24"/>
                <w:szCs w:val="24"/>
              </w:rPr>
              <w:t>Project title</w:t>
            </w:r>
          </w:p>
        </w:tc>
        <w:tc>
          <w:tcPr>
            <w:tcW w:w="6409" w:type="dxa"/>
            <w:tcBorders>
              <w:top w:val="single" w:sz="4" w:space="0" w:color="auto"/>
              <w:left w:val="single" w:sz="4" w:space="0" w:color="auto"/>
              <w:bottom w:val="single" w:sz="4" w:space="0" w:color="auto"/>
              <w:right w:val="single" w:sz="4" w:space="0" w:color="auto"/>
            </w:tcBorders>
          </w:tcPr>
          <w:p w14:paraId="19D133E9" w14:textId="77777777" w:rsidR="00AE44D1" w:rsidRPr="0013080B" w:rsidRDefault="00AE44D1" w:rsidP="00483711">
            <w:pPr>
              <w:rPr>
                <w:rFonts w:ascii="Arial" w:hAnsi="Arial" w:cs="Arial"/>
                <w:sz w:val="24"/>
                <w:szCs w:val="24"/>
              </w:rPr>
            </w:pPr>
          </w:p>
        </w:tc>
      </w:tr>
    </w:tbl>
    <w:p w14:paraId="54912737" w14:textId="77777777" w:rsidR="00483711" w:rsidRDefault="00483711" w:rsidP="00483711">
      <w:pPr>
        <w:rPr>
          <w:rFonts w:ascii="Arial" w:hAnsi="Arial" w:cs="Arial"/>
          <w:sz w:val="24"/>
          <w:szCs w:val="24"/>
        </w:rPr>
      </w:pPr>
    </w:p>
    <w:p w14:paraId="5F9A3B8D" w14:textId="77777777" w:rsidR="00D011A1" w:rsidRPr="0013080B" w:rsidRDefault="00D011A1" w:rsidP="00483711">
      <w:pPr>
        <w:rPr>
          <w:rFonts w:ascii="Arial" w:hAnsi="Arial" w:cs="Arial"/>
          <w:sz w:val="24"/>
          <w:szCs w:val="24"/>
        </w:rPr>
      </w:pPr>
    </w:p>
    <w:p w14:paraId="3AEB7082" w14:textId="77777777" w:rsidR="00A240A6" w:rsidRDefault="00186700" w:rsidP="00483711">
      <w:pPr>
        <w:rPr>
          <w:rFonts w:ascii="Arial" w:hAnsi="Arial" w:cs="Arial"/>
          <w:sz w:val="24"/>
          <w:szCs w:val="24"/>
        </w:rPr>
      </w:pPr>
      <w:sdt>
        <w:sdtPr>
          <w:rPr>
            <w:rFonts w:ascii="Arial" w:eastAsia="MS Gothic" w:hAnsi="Arial" w:cs="Arial"/>
            <w:sz w:val="24"/>
            <w:szCs w:val="24"/>
          </w:rPr>
          <w:id w:val="1504324920"/>
          <w14:checkbox>
            <w14:checked w14:val="0"/>
            <w14:checkedState w14:val="2612" w14:font="MS Gothic"/>
            <w14:uncheckedState w14:val="2610" w14:font="MS Gothic"/>
          </w14:checkbox>
        </w:sdtPr>
        <w:sdtEndPr/>
        <w:sdtContent>
          <w:r w:rsidR="003C06D5">
            <w:rPr>
              <w:rFonts w:ascii="MS Gothic" w:eastAsia="MS Gothic" w:hAnsi="MS Gothic" w:cs="Arial" w:hint="eastAsia"/>
              <w:sz w:val="24"/>
              <w:szCs w:val="24"/>
            </w:rPr>
            <w:t>☐</w:t>
          </w:r>
        </w:sdtContent>
      </w:sdt>
      <w:r w:rsidR="00585879" w:rsidRPr="0013080B">
        <w:rPr>
          <w:rFonts w:ascii="Arial" w:hAnsi="Arial" w:cs="Arial"/>
          <w:sz w:val="24"/>
          <w:szCs w:val="24"/>
        </w:rPr>
        <w:t xml:space="preserve"> </w:t>
      </w:r>
      <w:r w:rsidR="0017156C" w:rsidRPr="0013080B">
        <w:rPr>
          <w:rFonts w:ascii="Arial" w:hAnsi="Arial" w:cs="Arial"/>
          <w:sz w:val="24"/>
          <w:szCs w:val="24"/>
        </w:rPr>
        <w:t>Sample transfer to CGEBM</w:t>
      </w:r>
    </w:p>
    <w:p w14:paraId="7547EE5C" w14:textId="77777777" w:rsidR="00585879" w:rsidRDefault="00186700" w:rsidP="00483711">
      <w:pPr>
        <w:rPr>
          <w:rFonts w:ascii="Arial" w:hAnsi="Arial" w:cs="Arial"/>
          <w:sz w:val="24"/>
          <w:szCs w:val="24"/>
        </w:rPr>
      </w:pPr>
      <w:sdt>
        <w:sdtPr>
          <w:rPr>
            <w:rFonts w:ascii="Arial" w:eastAsia="MS Gothic" w:hAnsi="Arial" w:cs="Arial"/>
            <w:sz w:val="24"/>
            <w:szCs w:val="24"/>
          </w:rPr>
          <w:id w:val="756785981"/>
          <w14:checkbox>
            <w14:checked w14:val="0"/>
            <w14:checkedState w14:val="2612" w14:font="MS Gothic"/>
            <w14:uncheckedState w14:val="2610" w14:font="MS Gothic"/>
          </w14:checkbox>
        </w:sdtPr>
        <w:sdtEndPr/>
        <w:sdtContent>
          <w:r w:rsidR="00524038">
            <w:rPr>
              <w:rFonts w:ascii="MS Gothic" w:eastAsia="MS Gothic" w:hAnsi="MS Gothic" w:cs="Arial" w:hint="eastAsia"/>
              <w:sz w:val="24"/>
              <w:szCs w:val="24"/>
            </w:rPr>
            <w:t>☐</w:t>
          </w:r>
        </w:sdtContent>
      </w:sdt>
      <w:r w:rsidR="00585879" w:rsidRPr="0013080B">
        <w:rPr>
          <w:rFonts w:ascii="Arial" w:hAnsi="Arial" w:cs="Arial"/>
          <w:sz w:val="24"/>
          <w:szCs w:val="24"/>
        </w:rPr>
        <w:t xml:space="preserve"> Sample transfer to C</w:t>
      </w:r>
      <w:r w:rsidR="00585879">
        <w:rPr>
          <w:rFonts w:ascii="Arial" w:hAnsi="Arial" w:cs="Arial"/>
          <w:sz w:val="24"/>
          <w:szCs w:val="24"/>
        </w:rPr>
        <w:t>ollaborator</w:t>
      </w:r>
    </w:p>
    <w:p w14:paraId="63903608" w14:textId="77777777" w:rsidR="00A240A6" w:rsidRPr="0013080B" w:rsidRDefault="00186700" w:rsidP="00A240A6">
      <w:pPr>
        <w:rPr>
          <w:rFonts w:ascii="Arial" w:hAnsi="Arial" w:cs="Arial"/>
          <w:sz w:val="24"/>
          <w:szCs w:val="24"/>
        </w:rPr>
      </w:pPr>
      <w:sdt>
        <w:sdtPr>
          <w:rPr>
            <w:rFonts w:ascii="Arial" w:eastAsia="MS Gothic" w:hAnsi="Arial" w:cs="Arial"/>
            <w:sz w:val="24"/>
            <w:szCs w:val="24"/>
          </w:rPr>
          <w:id w:val="131764642"/>
          <w14:checkbox>
            <w14:checked w14:val="0"/>
            <w14:checkedState w14:val="2612" w14:font="MS Gothic"/>
            <w14:uncheckedState w14:val="2610" w14:font="MS Gothic"/>
          </w14:checkbox>
        </w:sdtPr>
        <w:sdtEndPr/>
        <w:sdtContent>
          <w:r w:rsidR="00585879">
            <w:rPr>
              <w:rFonts w:ascii="MS Gothic" w:eastAsia="MS Gothic" w:hAnsi="MS Gothic" w:cs="Arial" w:hint="eastAsia"/>
              <w:sz w:val="24"/>
              <w:szCs w:val="24"/>
            </w:rPr>
            <w:t>☐</w:t>
          </w:r>
        </w:sdtContent>
      </w:sdt>
      <w:r w:rsidR="00A240A6" w:rsidRPr="0013080B">
        <w:rPr>
          <w:rFonts w:ascii="Arial" w:hAnsi="Arial" w:cs="Arial"/>
          <w:sz w:val="24"/>
          <w:szCs w:val="24"/>
        </w:rPr>
        <w:t>N/A</w:t>
      </w:r>
    </w:p>
    <w:tbl>
      <w:tblPr>
        <w:tblStyle w:val="TableGrid"/>
        <w:tblW w:w="9662" w:type="dxa"/>
        <w:tblLook w:val="04A0" w:firstRow="1" w:lastRow="0" w:firstColumn="1" w:lastColumn="0" w:noHBand="0" w:noVBand="1"/>
      </w:tblPr>
      <w:tblGrid>
        <w:gridCol w:w="3257"/>
        <w:gridCol w:w="6405"/>
      </w:tblGrid>
      <w:tr w:rsidR="00E95794" w:rsidRPr="0013080B" w14:paraId="32B1C9AA" w14:textId="77777777" w:rsidTr="00BE6FA3">
        <w:trPr>
          <w:trHeight w:val="367"/>
        </w:trPr>
        <w:tc>
          <w:tcPr>
            <w:tcW w:w="3257" w:type="dxa"/>
          </w:tcPr>
          <w:p w14:paraId="2E75BF6D" w14:textId="77777777" w:rsidR="00E95794" w:rsidRPr="0013080B" w:rsidRDefault="00E95794" w:rsidP="0017156C">
            <w:pPr>
              <w:rPr>
                <w:rFonts w:ascii="Arial" w:hAnsi="Arial" w:cs="Arial"/>
                <w:sz w:val="24"/>
                <w:szCs w:val="24"/>
              </w:rPr>
            </w:pPr>
            <w:r w:rsidRPr="0013080B">
              <w:rPr>
                <w:rFonts w:ascii="Arial" w:hAnsi="Arial" w:cs="Arial"/>
                <w:sz w:val="24"/>
                <w:szCs w:val="24"/>
              </w:rPr>
              <w:t>Person</w:t>
            </w:r>
            <w:r w:rsidR="0017156C" w:rsidRPr="0013080B">
              <w:rPr>
                <w:rFonts w:ascii="Arial" w:hAnsi="Arial" w:cs="Arial"/>
                <w:sz w:val="24"/>
                <w:szCs w:val="24"/>
              </w:rPr>
              <w:t xml:space="preserve"> transferring samples</w:t>
            </w:r>
          </w:p>
        </w:tc>
        <w:tc>
          <w:tcPr>
            <w:tcW w:w="6405" w:type="dxa"/>
          </w:tcPr>
          <w:p w14:paraId="763D8F5D" w14:textId="77777777" w:rsidR="00E95794" w:rsidRPr="0013080B" w:rsidRDefault="00E95794" w:rsidP="00E95794">
            <w:pPr>
              <w:rPr>
                <w:rFonts w:ascii="Arial" w:hAnsi="Arial" w:cs="Arial"/>
                <w:sz w:val="24"/>
                <w:szCs w:val="24"/>
              </w:rPr>
            </w:pPr>
          </w:p>
        </w:tc>
      </w:tr>
      <w:tr w:rsidR="00E95794" w:rsidRPr="0013080B" w14:paraId="634F6638" w14:textId="77777777" w:rsidTr="0013080B">
        <w:trPr>
          <w:trHeight w:val="1029"/>
        </w:trPr>
        <w:tc>
          <w:tcPr>
            <w:tcW w:w="3257" w:type="dxa"/>
          </w:tcPr>
          <w:p w14:paraId="6992415E" w14:textId="77777777" w:rsidR="00833688" w:rsidRDefault="0017156C" w:rsidP="0071477E">
            <w:pPr>
              <w:rPr>
                <w:rFonts w:ascii="Arial" w:hAnsi="Arial" w:cs="Arial"/>
                <w:sz w:val="24"/>
                <w:szCs w:val="24"/>
              </w:rPr>
            </w:pPr>
            <w:r w:rsidRPr="0013080B">
              <w:rPr>
                <w:rFonts w:ascii="Arial" w:hAnsi="Arial" w:cs="Arial"/>
                <w:sz w:val="24"/>
                <w:szCs w:val="24"/>
              </w:rPr>
              <w:t>Details of samples</w:t>
            </w:r>
            <w:r w:rsidR="00833688" w:rsidRPr="0013080B">
              <w:rPr>
                <w:rFonts w:ascii="Arial" w:hAnsi="Arial" w:cs="Arial"/>
                <w:sz w:val="24"/>
                <w:szCs w:val="24"/>
              </w:rPr>
              <w:t xml:space="preserve"> </w:t>
            </w:r>
          </w:p>
          <w:p w14:paraId="2AE29F59" w14:textId="77777777" w:rsidR="00BE6FA3" w:rsidRPr="00BE6FA3" w:rsidRDefault="00BE6FA3" w:rsidP="0071477E">
            <w:pPr>
              <w:rPr>
                <w:rFonts w:ascii="Arial" w:hAnsi="Arial" w:cs="Arial"/>
                <w:sz w:val="18"/>
                <w:szCs w:val="18"/>
              </w:rPr>
            </w:pPr>
            <w:r w:rsidRPr="00BE6FA3">
              <w:rPr>
                <w:rFonts w:ascii="Arial" w:hAnsi="Arial" w:cs="Arial"/>
                <w:sz w:val="18"/>
                <w:szCs w:val="18"/>
              </w:rPr>
              <w:t>Please include all relevant metadata (</w:t>
            </w:r>
            <w:proofErr w:type="gramStart"/>
            <w:r w:rsidRPr="00BE6FA3">
              <w:rPr>
                <w:rFonts w:ascii="Arial" w:hAnsi="Arial" w:cs="Arial"/>
                <w:sz w:val="18"/>
                <w:szCs w:val="18"/>
              </w:rPr>
              <w:t>e.g.</w:t>
            </w:r>
            <w:proofErr w:type="gramEnd"/>
            <w:r w:rsidRPr="00BE6FA3">
              <w:rPr>
                <w:rFonts w:ascii="Arial" w:hAnsi="Arial" w:cs="Arial"/>
                <w:sz w:val="18"/>
                <w:szCs w:val="18"/>
              </w:rPr>
              <w:t xml:space="preserve"> your experimental groups and any batch information if samples have been processed in batches at any stage)</w:t>
            </w:r>
            <w:r>
              <w:rPr>
                <w:rFonts w:ascii="Arial" w:hAnsi="Arial" w:cs="Arial"/>
                <w:sz w:val="18"/>
                <w:szCs w:val="18"/>
              </w:rPr>
              <w:t>. T</w:t>
            </w:r>
            <w:r w:rsidRPr="00BE6FA3">
              <w:rPr>
                <w:rFonts w:ascii="Arial" w:hAnsi="Arial" w:cs="Arial"/>
                <w:sz w:val="18"/>
                <w:szCs w:val="18"/>
              </w:rPr>
              <w:t>his can be provided on a separate spreadsheet if preferred.</w:t>
            </w:r>
          </w:p>
          <w:p w14:paraId="5307D7E5" w14:textId="77777777" w:rsidR="00E95794" w:rsidRPr="0013080B" w:rsidRDefault="00E95794" w:rsidP="0071477E">
            <w:pPr>
              <w:rPr>
                <w:rFonts w:ascii="Arial" w:hAnsi="Arial" w:cs="Arial"/>
                <w:sz w:val="24"/>
                <w:szCs w:val="24"/>
              </w:rPr>
            </w:pPr>
          </w:p>
        </w:tc>
        <w:tc>
          <w:tcPr>
            <w:tcW w:w="6405" w:type="dxa"/>
          </w:tcPr>
          <w:p w14:paraId="6EF25FBA" w14:textId="77777777" w:rsidR="00983AF4" w:rsidRPr="0013080B" w:rsidRDefault="00983AF4" w:rsidP="00E95794">
            <w:pPr>
              <w:rPr>
                <w:rFonts w:ascii="Arial" w:hAnsi="Arial" w:cs="Arial"/>
                <w:sz w:val="24"/>
                <w:szCs w:val="24"/>
              </w:rPr>
            </w:pPr>
          </w:p>
        </w:tc>
      </w:tr>
      <w:tr w:rsidR="007B53A7" w:rsidRPr="0013080B" w14:paraId="0313ACB0" w14:textId="77777777" w:rsidTr="0013080B">
        <w:trPr>
          <w:trHeight w:val="814"/>
        </w:trPr>
        <w:tc>
          <w:tcPr>
            <w:tcW w:w="3257" w:type="dxa"/>
          </w:tcPr>
          <w:p w14:paraId="781151B9" w14:textId="77777777" w:rsidR="007B53A7" w:rsidRPr="0013080B" w:rsidRDefault="007B53A7" w:rsidP="007B53A7">
            <w:pPr>
              <w:rPr>
                <w:rFonts w:ascii="Arial" w:hAnsi="Arial" w:cs="Arial"/>
                <w:sz w:val="24"/>
                <w:szCs w:val="24"/>
              </w:rPr>
            </w:pPr>
            <w:r w:rsidRPr="0013080B">
              <w:rPr>
                <w:rFonts w:ascii="Arial" w:hAnsi="Arial" w:cs="Arial"/>
                <w:sz w:val="24"/>
                <w:szCs w:val="24"/>
              </w:rPr>
              <w:t>Status of samples (room temp, wet ice, dry ice, liquid nitrogen, etc.)</w:t>
            </w:r>
          </w:p>
        </w:tc>
        <w:tc>
          <w:tcPr>
            <w:tcW w:w="6405" w:type="dxa"/>
          </w:tcPr>
          <w:p w14:paraId="4B792F2D" w14:textId="77777777" w:rsidR="007B53A7" w:rsidRPr="0013080B" w:rsidRDefault="007B53A7" w:rsidP="00E95794">
            <w:pPr>
              <w:rPr>
                <w:rFonts w:ascii="Arial" w:hAnsi="Arial" w:cs="Arial"/>
                <w:sz w:val="24"/>
                <w:szCs w:val="24"/>
              </w:rPr>
            </w:pPr>
          </w:p>
        </w:tc>
      </w:tr>
      <w:tr w:rsidR="00A6227E" w:rsidRPr="0013080B" w14:paraId="327BD40A" w14:textId="77777777" w:rsidTr="0013080B">
        <w:trPr>
          <w:trHeight w:val="814"/>
        </w:trPr>
        <w:tc>
          <w:tcPr>
            <w:tcW w:w="3257" w:type="dxa"/>
          </w:tcPr>
          <w:p w14:paraId="24D49F86" w14:textId="77777777" w:rsidR="00A6227E" w:rsidRDefault="00A6227E" w:rsidP="007B53A7">
            <w:pPr>
              <w:rPr>
                <w:rFonts w:ascii="Arial" w:hAnsi="Arial" w:cs="Arial"/>
                <w:sz w:val="24"/>
                <w:szCs w:val="24"/>
              </w:rPr>
            </w:pPr>
            <w:r>
              <w:rPr>
                <w:rFonts w:ascii="Arial" w:hAnsi="Arial" w:cs="Arial"/>
                <w:sz w:val="24"/>
                <w:szCs w:val="24"/>
              </w:rPr>
              <w:t>Sample volume</w:t>
            </w:r>
          </w:p>
          <w:p w14:paraId="0BF8AB61" w14:textId="77777777" w:rsidR="00A6227E" w:rsidRPr="00A6227E" w:rsidRDefault="00A6227E" w:rsidP="007B53A7">
            <w:pPr>
              <w:rPr>
                <w:rFonts w:ascii="Arial" w:hAnsi="Arial" w:cs="Arial"/>
                <w:i/>
                <w:iCs/>
                <w:sz w:val="20"/>
                <w:szCs w:val="20"/>
              </w:rPr>
            </w:pPr>
            <w:r w:rsidRPr="00A6227E">
              <w:rPr>
                <w:rFonts w:ascii="Arial" w:hAnsi="Arial" w:cs="Arial"/>
                <w:i/>
                <w:iCs/>
                <w:sz w:val="20"/>
                <w:szCs w:val="20"/>
              </w:rPr>
              <w:t>CGEBM recommend taking a separate 5ul aliquot for QC purposes at the end of RNA extraction. Snap freeze all aliquots at -70</w:t>
            </w:r>
            <w:r w:rsidRPr="00F93A82">
              <w:rPr>
                <w:rFonts w:ascii="Arial" w:hAnsi="Arial" w:cs="Arial"/>
                <w:i/>
                <w:iCs/>
                <w:sz w:val="20"/>
                <w:szCs w:val="20"/>
                <w:vertAlign w:val="superscript"/>
              </w:rPr>
              <w:t>o</w:t>
            </w:r>
            <w:r w:rsidRPr="00A6227E">
              <w:rPr>
                <w:rFonts w:ascii="Arial" w:hAnsi="Arial" w:cs="Arial"/>
                <w:i/>
                <w:iCs/>
                <w:sz w:val="20"/>
                <w:szCs w:val="20"/>
              </w:rPr>
              <w:t>C</w:t>
            </w:r>
            <w:r>
              <w:rPr>
                <w:rFonts w:ascii="Arial" w:hAnsi="Arial" w:cs="Arial"/>
                <w:i/>
                <w:iCs/>
                <w:sz w:val="20"/>
                <w:szCs w:val="20"/>
              </w:rPr>
              <w:t xml:space="preserve"> and transfer samples to CGEBM on dry ice</w:t>
            </w:r>
            <w:r w:rsidRPr="00A6227E">
              <w:rPr>
                <w:rFonts w:ascii="Arial" w:hAnsi="Arial" w:cs="Arial"/>
                <w:i/>
                <w:iCs/>
                <w:sz w:val="20"/>
                <w:szCs w:val="20"/>
              </w:rPr>
              <w:t xml:space="preserve">. Avoid freeze-thaws. </w:t>
            </w:r>
            <w:r w:rsidR="00F93A82">
              <w:rPr>
                <w:rFonts w:ascii="Arial" w:hAnsi="Arial" w:cs="Arial"/>
                <w:i/>
                <w:iCs/>
                <w:sz w:val="20"/>
                <w:szCs w:val="20"/>
              </w:rPr>
              <w:t>If your samples are stored, do not thaw to aliquot as this typically results in some degradation. Advise CGEBM staff there</w:t>
            </w:r>
            <w:r w:rsidR="00D011A1">
              <w:rPr>
                <w:rFonts w:ascii="Arial" w:hAnsi="Arial" w:cs="Arial"/>
                <w:i/>
                <w:iCs/>
                <w:sz w:val="20"/>
                <w:szCs w:val="20"/>
              </w:rPr>
              <w:t xml:space="preserve"> is a single</w:t>
            </w:r>
            <w:r w:rsidR="00F93A82">
              <w:rPr>
                <w:rFonts w:ascii="Arial" w:hAnsi="Arial" w:cs="Arial"/>
                <w:i/>
                <w:iCs/>
                <w:sz w:val="20"/>
                <w:szCs w:val="20"/>
              </w:rPr>
              <w:t xml:space="preserve"> aliquot for </w:t>
            </w:r>
            <w:r w:rsidR="00D011A1">
              <w:rPr>
                <w:rFonts w:ascii="Arial" w:hAnsi="Arial" w:cs="Arial"/>
                <w:i/>
                <w:iCs/>
                <w:sz w:val="20"/>
                <w:szCs w:val="20"/>
              </w:rPr>
              <w:t>QC and library preparation.</w:t>
            </w:r>
          </w:p>
        </w:tc>
        <w:tc>
          <w:tcPr>
            <w:tcW w:w="6405" w:type="dxa"/>
          </w:tcPr>
          <w:p w14:paraId="5DD36E98" w14:textId="77777777" w:rsidR="00A6227E" w:rsidRPr="00F93A82" w:rsidRDefault="00A6227E" w:rsidP="00D011A1">
            <w:pPr>
              <w:spacing w:after="360"/>
              <w:rPr>
                <w:rFonts w:ascii="Arial" w:hAnsi="Arial" w:cs="Arial"/>
              </w:rPr>
            </w:pPr>
            <w:r w:rsidRPr="00F93A82">
              <w:rPr>
                <w:rFonts w:ascii="Arial" w:hAnsi="Arial" w:cs="Arial"/>
              </w:rPr>
              <w:t>Is this aliquot for QC? Yes/ No</w:t>
            </w:r>
          </w:p>
          <w:p w14:paraId="1346AC91" w14:textId="77777777" w:rsidR="00A6227E" w:rsidRPr="00F93A82" w:rsidRDefault="00F93A82" w:rsidP="00D011A1">
            <w:pPr>
              <w:spacing w:after="360"/>
              <w:rPr>
                <w:rFonts w:ascii="Arial" w:hAnsi="Arial" w:cs="Arial"/>
              </w:rPr>
            </w:pPr>
            <w:r w:rsidRPr="00F93A82">
              <w:rPr>
                <w:rFonts w:ascii="Arial" w:hAnsi="Arial" w:cs="Arial"/>
              </w:rPr>
              <w:t>Is there a separate aliquot</w:t>
            </w:r>
            <w:r w:rsidR="00A6227E" w:rsidRPr="00F93A82">
              <w:rPr>
                <w:rFonts w:ascii="Arial" w:hAnsi="Arial" w:cs="Arial"/>
              </w:rPr>
              <w:t xml:space="preserve"> for </w:t>
            </w:r>
            <w:r w:rsidRPr="00F93A82">
              <w:rPr>
                <w:rFonts w:ascii="Arial" w:hAnsi="Arial" w:cs="Arial"/>
              </w:rPr>
              <w:t>Library preparation</w:t>
            </w:r>
            <w:r w:rsidR="00A6227E" w:rsidRPr="00F93A82">
              <w:rPr>
                <w:rFonts w:ascii="Arial" w:hAnsi="Arial" w:cs="Arial"/>
              </w:rPr>
              <w:t>? Yes/ No</w:t>
            </w:r>
          </w:p>
          <w:p w14:paraId="1956E702" w14:textId="77777777" w:rsidR="00A6227E" w:rsidRPr="00F93A82" w:rsidRDefault="00A6227E" w:rsidP="00D011A1">
            <w:pPr>
              <w:pStyle w:val="ListParagraph"/>
              <w:numPr>
                <w:ilvl w:val="0"/>
                <w:numId w:val="44"/>
              </w:numPr>
              <w:spacing w:after="360"/>
              <w:contextualSpacing w:val="0"/>
              <w:rPr>
                <w:rFonts w:ascii="Arial" w:hAnsi="Arial" w:cs="Arial"/>
              </w:rPr>
            </w:pPr>
            <w:r w:rsidRPr="00F93A82">
              <w:rPr>
                <w:rFonts w:ascii="Arial" w:hAnsi="Arial" w:cs="Arial"/>
              </w:rPr>
              <w:t>Have you provided this? Yes/ No</w:t>
            </w:r>
          </w:p>
          <w:p w14:paraId="35E8F146" w14:textId="77777777" w:rsidR="00A6227E" w:rsidRPr="00F93A82" w:rsidRDefault="00A6227E" w:rsidP="00D011A1">
            <w:pPr>
              <w:spacing w:after="360"/>
              <w:rPr>
                <w:rFonts w:ascii="Arial" w:hAnsi="Arial" w:cs="Arial"/>
              </w:rPr>
            </w:pPr>
            <w:r w:rsidRPr="00F93A82">
              <w:rPr>
                <w:rFonts w:ascii="Arial" w:hAnsi="Arial" w:cs="Arial"/>
              </w:rPr>
              <w:t xml:space="preserve">What volume have you provided? </w:t>
            </w:r>
          </w:p>
          <w:p w14:paraId="447CD116" w14:textId="77777777" w:rsidR="00A6227E" w:rsidRPr="00F93A82" w:rsidRDefault="00A6227E" w:rsidP="00D011A1">
            <w:pPr>
              <w:spacing w:after="360"/>
              <w:rPr>
                <w:rFonts w:ascii="Arial" w:hAnsi="Arial" w:cs="Arial"/>
              </w:rPr>
            </w:pPr>
            <w:r w:rsidRPr="00F93A82">
              <w:rPr>
                <w:rFonts w:ascii="Arial" w:hAnsi="Arial" w:cs="Arial"/>
              </w:rPr>
              <w:t>What is the concentration (if known)?</w:t>
            </w:r>
          </w:p>
          <w:p w14:paraId="036E1DDA" w14:textId="77777777" w:rsidR="00A6227E" w:rsidRPr="00F93A82" w:rsidRDefault="00A6227E" w:rsidP="00D011A1">
            <w:pPr>
              <w:spacing w:after="120"/>
              <w:rPr>
                <w:rFonts w:ascii="Arial" w:hAnsi="Arial" w:cs="Arial"/>
              </w:rPr>
            </w:pPr>
            <w:r w:rsidRPr="00F93A82">
              <w:rPr>
                <w:rFonts w:ascii="Arial" w:hAnsi="Arial" w:cs="Arial"/>
              </w:rPr>
              <w:t>How did you measure concentration?</w:t>
            </w:r>
          </w:p>
        </w:tc>
      </w:tr>
      <w:tr w:rsidR="00E95794" w:rsidRPr="0013080B" w14:paraId="42410CD6" w14:textId="77777777" w:rsidTr="00BE6FA3">
        <w:trPr>
          <w:trHeight w:val="287"/>
        </w:trPr>
        <w:tc>
          <w:tcPr>
            <w:tcW w:w="3257" w:type="dxa"/>
          </w:tcPr>
          <w:p w14:paraId="5382650A" w14:textId="77777777" w:rsidR="00E95794" w:rsidRPr="0013080B" w:rsidRDefault="00E95794" w:rsidP="0017156C">
            <w:pPr>
              <w:rPr>
                <w:rFonts w:ascii="Arial" w:hAnsi="Arial" w:cs="Arial"/>
                <w:sz w:val="24"/>
                <w:szCs w:val="24"/>
              </w:rPr>
            </w:pPr>
            <w:r w:rsidRPr="0013080B">
              <w:rPr>
                <w:rFonts w:ascii="Arial" w:hAnsi="Arial" w:cs="Arial"/>
                <w:sz w:val="24"/>
                <w:szCs w:val="24"/>
              </w:rPr>
              <w:t xml:space="preserve">Date of </w:t>
            </w:r>
            <w:r w:rsidR="0017156C" w:rsidRPr="0013080B">
              <w:rPr>
                <w:rFonts w:ascii="Arial" w:hAnsi="Arial" w:cs="Arial"/>
                <w:sz w:val="24"/>
                <w:szCs w:val="24"/>
              </w:rPr>
              <w:t>sample transfer</w:t>
            </w:r>
          </w:p>
        </w:tc>
        <w:tc>
          <w:tcPr>
            <w:tcW w:w="6405" w:type="dxa"/>
          </w:tcPr>
          <w:p w14:paraId="4C6B0F91" w14:textId="77777777" w:rsidR="00E95794" w:rsidRPr="0013080B" w:rsidRDefault="00E95794" w:rsidP="00524038">
            <w:pPr>
              <w:rPr>
                <w:rFonts w:ascii="Arial" w:hAnsi="Arial" w:cs="Arial"/>
                <w:sz w:val="24"/>
                <w:szCs w:val="24"/>
              </w:rPr>
            </w:pPr>
          </w:p>
        </w:tc>
      </w:tr>
    </w:tbl>
    <w:p w14:paraId="54963B71" w14:textId="77777777" w:rsidR="00B226F4" w:rsidRDefault="00B226F4" w:rsidP="00483711">
      <w:pPr>
        <w:rPr>
          <w:rFonts w:ascii="Arial" w:hAnsi="Arial" w:cs="Arial"/>
          <w:sz w:val="24"/>
          <w:szCs w:val="24"/>
        </w:rPr>
      </w:pPr>
    </w:p>
    <w:p w14:paraId="227345C1" w14:textId="77777777" w:rsidR="00D011A1" w:rsidRDefault="00D011A1" w:rsidP="00483711">
      <w:pPr>
        <w:rPr>
          <w:rFonts w:ascii="Arial" w:hAnsi="Arial" w:cs="Arial"/>
          <w:sz w:val="24"/>
          <w:szCs w:val="24"/>
        </w:rPr>
      </w:pPr>
    </w:p>
    <w:p w14:paraId="3B47BF93" w14:textId="77777777" w:rsidR="00D011A1" w:rsidRPr="00D011A1" w:rsidRDefault="00D011A1" w:rsidP="00483711">
      <w:pPr>
        <w:rPr>
          <w:rFonts w:ascii="Arial" w:hAnsi="Arial" w:cs="Arial"/>
          <w:i/>
          <w:iCs/>
          <w:sz w:val="24"/>
          <w:szCs w:val="24"/>
        </w:rPr>
      </w:pPr>
      <w:r w:rsidRPr="00D011A1">
        <w:rPr>
          <w:rFonts w:ascii="Arial" w:hAnsi="Arial" w:cs="Arial"/>
          <w:i/>
          <w:iCs/>
          <w:sz w:val="24"/>
          <w:szCs w:val="24"/>
        </w:rPr>
        <w:t>Please sign next page</w:t>
      </w:r>
    </w:p>
    <w:p w14:paraId="4A8D48A9" w14:textId="77777777" w:rsidR="00D011A1" w:rsidRDefault="00D011A1" w:rsidP="00483711">
      <w:pPr>
        <w:rPr>
          <w:rFonts w:ascii="Arial" w:hAnsi="Arial" w:cs="Arial"/>
          <w:sz w:val="24"/>
          <w:szCs w:val="24"/>
        </w:rPr>
      </w:pPr>
    </w:p>
    <w:p w14:paraId="29296891" w14:textId="77777777" w:rsidR="00D011A1" w:rsidRDefault="00D011A1" w:rsidP="00483711">
      <w:pPr>
        <w:rPr>
          <w:rFonts w:ascii="Arial" w:hAnsi="Arial" w:cs="Arial"/>
          <w:sz w:val="24"/>
          <w:szCs w:val="24"/>
        </w:rPr>
      </w:pPr>
    </w:p>
    <w:p w14:paraId="349D4F1B" w14:textId="77777777" w:rsidR="00D011A1" w:rsidRDefault="00D011A1" w:rsidP="00483711">
      <w:pPr>
        <w:rPr>
          <w:rFonts w:ascii="Arial" w:hAnsi="Arial" w:cs="Arial"/>
          <w:sz w:val="24"/>
          <w:szCs w:val="24"/>
        </w:rPr>
      </w:pPr>
    </w:p>
    <w:p w14:paraId="11F07CC7" w14:textId="77777777" w:rsidR="00D011A1" w:rsidRDefault="00D011A1" w:rsidP="00483711">
      <w:pPr>
        <w:rPr>
          <w:rFonts w:ascii="Arial" w:hAnsi="Arial" w:cs="Arial"/>
          <w:sz w:val="24"/>
          <w:szCs w:val="24"/>
        </w:rPr>
      </w:pPr>
    </w:p>
    <w:p w14:paraId="51EF9A16" w14:textId="77777777" w:rsidR="00D011A1" w:rsidRPr="0013080B" w:rsidRDefault="00D011A1" w:rsidP="00483711">
      <w:pPr>
        <w:rPr>
          <w:rFonts w:ascii="Arial" w:hAnsi="Arial" w:cs="Arial"/>
          <w:sz w:val="24"/>
          <w:szCs w:val="24"/>
        </w:rPr>
      </w:pPr>
    </w:p>
    <w:p w14:paraId="6FF715E1" w14:textId="77777777" w:rsidR="00A240A6" w:rsidRDefault="00186700" w:rsidP="00A240A6">
      <w:pPr>
        <w:rPr>
          <w:rFonts w:ascii="Arial" w:hAnsi="Arial" w:cs="Arial"/>
          <w:sz w:val="24"/>
          <w:szCs w:val="24"/>
        </w:rPr>
      </w:pPr>
      <w:sdt>
        <w:sdtPr>
          <w:rPr>
            <w:rFonts w:ascii="Arial" w:hAnsi="Arial" w:cs="Arial"/>
            <w:sz w:val="24"/>
            <w:szCs w:val="24"/>
          </w:rPr>
          <w:id w:val="132301090"/>
          <w14:checkbox>
            <w14:checked w14:val="0"/>
            <w14:checkedState w14:val="2612" w14:font="MS Gothic"/>
            <w14:uncheckedState w14:val="2610" w14:font="MS Gothic"/>
          </w14:checkbox>
        </w:sdtPr>
        <w:sdtEndPr/>
        <w:sdtContent>
          <w:r w:rsidR="00585879">
            <w:rPr>
              <w:rFonts w:ascii="MS Gothic" w:eastAsia="MS Gothic" w:hAnsi="MS Gothic" w:cs="Arial" w:hint="eastAsia"/>
              <w:sz w:val="24"/>
              <w:szCs w:val="24"/>
            </w:rPr>
            <w:t>☐</w:t>
          </w:r>
        </w:sdtContent>
      </w:sdt>
      <w:r w:rsidR="00585879" w:rsidRPr="0013080B">
        <w:rPr>
          <w:rFonts w:ascii="Arial" w:hAnsi="Arial" w:cs="Arial"/>
          <w:sz w:val="24"/>
          <w:szCs w:val="24"/>
        </w:rPr>
        <w:t xml:space="preserve"> </w:t>
      </w:r>
      <w:r w:rsidR="0017156C" w:rsidRPr="0013080B">
        <w:rPr>
          <w:rFonts w:ascii="Arial" w:hAnsi="Arial" w:cs="Arial"/>
          <w:sz w:val="24"/>
          <w:szCs w:val="24"/>
        </w:rPr>
        <w:t>Reagent transfer to CGEBM</w:t>
      </w:r>
    </w:p>
    <w:p w14:paraId="750F5B69" w14:textId="77777777" w:rsidR="00585879" w:rsidRPr="0013080B" w:rsidRDefault="00186700" w:rsidP="00A240A6">
      <w:pPr>
        <w:rPr>
          <w:rFonts w:ascii="Arial" w:hAnsi="Arial" w:cs="Arial"/>
          <w:sz w:val="24"/>
          <w:szCs w:val="24"/>
        </w:rPr>
      </w:pPr>
      <w:sdt>
        <w:sdtPr>
          <w:rPr>
            <w:rFonts w:ascii="Arial" w:hAnsi="Arial" w:cs="Arial"/>
            <w:sz w:val="24"/>
            <w:szCs w:val="24"/>
          </w:rPr>
          <w:id w:val="-1531337223"/>
          <w14:checkbox>
            <w14:checked w14:val="0"/>
            <w14:checkedState w14:val="2612" w14:font="MS Gothic"/>
            <w14:uncheckedState w14:val="2610" w14:font="MS Gothic"/>
          </w14:checkbox>
        </w:sdtPr>
        <w:sdtEndPr/>
        <w:sdtContent>
          <w:r w:rsidR="00585879">
            <w:rPr>
              <w:rFonts w:ascii="MS Gothic" w:eastAsia="MS Gothic" w:hAnsi="MS Gothic" w:cs="Arial" w:hint="eastAsia"/>
              <w:sz w:val="24"/>
              <w:szCs w:val="24"/>
            </w:rPr>
            <w:t>☐</w:t>
          </w:r>
        </w:sdtContent>
      </w:sdt>
      <w:r w:rsidR="00585879" w:rsidRPr="0013080B">
        <w:rPr>
          <w:rFonts w:ascii="Arial" w:hAnsi="Arial" w:cs="Arial"/>
          <w:sz w:val="24"/>
          <w:szCs w:val="24"/>
        </w:rPr>
        <w:t xml:space="preserve"> Reagent transfer to</w:t>
      </w:r>
      <w:r w:rsidR="00585879">
        <w:rPr>
          <w:rFonts w:ascii="Arial" w:hAnsi="Arial" w:cs="Arial"/>
          <w:sz w:val="24"/>
          <w:szCs w:val="24"/>
        </w:rPr>
        <w:t xml:space="preserve"> </w:t>
      </w:r>
      <w:r w:rsidR="00585879" w:rsidRPr="0013080B">
        <w:rPr>
          <w:rFonts w:ascii="Arial" w:hAnsi="Arial" w:cs="Arial"/>
          <w:sz w:val="24"/>
          <w:szCs w:val="24"/>
        </w:rPr>
        <w:t>C</w:t>
      </w:r>
      <w:r w:rsidR="00585879">
        <w:rPr>
          <w:rFonts w:ascii="Arial" w:hAnsi="Arial" w:cs="Arial"/>
          <w:sz w:val="24"/>
          <w:szCs w:val="24"/>
        </w:rPr>
        <w:t>ollaborator</w:t>
      </w:r>
    </w:p>
    <w:p w14:paraId="6932C2F4" w14:textId="77777777" w:rsidR="00A240A6" w:rsidRPr="0013080B" w:rsidRDefault="00186700" w:rsidP="00A240A6">
      <w:pPr>
        <w:rPr>
          <w:rFonts w:ascii="Arial" w:hAnsi="Arial" w:cs="Arial"/>
          <w:sz w:val="24"/>
          <w:szCs w:val="24"/>
        </w:rPr>
      </w:pPr>
      <w:sdt>
        <w:sdtPr>
          <w:rPr>
            <w:rFonts w:ascii="Arial" w:hAnsi="Arial" w:cs="Arial"/>
            <w:sz w:val="24"/>
            <w:szCs w:val="24"/>
          </w:rPr>
          <w:id w:val="442035688"/>
          <w14:checkbox>
            <w14:checked w14:val="0"/>
            <w14:checkedState w14:val="2612" w14:font="MS Gothic"/>
            <w14:uncheckedState w14:val="2610" w14:font="MS Gothic"/>
          </w14:checkbox>
        </w:sdtPr>
        <w:sdtEndPr/>
        <w:sdtContent>
          <w:r w:rsidR="00524038">
            <w:rPr>
              <w:rFonts w:ascii="MS Gothic" w:eastAsia="MS Gothic" w:hAnsi="MS Gothic" w:cs="Arial" w:hint="eastAsia"/>
              <w:sz w:val="24"/>
              <w:szCs w:val="24"/>
            </w:rPr>
            <w:t>☐</w:t>
          </w:r>
        </w:sdtContent>
      </w:sdt>
      <w:r w:rsidR="00A240A6" w:rsidRPr="0013080B">
        <w:rPr>
          <w:rFonts w:ascii="Arial" w:hAnsi="Arial" w:cs="Arial"/>
          <w:sz w:val="24"/>
          <w:szCs w:val="24"/>
        </w:rPr>
        <w:t>N/A</w:t>
      </w:r>
    </w:p>
    <w:tbl>
      <w:tblPr>
        <w:tblStyle w:val="TableGrid"/>
        <w:tblW w:w="9632" w:type="dxa"/>
        <w:tblLook w:val="04A0" w:firstRow="1" w:lastRow="0" w:firstColumn="1" w:lastColumn="0" w:noHBand="0" w:noVBand="1"/>
      </w:tblPr>
      <w:tblGrid>
        <w:gridCol w:w="3256"/>
        <w:gridCol w:w="6376"/>
      </w:tblGrid>
      <w:tr w:rsidR="00B226F4" w:rsidRPr="0013080B" w14:paraId="56470F85" w14:textId="77777777" w:rsidTr="0013080B">
        <w:trPr>
          <w:trHeight w:val="765"/>
        </w:trPr>
        <w:tc>
          <w:tcPr>
            <w:tcW w:w="3256" w:type="dxa"/>
          </w:tcPr>
          <w:p w14:paraId="5B6DF590" w14:textId="77777777" w:rsidR="00B226F4" w:rsidRPr="0013080B" w:rsidRDefault="0017156C" w:rsidP="0017156C">
            <w:pPr>
              <w:rPr>
                <w:rFonts w:ascii="Arial" w:hAnsi="Arial" w:cs="Arial"/>
                <w:sz w:val="24"/>
                <w:szCs w:val="24"/>
              </w:rPr>
            </w:pPr>
            <w:r w:rsidRPr="0013080B">
              <w:rPr>
                <w:rFonts w:ascii="Arial" w:hAnsi="Arial" w:cs="Arial"/>
                <w:sz w:val="24"/>
                <w:szCs w:val="24"/>
              </w:rPr>
              <w:t>Person transferring rea</w:t>
            </w:r>
            <w:r w:rsidR="00833688" w:rsidRPr="0013080B">
              <w:rPr>
                <w:rFonts w:ascii="Arial" w:hAnsi="Arial" w:cs="Arial"/>
                <w:sz w:val="24"/>
                <w:szCs w:val="24"/>
              </w:rPr>
              <w:t>gent(s)</w:t>
            </w:r>
          </w:p>
        </w:tc>
        <w:tc>
          <w:tcPr>
            <w:tcW w:w="6376" w:type="dxa"/>
          </w:tcPr>
          <w:p w14:paraId="247276DF" w14:textId="77777777" w:rsidR="00B226F4" w:rsidRPr="0013080B" w:rsidRDefault="00B226F4" w:rsidP="00B226F4">
            <w:pPr>
              <w:rPr>
                <w:rFonts w:ascii="Arial" w:hAnsi="Arial" w:cs="Arial"/>
                <w:sz w:val="24"/>
                <w:szCs w:val="24"/>
              </w:rPr>
            </w:pPr>
          </w:p>
        </w:tc>
      </w:tr>
      <w:tr w:rsidR="00833688" w:rsidRPr="0013080B" w14:paraId="3790659F" w14:textId="77777777" w:rsidTr="00BE6FA3">
        <w:trPr>
          <w:trHeight w:val="1009"/>
        </w:trPr>
        <w:tc>
          <w:tcPr>
            <w:tcW w:w="3256" w:type="dxa"/>
          </w:tcPr>
          <w:p w14:paraId="7F2B383B" w14:textId="77777777" w:rsidR="00833688" w:rsidRPr="0013080B" w:rsidRDefault="00833688" w:rsidP="00B226F4">
            <w:pPr>
              <w:rPr>
                <w:rFonts w:ascii="Arial" w:hAnsi="Arial" w:cs="Arial"/>
                <w:sz w:val="24"/>
                <w:szCs w:val="24"/>
              </w:rPr>
            </w:pPr>
            <w:r w:rsidRPr="0013080B">
              <w:rPr>
                <w:rFonts w:ascii="Arial" w:hAnsi="Arial" w:cs="Arial"/>
                <w:sz w:val="24"/>
                <w:szCs w:val="24"/>
              </w:rPr>
              <w:t>Details of reagents</w:t>
            </w:r>
          </w:p>
        </w:tc>
        <w:tc>
          <w:tcPr>
            <w:tcW w:w="6376" w:type="dxa"/>
          </w:tcPr>
          <w:p w14:paraId="3819243F" w14:textId="77777777" w:rsidR="00833688" w:rsidRPr="0013080B" w:rsidRDefault="00833688" w:rsidP="00B226F4">
            <w:pPr>
              <w:rPr>
                <w:rFonts w:ascii="Arial" w:hAnsi="Arial" w:cs="Arial"/>
                <w:sz w:val="24"/>
                <w:szCs w:val="24"/>
              </w:rPr>
            </w:pPr>
          </w:p>
        </w:tc>
      </w:tr>
      <w:tr w:rsidR="00B226F4" w:rsidRPr="0013080B" w14:paraId="30BB37E4" w14:textId="77777777" w:rsidTr="0013080B">
        <w:trPr>
          <w:trHeight w:val="858"/>
        </w:trPr>
        <w:tc>
          <w:tcPr>
            <w:tcW w:w="3256" w:type="dxa"/>
          </w:tcPr>
          <w:p w14:paraId="39974B58" w14:textId="77777777" w:rsidR="00B226F4" w:rsidRPr="0013080B" w:rsidRDefault="00833688" w:rsidP="00B226F4">
            <w:pPr>
              <w:rPr>
                <w:rFonts w:ascii="Arial" w:hAnsi="Arial" w:cs="Arial"/>
                <w:sz w:val="24"/>
                <w:szCs w:val="24"/>
              </w:rPr>
            </w:pPr>
            <w:r w:rsidRPr="0013080B">
              <w:rPr>
                <w:rFonts w:ascii="Arial" w:hAnsi="Arial" w:cs="Arial"/>
                <w:sz w:val="24"/>
                <w:szCs w:val="24"/>
              </w:rPr>
              <w:t>Status of reagents (room temp, wet ice, dry ice, liquid nitrogen, etc.)</w:t>
            </w:r>
          </w:p>
        </w:tc>
        <w:tc>
          <w:tcPr>
            <w:tcW w:w="6376" w:type="dxa"/>
          </w:tcPr>
          <w:p w14:paraId="7C324CDA" w14:textId="77777777" w:rsidR="00B226F4" w:rsidRPr="0013080B" w:rsidRDefault="00B226F4" w:rsidP="00B226F4">
            <w:pPr>
              <w:rPr>
                <w:rFonts w:ascii="Arial" w:hAnsi="Arial" w:cs="Arial"/>
                <w:sz w:val="24"/>
                <w:szCs w:val="24"/>
              </w:rPr>
            </w:pPr>
          </w:p>
        </w:tc>
      </w:tr>
      <w:tr w:rsidR="00B226F4" w:rsidRPr="0013080B" w14:paraId="0FFA769F" w14:textId="77777777" w:rsidTr="00BE6FA3">
        <w:trPr>
          <w:trHeight w:val="401"/>
        </w:trPr>
        <w:tc>
          <w:tcPr>
            <w:tcW w:w="3256" w:type="dxa"/>
          </w:tcPr>
          <w:p w14:paraId="195BE080" w14:textId="77777777" w:rsidR="00B226F4" w:rsidRPr="0013080B" w:rsidRDefault="00B226F4" w:rsidP="00B226F4">
            <w:pPr>
              <w:rPr>
                <w:rFonts w:ascii="Arial" w:hAnsi="Arial" w:cs="Arial"/>
                <w:sz w:val="24"/>
                <w:szCs w:val="24"/>
              </w:rPr>
            </w:pPr>
            <w:r w:rsidRPr="0013080B">
              <w:rPr>
                <w:rFonts w:ascii="Arial" w:hAnsi="Arial" w:cs="Arial"/>
                <w:sz w:val="24"/>
                <w:szCs w:val="24"/>
              </w:rPr>
              <w:t xml:space="preserve">Date of </w:t>
            </w:r>
            <w:r w:rsidR="007B53A7" w:rsidRPr="0013080B">
              <w:rPr>
                <w:rFonts w:ascii="Arial" w:hAnsi="Arial" w:cs="Arial"/>
                <w:sz w:val="24"/>
                <w:szCs w:val="24"/>
              </w:rPr>
              <w:t xml:space="preserve">reagent </w:t>
            </w:r>
            <w:r w:rsidRPr="0013080B">
              <w:rPr>
                <w:rFonts w:ascii="Arial" w:hAnsi="Arial" w:cs="Arial"/>
                <w:sz w:val="24"/>
                <w:szCs w:val="24"/>
              </w:rPr>
              <w:t>transfer</w:t>
            </w:r>
          </w:p>
        </w:tc>
        <w:tc>
          <w:tcPr>
            <w:tcW w:w="6376" w:type="dxa"/>
          </w:tcPr>
          <w:p w14:paraId="74C04A97" w14:textId="77777777" w:rsidR="00B226F4" w:rsidRPr="0013080B" w:rsidRDefault="00B226F4" w:rsidP="00B226F4">
            <w:pPr>
              <w:rPr>
                <w:rFonts w:ascii="Arial" w:hAnsi="Arial" w:cs="Arial"/>
                <w:sz w:val="24"/>
                <w:szCs w:val="24"/>
              </w:rPr>
            </w:pPr>
          </w:p>
        </w:tc>
      </w:tr>
    </w:tbl>
    <w:p w14:paraId="16A57DAB" w14:textId="77777777" w:rsidR="00B226F4" w:rsidRPr="0013080B" w:rsidRDefault="00B226F4" w:rsidP="00483711">
      <w:pPr>
        <w:rPr>
          <w:rFonts w:ascii="Arial" w:hAnsi="Arial" w:cs="Arial"/>
          <w:sz w:val="24"/>
          <w:szCs w:val="24"/>
        </w:rPr>
      </w:pPr>
    </w:p>
    <w:tbl>
      <w:tblPr>
        <w:tblStyle w:val="TableGrid"/>
        <w:tblW w:w="9629" w:type="dxa"/>
        <w:tblLook w:val="04A0" w:firstRow="1" w:lastRow="0" w:firstColumn="1" w:lastColumn="0" w:noHBand="0" w:noVBand="1"/>
      </w:tblPr>
      <w:tblGrid>
        <w:gridCol w:w="3964"/>
        <w:gridCol w:w="5665"/>
      </w:tblGrid>
      <w:tr w:rsidR="00B226F4" w:rsidRPr="0013080B" w14:paraId="7EF4FFE4" w14:textId="77777777" w:rsidTr="00BE6FA3">
        <w:trPr>
          <w:trHeight w:val="515"/>
        </w:trPr>
        <w:tc>
          <w:tcPr>
            <w:tcW w:w="3964" w:type="dxa"/>
          </w:tcPr>
          <w:p w14:paraId="65D2BCAB" w14:textId="77777777" w:rsidR="00507EAC" w:rsidRPr="0013080B" w:rsidRDefault="003F7383" w:rsidP="00483711">
            <w:pPr>
              <w:rPr>
                <w:rFonts w:ascii="Arial" w:hAnsi="Arial" w:cs="Arial"/>
                <w:sz w:val="24"/>
                <w:szCs w:val="24"/>
              </w:rPr>
            </w:pPr>
            <w:r>
              <w:rPr>
                <w:rFonts w:ascii="Arial" w:hAnsi="Arial" w:cs="Arial"/>
                <w:sz w:val="24"/>
                <w:szCs w:val="24"/>
              </w:rPr>
              <w:t>Collaborator</w:t>
            </w:r>
            <w:r w:rsidR="007B53A7" w:rsidRPr="0013080B">
              <w:rPr>
                <w:rFonts w:ascii="Arial" w:hAnsi="Arial" w:cs="Arial"/>
                <w:sz w:val="24"/>
                <w:szCs w:val="24"/>
              </w:rPr>
              <w:t xml:space="preserve"> Signature and Date</w:t>
            </w:r>
          </w:p>
        </w:tc>
        <w:tc>
          <w:tcPr>
            <w:tcW w:w="5665" w:type="dxa"/>
          </w:tcPr>
          <w:p w14:paraId="609CEB1F" w14:textId="77777777" w:rsidR="00B226F4" w:rsidRPr="0013080B" w:rsidRDefault="00B226F4" w:rsidP="00483711">
            <w:pPr>
              <w:rPr>
                <w:rFonts w:ascii="Arial" w:hAnsi="Arial" w:cs="Arial"/>
                <w:sz w:val="24"/>
                <w:szCs w:val="24"/>
              </w:rPr>
            </w:pPr>
          </w:p>
        </w:tc>
      </w:tr>
      <w:tr w:rsidR="007B53A7" w:rsidRPr="0013080B" w14:paraId="355C0D6D" w14:textId="77777777" w:rsidTr="00BE6FA3">
        <w:trPr>
          <w:trHeight w:val="513"/>
        </w:trPr>
        <w:tc>
          <w:tcPr>
            <w:tcW w:w="3964" w:type="dxa"/>
          </w:tcPr>
          <w:p w14:paraId="1809C2CB" w14:textId="77777777" w:rsidR="007B53A7" w:rsidRPr="0013080B" w:rsidRDefault="007B53A7" w:rsidP="00483711">
            <w:pPr>
              <w:rPr>
                <w:rFonts w:ascii="Arial" w:hAnsi="Arial" w:cs="Arial"/>
                <w:sz w:val="24"/>
                <w:szCs w:val="24"/>
              </w:rPr>
            </w:pPr>
            <w:r w:rsidRPr="0013080B">
              <w:rPr>
                <w:rFonts w:ascii="Arial" w:hAnsi="Arial" w:cs="Arial"/>
                <w:sz w:val="24"/>
                <w:szCs w:val="24"/>
              </w:rPr>
              <w:t>CGEBM Signature and Date</w:t>
            </w:r>
          </w:p>
        </w:tc>
        <w:tc>
          <w:tcPr>
            <w:tcW w:w="5665" w:type="dxa"/>
          </w:tcPr>
          <w:p w14:paraId="4982AE0D" w14:textId="77777777" w:rsidR="007B53A7" w:rsidRPr="0013080B" w:rsidRDefault="007B53A7" w:rsidP="00483711">
            <w:pPr>
              <w:rPr>
                <w:rFonts w:ascii="Arial" w:hAnsi="Arial" w:cs="Arial"/>
                <w:sz w:val="24"/>
                <w:szCs w:val="24"/>
              </w:rPr>
            </w:pPr>
          </w:p>
        </w:tc>
      </w:tr>
    </w:tbl>
    <w:p w14:paraId="277BED3C" w14:textId="77777777" w:rsidR="00507EAC" w:rsidRDefault="00507EAC" w:rsidP="0013080B">
      <w:pPr>
        <w:rPr>
          <w:b/>
          <w:sz w:val="16"/>
          <w:szCs w:val="16"/>
        </w:rPr>
      </w:pPr>
    </w:p>
    <w:p w14:paraId="5848DA15" w14:textId="77777777" w:rsidR="00C151B3" w:rsidRPr="00C151B3" w:rsidRDefault="00C151B3" w:rsidP="00C151B3">
      <w:pPr>
        <w:jc w:val="both"/>
        <w:rPr>
          <w:bCs/>
          <w:color w:val="000000" w:themeColor="text1"/>
          <w:sz w:val="24"/>
          <w:szCs w:val="24"/>
        </w:rPr>
      </w:pPr>
      <w:r w:rsidRPr="00C151B3">
        <w:rPr>
          <w:bCs/>
          <w:color w:val="000000" w:themeColor="text1"/>
          <w:sz w:val="24"/>
          <w:szCs w:val="24"/>
        </w:rPr>
        <w:t>Internal mail transfer is only for sample types that will be stable at room temperature.</w:t>
      </w:r>
    </w:p>
    <w:p w14:paraId="7DE335CF" w14:textId="77777777" w:rsidR="006C4D4E" w:rsidRPr="006C4D4E" w:rsidRDefault="00C151B3" w:rsidP="00C151B3">
      <w:pPr>
        <w:jc w:val="both"/>
        <w:rPr>
          <w:bCs/>
          <w:color w:val="000000" w:themeColor="text1"/>
          <w:sz w:val="24"/>
          <w:szCs w:val="24"/>
        </w:rPr>
      </w:pPr>
      <w:r w:rsidRPr="00C151B3">
        <w:rPr>
          <w:bCs/>
          <w:color w:val="000000" w:themeColor="text1"/>
          <w:sz w:val="24"/>
          <w:szCs w:val="24"/>
        </w:rPr>
        <w:t>Users should take samples to the Porters desk in the Polwarth (preferably before 2:30pm) and they will be collected for delivery to King’s the next morning. Please note on the package that it requires ‘urgent next day delivery’ and highlight with a pink or yellow highlighter. Please do not mail any precious or labile samples, the CGEBM team can collect these from the IMS. CGEBM mailing address is 23 St Machar Drive, Old Aberdeen. AB24 3RY. You may also liaise with the CGEBM team (cgebm@abdn.ac.uk) to drop off samples at this location.</w:t>
      </w:r>
    </w:p>
    <w:sectPr w:rsidR="006C4D4E" w:rsidRPr="006C4D4E" w:rsidSect="00FA4B15">
      <w:headerReference w:type="default" r:id="rId8"/>
      <w:footerReference w:type="default" r:id="rId9"/>
      <w:pgSz w:w="11906" w:h="16838"/>
      <w:pgMar w:top="1276" w:right="1274"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09BF" w14:textId="77777777" w:rsidR="00186700" w:rsidRDefault="00186700" w:rsidP="00A56555">
      <w:r>
        <w:separator/>
      </w:r>
    </w:p>
  </w:endnote>
  <w:endnote w:type="continuationSeparator" w:id="0">
    <w:p w14:paraId="2DADBB8D" w14:textId="77777777" w:rsidR="00186700" w:rsidRDefault="00186700" w:rsidP="00A5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2FA5" w14:textId="77777777" w:rsidR="004A30EA" w:rsidRDefault="00BF5A4F">
    <w:pPr>
      <w:pStyle w:val="Footer"/>
      <w:pBdr>
        <w:top w:val="thinThickSmallGap" w:sz="24" w:space="1" w:color="622423" w:themeColor="accent2" w:themeShade="7F"/>
      </w:pBdr>
      <w:rPr>
        <w:rFonts w:asciiTheme="majorHAnsi" w:eastAsiaTheme="majorEastAsia" w:hAnsiTheme="majorHAnsi" w:cstheme="majorBidi"/>
        <w:b/>
        <w:noProof/>
      </w:rPr>
    </w:pPr>
    <w:r>
      <w:rPr>
        <w:rFonts w:asciiTheme="majorHAnsi" w:eastAsiaTheme="majorEastAsia" w:hAnsiTheme="majorHAnsi" w:cstheme="majorBidi"/>
      </w:rPr>
      <w:t xml:space="preserve">CGEBM </w:t>
    </w:r>
    <w:r w:rsidR="00483711">
      <w:rPr>
        <w:rFonts w:asciiTheme="majorHAnsi" w:eastAsiaTheme="majorEastAsia" w:hAnsiTheme="majorHAnsi" w:cstheme="majorBidi"/>
      </w:rPr>
      <w:t>–</w:t>
    </w:r>
    <w:r>
      <w:rPr>
        <w:rFonts w:asciiTheme="majorHAnsi" w:eastAsiaTheme="majorEastAsia" w:hAnsiTheme="majorHAnsi" w:cstheme="majorBidi"/>
      </w:rPr>
      <w:t xml:space="preserve"> </w:t>
    </w:r>
    <w:r w:rsidR="00417028">
      <w:rPr>
        <w:rFonts w:asciiTheme="majorHAnsi" w:eastAsiaTheme="majorEastAsia" w:hAnsiTheme="majorHAnsi" w:cstheme="majorBidi"/>
      </w:rPr>
      <w:t>Materials</w:t>
    </w:r>
    <w:r w:rsidR="00483711">
      <w:rPr>
        <w:rFonts w:asciiTheme="majorHAnsi" w:eastAsiaTheme="majorEastAsia" w:hAnsiTheme="majorHAnsi" w:cstheme="majorBidi"/>
      </w:rPr>
      <w:t xml:space="preserve"> Transfer</w:t>
    </w:r>
    <w:r w:rsidR="0002740F">
      <w:rPr>
        <w:rFonts w:asciiTheme="majorHAnsi" w:eastAsiaTheme="majorEastAsia" w:hAnsiTheme="majorHAnsi" w:cstheme="majorBidi"/>
      </w:rPr>
      <w:t xml:space="preserve"> Form v</w:t>
    </w:r>
    <w:r w:rsidR="00A6227E">
      <w:rPr>
        <w:rFonts w:asciiTheme="majorHAnsi" w:eastAsiaTheme="majorEastAsia" w:hAnsiTheme="majorHAnsi" w:cstheme="majorBidi"/>
      </w:rPr>
      <w:t>4</w:t>
    </w:r>
    <w:r w:rsidR="00483711">
      <w:rPr>
        <w:rFonts w:asciiTheme="majorHAnsi" w:eastAsiaTheme="majorEastAsia" w:hAnsiTheme="majorHAnsi" w:cstheme="majorBidi"/>
      </w:rPr>
      <w:tab/>
    </w:r>
    <w:r w:rsidR="00A6227E">
      <w:rPr>
        <w:rFonts w:asciiTheme="majorHAnsi" w:eastAsiaTheme="majorEastAsia" w:hAnsiTheme="majorHAnsi" w:cstheme="majorBidi"/>
      </w:rPr>
      <w:t>27 May 2021</w:t>
    </w:r>
    <w:r w:rsidR="004A30EA">
      <w:rPr>
        <w:rFonts w:asciiTheme="majorHAnsi" w:eastAsiaTheme="majorEastAsia" w:hAnsiTheme="majorHAnsi" w:cstheme="majorBidi"/>
        <w:noProof/>
      </w:rPr>
      <w:tab/>
    </w:r>
    <w:r w:rsidR="004A30EA" w:rsidRPr="003E76A0">
      <w:rPr>
        <w:rFonts w:asciiTheme="majorHAnsi" w:eastAsiaTheme="majorEastAsia" w:hAnsiTheme="majorHAnsi" w:cstheme="majorBidi"/>
        <w:noProof/>
      </w:rPr>
      <w:t xml:space="preserve">Page </w:t>
    </w:r>
    <w:r w:rsidR="004A30EA" w:rsidRPr="003E76A0">
      <w:rPr>
        <w:rFonts w:asciiTheme="majorHAnsi" w:eastAsiaTheme="majorEastAsia" w:hAnsiTheme="majorHAnsi" w:cstheme="majorBidi"/>
        <w:b/>
        <w:noProof/>
      </w:rPr>
      <w:fldChar w:fldCharType="begin"/>
    </w:r>
    <w:r w:rsidR="004A30EA" w:rsidRPr="003E76A0">
      <w:rPr>
        <w:rFonts w:asciiTheme="majorHAnsi" w:eastAsiaTheme="majorEastAsia" w:hAnsiTheme="majorHAnsi" w:cstheme="majorBidi"/>
        <w:b/>
        <w:noProof/>
      </w:rPr>
      <w:instrText xml:space="preserve"> PAGE  \* Arabic  \* MERGEFORMAT </w:instrText>
    </w:r>
    <w:r w:rsidR="004A30EA" w:rsidRPr="003E76A0">
      <w:rPr>
        <w:rFonts w:asciiTheme="majorHAnsi" w:eastAsiaTheme="majorEastAsia" w:hAnsiTheme="majorHAnsi" w:cstheme="majorBidi"/>
        <w:b/>
        <w:noProof/>
      </w:rPr>
      <w:fldChar w:fldCharType="separate"/>
    </w:r>
    <w:r w:rsidR="003C06D5">
      <w:rPr>
        <w:rFonts w:asciiTheme="majorHAnsi" w:eastAsiaTheme="majorEastAsia" w:hAnsiTheme="majorHAnsi" w:cstheme="majorBidi"/>
        <w:b/>
        <w:noProof/>
      </w:rPr>
      <w:t>1</w:t>
    </w:r>
    <w:r w:rsidR="004A30EA" w:rsidRPr="003E76A0">
      <w:rPr>
        <w:rFonts w:asciiTheme="majorHAnsi" w:eastAsiaTheme="majorEastAsia" w:hAnsiTheme="majorHAnsi" w:cstheme="majorBidi"/>
        <w:b/>
        <w:noProof/>
      </w:rPr>
      <w:fldChar w:fldCharType="end"/>
    </w:r>
    <w:r w:rsidR="004A30EA" w:rsidRPr="003E76A0">
      <w:rPr>
        <w:rFonts w:asciiTheme="majorHAnsi" w:eastAsiaTheme="majorEastAsia" w:hAnsiTheme="majorHAnsi" w:cstheme="majorBidi"/>
        <w:noProof/>
      </w:rPr>
      <w:t xml:space="preserve"> of </w:t>
    </w:r>
    <w:r w:rsidR="003C06D5">
      <w:rPr>
        <w:rFonts w:asciiTheme="majorHAnsi" w:eastAsiaTheme="majorEastAsia" w:hAnsiTheme="majorHAnsi" w:cstheme="majorBidi"/>
        <w:b/>
        <w:noProof/>
      </w:rPr>
      <w:fldChar w:fldCharType="begin"/>
    </w:r>
    <w:r w:rsidR="003C06D5">
      <w:rPr>
        <w:rFonts w:asciiTheme="majorHAnsi" w:eastAsiaTheme="majorEastAsia" w:hAnsiTheme="majorHAnsi" w:cstheme="majorBidi"/>
        <w:b/>
        <w:noProof/>
      </w:rPr>
      <w:instrText xml:space="preserve"> NUMPAGES  \* Arabic  \* MERGEFORMAT </w:instrText>
    </w:r>
    <w:r w:rsidR="003C06D5">
      <w:rPr>
        <w:rFonts w:asciiTheme="majorHAnsi" w:eastAsiaTheme="majorEastAsia" w:hAnsiTheme="majorHAnsi" w:cstheme="majorBidi"/>
        <w:b/>
        <w:noProof/>
      </w:rPr>
      <w:fldChar w:fldCharType="separate"/>
    </w:r>
    <w:r w:rsidR="003C06D5">
      <w:rPr>
        <w:rFonts w:asciiTheme="majorHAnsi" w:eastAsiaTheme="majorEastAsia" w:hAnsiTheme="majorHAnsi" w:cstheme="majorBidi"/>
        <w:b/>
        <w:noProof/>
      </w:rPr>
      <w:t>1</w:t>
    </w:r>
    <w:r w:rsidR="003C06D5">
      <w:rPr>
        <w:rFonts w:asciiTheme="majorHAnsi" w:eastAsiaTheme="majorEastAsia" w:hAnsiTheme="majorHAnsi" w:cstheme="majorBidi"/>
        <w:b/>
        <w:noProof/>
      </w:rPr>
      <w:fldChar w:fldCharType="end"/>
    </w:r>
  </w:p>
  <w:p w14:paraId="0715A79C" w14:textId="77777777" w:rsidR="00FA718B" w:rsidRDefault="00FA718B" w:rsidP="00FA718B">
    <w:pPr>
      <w:rPr>
        <w:rFonts w:ascii="Verdana" w:hAnsi="Verdana" w:cstheme="minorHAnsi"/>
        <w:smallCaps/>
        <w:sz w:val="18"/>
        <w:szCs w:val="18"/>
      </w:rPr>
    </w:pPr>
  </w:p>
  <w:p w14:paraId="64CBB6E7" w14:textId="77777777" w:rsidR="00FA718B" w:rsidRPr="00E74D51" w:rsidRDefault="00FA718B" w:rsidP="00FA718B">
    <w:pPr>
      <w:rPr>
        <w:rFonts w:ascii="Verdana" w:hAnsi="Verdana" w:cstheme="minorHAnsi"/>
        <w:smallCaps/>
        <w:sz w:val="18"/>
        <w:szCs w:val="18"/>
      </w:rPr>
    </w:pPr>
    <w:r w:rsidRPr="00E74D51">
      <w:rPr>
        <w:rFonts w:ascii="Verdana" w:hAnsi="Verdana" w:cstheme="minorHAnsi"/>
        <w:smallCaps/>
        <w:sz w:val="18"/>
        <w:szCs w:val="18"/>
      </w:rPr>
      <w:t>Centre for Genome-Enabled Biology and Medicine</w:t>
    </w:r>
  </w:p>
  <w:p w14:paraId="7634B4B3" w14:textId="77777777" w:rsidR="00FA718B" w:rsidRPr="00E74D51" w:rsidRDefault="00FA718B" w:rsidP="00FA718B">
    <w:pPr>
      <w:rPr>
        <w:rFonts w:cstheme="minorHAnsi"/>
        <w:sz w:val="18"/>
        <w:szCs w:val="18"/>
      </w:rPr>
    </w:pPr>
    <w:r w:rsidRPr="00E74D51">
      <w:rPr>
        <w:rFonts w:cstheme="minorHAnsi"/>
        <w:sz w:val="18"/>
        <w:szCs w:val="18"/>
      </w:rPr>
      <w:t>University of Aberdeen</w:t>
    </w:r>
    <w:r>
      <w:rPr>
        <w:rFonts w:cstheme="minorHAnsi"/>
        <w:sz w:val="18"/>
        <w:szCs w:val="18"/>
      </w:rPr>
      <w:t>, 23 St Machar Drive, Aberdeen, AB24 3RY, Scotland, UK.</w:t>
    </w:r>
  </w:p>
  <w:p w14:paraId="5F052FBC" w14:textId="77777777" w:rsidR="00FA718B" w:rsidRDefault="00FA718B" w:rsidP="00FA718B">
    <w:pPr>
      <w:tabs>
        <w:tab w:val="left" w:pos="2694"/>
        <w:tab w:val="left" w:pos="5954"/>
      </w:tabs>
      <w:rPr>
        <w:rFonts w:cstheme="minorHAnsi"/>
        <w:sz w:val="18"/>
        <w:szCs w:val="18"/>
      </w:rPr>
    </w:pPr>
    <w:r w:rsidRPr="00E74D51">
      <w:rPr>
        <w:rFonts w:cstheme="minorHAnsi"/>
        <w:sz w:val="18"/>
        <w:szCs w:val="18"/>
      </w:rPr>
      <w:t xml:space="preserve">Email: </w:t>
    </w:r>
    <w:hyperlink r:id="rId1" w:history="1">
      <w:r w:rsidRPr="00D8521D">
        <w:rPr>
          <w:rStyle w:val="Hyperlink"/>
          <w:rFonts w:cstheme="minorHAnsi"/>
          <w:sz w:val="18"/>
          <w:szCs w:val="18"/>
        </w:rPr>
        <w:t>e.collie-duguid@abdn.ac.uk</w:t>
      </w:r>
    </w:hyperlink>
    <w:r>
      <w:rPr>
        <w:rFonts w:cstheme="minorHAnsi"/>
        <w:sz w:val="18"/>
        <w:szCs w:val="18"/>
      </w:rPr>
      <w:tab/>
    </w:r>
    <w:r w:rsidRPr="00E74D51">
      <w:rPr>
        <w:rFonts w:cstheme="minorHAnsi"/>
        <w:sz w:val="18"/>
        <w:szCs w:val="18"/>
      </w:rPr>
      <w:t xml:space="preserve"> Tel: </w:t>
    </w:r>
    <w:r w:rsidRPr="00E74D51">
      <w:rPr>
        <w:rFonts w:cstheme="minorHAnsi"/>
        <w:color w:val="333333"/>
        <w:sz w:val="18"/>
        <w:szCs w:val="18"/>
        <w:shd w:val="clear" w:color="auto" w:fill="FFFFFF"/>
      </w:rPr>
      <w:t>+44</w:t>
    </w:r>
    <w:r>
      <w:rPr>
        <w:rFonts w:cstheme="minorHAnsi"/>
        <w:color w:val="333333"/>
        <w:sz w:val="18"/>
        <w:szCs w:val="18"/>
        <w:shd w:val="clear" w:color="auto" w:fill="FFFFFF"/>
      </w:rPr>
      <w:t xml:space="preserve"> </w:t>
    </w:r>
    <w:r w:rsidRPr="00E74D51">
      <w:rPr>
        <w:rFonts w:cstheme="minorHAnsi"/>
        <w:color w:val="333333"/>
        <w:sz w:val="18"/>
        <w:szCs w:val="18"/>
        <w:shd w:val="clear" w:color="auto" w:fill="FFFFFF"/>
      </w:rPr>
      <w:t xml:space="preserve">(0)1224 </w:t>
    </w:r>
    <w:r>
      <w:rPr>
        <w:rFonts w:cstheme="minorHAnsi"/>
        <w:sz w:val="18"/>
        <w:szCs w:val="18"/>
      </w:rPr>
      <w:t xml:space="preserve">273470; (0)1224 </w:t>
    </w:r>
    <w:r w:rsidRPr="00E74D51">
      <w:rPr>
        <w:rFonts w:cstheme="minorHAnsi"/>
        <w:color w:val="333333"/>
        <w:sz w:val="18"/>
        <w:szCs w:val="18"/>
        <w:shd w:val="clear" w:color="auto" w:fill="FFFFFF"/>
      </w:rPr>
      <w:t>437958</w:t>
    </w:r>
    <w:r>
      <w:rPr>
        <w:rFonts w:cstheme="minorHAnsi"/>
        <w:color w:val="333333"/>
        <w:sz w:val="18"/>
        <w:szCs w:val="18"/>
        <w:shd w:val="clear" w:color="auto" w:fill="FFFFFF"/>
      </w:rPr>
      <w:tab/>
    </w:r>
    <w:r w:rsidRPr="00E74D51">
      <w:rPr>
        <w:rFonts w:cstheme="minorHAnsi"/>
        <w:sz w:val="18"/>
        <w:szCs w:val="18"/>
      </w:rPr>
      <w:t xml:space="preserve">Web: </w:t>
    </w:r>
    <w:hyperlink r:id="rId2" w:history="1">
      <w:r w:rsidRPr="00E74D51">
        <w:rPr>
          <w:rStyle w:val="Hyperlink"/>
          <w:rFonts w:cstheme="minorHAnsi"/>
          <w:sz w:val="18"/>
          <w:szCs w:val="18"/>
        </w:rPr>
        <w:t>http://www.abdn.ac.uk/genomics/</w:t>
      </w:r>
    </w:hyperlink>
  </w:p>
  <w:p w14:paraId="6505311C" w14:textId="77777777" w:rsidR="00FA718B" w:rsidRPr="00FA718B" w:rsidRDefault="00FA718B" w:rsidP="00FA718B">
    <w:pPr>
      <w:rPr>
        <w:rFonts w:cstheme="minorHAnsi"/>
      </w:rPr>
    </w:pPr>
    <w:r w:rsidRPr="00E74D51">
      <w:rPr>
        <w:rFonts w:cstheme="minorHAnsi"/>
        <w:sz w:val="18"/>
        <w:szCs w:val="18"/>
      </w:rPr>
      <w:t>The University of Aberdeen is a charity registered in Scotland, No SC013683</w:t>
    </w:r>
    <w:r>
      <w:tab/>
    </w:r>
  </w:p>
  <w:p w14:paraId="1339FC01" w14:textId="77777777" w:rsidR="004A30EA" w:rsidRDefault="004A3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52C5" w14:textId="77777777" w:rsidR="00186700" w:rsidRDefault="00186700" w:rsidP="00A56555">
      <w:r>
        <w:separator/>
      </w:r>
    </w:p>
  </w:footnote>
  <w:footnote w:type="continuationSeparator" w:id="0">
    <w:p w14:paraId="6F751EB4" w14:textId="77777777" w:rsidR="00186700" w:rsidRDefault="00186700" w:rsidP="00A56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376B" w14:textId="77777777" w:rsidR="00585879" w:rsidRDefault="00B01BA6" w:rsidP="00585879">
    <w:pPr>
      <w:pStyle w:val="Header"/>
      <w:rPr>
        <w:rFonts w:ascii="Verdana" w:hAnsi="Verdana" w:cstheme="minorHAnsi"/>
        <w:smallCaps/>
      </w:rPr>
    </w:pPr>
    <w:r w:rsidRPr="0086078B">
      <w:rPr>
        <w:noProof/>
        <w:lang w:eastAsia="en-GB"/>
      </w:rPr>
      <w:drawing>
        <wp:anchor distT="0" distB="0" distL="114300" distR="114300" simplePos="0" relativeHeight="251662336" behindDoc="0" locked="0" layoutInCell="1" allowOverlap="1" wp14:anchorId="6D881F59" wp14:editId="1A279078">
          <wp:simplePos x="0" y="0"/>
          <wp:positionH relativeFrom="column">
            <wp:posOffset>-60960</wp:posOffset>
          </wp:positionH>
          <wp:positionV relativeFrom="paragraph">
            <wp:posOffset>29845</wp:posOffset>
          </wp:positionV>
          <wp:extent cx="1615440" cy="473710"/>
          <wp:effectExtent l="0" t="0" r="0" b="0"/>
          <wp:wrapThrough wrapText="bothSides">
            <wp:wrapPolygon edited="0">
              <wp:start x="14774" y="0"/>
              <wp:lineTo x="2038" y="7818"/>
              <wp:lineTo x="509" y="9555"/>
              <wp:lineTo x="509" y="15635"/>
              <wp:lineTo x="9934" y="19110"/>
              <wp:lineTo x="11208" y="19110"/>
              <wp:lineTo x="20377" y="15635"/>
              <wp:lineTo x="20123" y="11292"/>
              <wp:lineTo x="16302" y="0"/>
              <wp:lineTo x="14774" y="0"/>
            </wp:wrapPolygon>
          </wp:wrapThrough>
          <wp:docPr id="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5440" cy="473710"/>
                  </a:xfrm>
                  <a:prstGeom prst="rect">
                    <a:avLst/>
                  </a:prstGeom>
                </pic:spPr>
              </pic:pic>
            </a:graphicData>
          </a:graphic>
          <wp14:sizeRelH relativeFrom="margin">
            <wp14:pctWidth>0</wp14:pctWidth>
          </wp14:sizeRelH>
          <wp14:sizeRelV relativeFrom="margin">
            <wp14:pctHeight>0</wp14:pctHeight>
          </wp14:sizeRelV>
        </wp:anchor>
      </w:drawing>
    </w:r>
    <w:r w:rsidR="00FA718B">
      <w:rPr>
        <w:noProof/>
        <w:lang w:eastAsia="en-GB"/>
      </w:rPr>
      <w:drawing>
        <wp:anchor distT="0" distB="0" distL="114300" distR="114300" simplePos="0" relativeHeight="251660288" behindDoc="0" locked="0" layoutInCell="1" allowOverlap="1" wp14:anchorId="7ADE1E3D" wp14:editId="363AF16A">
          <wp:simplePos x="0" y="0"/>
          <wp:positionH relativeFrom="column">
            <wp:posOffset>4442460</wp:posOffset>
          </wp:positionH>
          <wp:positionV relativeFrom="paragraph">
            <wp:posOffset>114300</wp:posOffset>
          </wp:positionV>
          <wp:extent cx="1356360" cy="297180"/>
          <wp:effectExtent l="0" t="0" r="0" b="7620"/>
          <wp:wrapNone/>
          <wp:docPr id="9" name="Picture 9" descr="Primary logo"/>
          <wp:cNvGraphicFramePr/>
          <a:graphic xmlns:a="http://schemas.openxmlformats.org/drawingml/2006/main">
            <a:graphicData uri="http://schemas.openxmlformats.org/drawingml/2006/picture">
              <pic:pic xmlns:pic="http://schemas.openxmlformats.org/drawingml/2006/picture">
                <pic:nvPicPr>
                  <pic:cNvPr id="1" name="Picture 1" descr="Primary logo"/>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360" cy="297180"/>
                  </a:xfrm>
                  <a:prstGeom prst="rect">
                    <a:avLst/>
                  </a:prstGeom>
                  <a:noFill/>
                  <a:ln>
                    <a:noFill/>
                  </a:ln>
                </pic:spPr>
              </pic:pic>
            </a:graphicData>
          </a:graphic>
        </wp:anchor>
      </w:drawing>
    </w:r>
  </w:p>
  <w:p w14:paraId="7EB0C1D5" w14:textId="77777777" w:rsidR="00585879" w:rsidRDefault="00585879" w:rsidP="00585879">
    <w:pPr>
      <w:pStyle w:val="Header"/>
      <w:rPr>
        <w:rFonts w:ascii="Verdana" w:hAnsi="Verdana" w:cstheme="minorHAnsi"/>
        <w:smallCaps/>
      </w:rPr>
    </w:pPr>
  </w:p>
  <w:p w14:paraId="5E0910E6" w14:textId="77777777" w:rsidR="00B01BA6" w:rsidRPr="00B01BA6" w:rsidRDefault="00FA718B" w:rsidP="00B01BA6">
    <w:pPr>
      <w:pStyle w:val="Header"/>
      <w:spacing w:before="240"/>
      <w:jc w:val="right"/>
      <w:rPr>
        <w:sz w:val="20"/>
        <w:szCs w:val="20"/>
      </w:rPr>
    </w:pPr>
    <w:r w:rsidRPr="00B01BA6">
      <w:rPr>
        <w:rFonts w:ascii="Verdana" w:hAnsi="Verdana" w:cstheme="minorHAnsi"/>
        <w:smallCaps/>
        <w:sz w:val="20"/>
        <w:szCs w:val="20"/>
      </w:rPr>
      <w:t>Centre for Genome-Enabled Biology and Medicine</w:t>
    </w:r>
    <w:r w:rsidR="00585879" w:rsidRPr="00B01BA6">
      <w:rPr>
        <w:sz w:val="20"/>
        <w:szCs w:val="20"/>
      </w:rPr>
      <w:t xml:space="preserve">   </w:t>
    </w:r>
  </w:p>
  <w:p w14:paraId="1CDA1F99" w14:textId="77777777" w:rsidR="00AE44D1" w:rsidRDefault="00585879" w:rsidP="00B01BA6">
    <w:pPr>
      <w:pStyle w:val="Header"/>
      <w:spacing w:before="120"/>
      <w:jc w:val="right"/>
    </w:pPr>
    <w:r>
      <w:t>Materials Transfer Form</w:t>
    </w:r>
  </w:p>
  <w:p w14:paraId="76FAF477" w14:textId="77777777" w:rsidR="00B01BA6" w:rsidRDefault="00B01BA6" w:rsidP="00585879">
    <w:pPr>
      <w:pStyle w:val="Header"/>
    </w:pPr>
    <w:r w:rsidRPr="00D72F95">
      <w:rPr>
        <w:rFonts w:ascii="Verdana" w:hAnsi="Verdana" w:cstheme="minorHAnsi"/>
        <w:smallCaps/>
        <w:noProof/>
        <w:lang w:eastAsia="en-GB"/>
      </w:rPr>
      <mc:AlternateContent>
        <mc:Choice Requires="wps">
          <w:drawing>
            <wp:anchor distT="45720" distB="45720" distL="114300" distR="114300" simplePos="0" relativeHeight="251659264" behindDoc="0" locked="0" layoutInCell="1" allowOverlap="1" wp14:anchorId="0E4C2EAD" wp14:editId="1BA75B0C">
              <wp:simplePos x="0" y="0"/>
              <wp:positionH relativeFrom="margin">
                <wp:posOffset>4305300</wp:posOffset>
              </wp:positionH>
              <wp:positionV relativeFrom="paragraph">
                <wp:posOffset>57785</wp:posOffset>
              </wp:positionV>
              <wp:extent cx="1828800" cy="2762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6225"/>
                      </a:xfrm>
                      <a:prstGeom prst="rect">
                        <a:avLst/>
                      </a:prstGeom>
                      <a:solidFill>
                        <a:srgbClr val="FFFFFF"/>
                      </a:solidFill>
                      <a:ln w="9525">
                        <a:solidFill>
                          <a:srgbClr val="000000"/>
                        </a:solidFill>
                        <a:miter lim="800000"/>
                        <a:headEnd/>
                        <a:tailEnd/>
                      </a:ln>
                    </wps:spPr>
                    <wps:txbx>
                      <w:txbxContent>
                        <w:p w14:paraId="7E5C97AC" w14:textId="77777777" w:rsidR="00FA718B" w:rsidRDefault="00FA718B" w:rsidP="00FA718B">
                          <w:r>
                            <w:t xml:space="preserve">Project Ref: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C2EAD" id="_x0000_t202" coordsize="21600,21600" o:spt="202" path="m,l,21600r21600,l21600,xe">
              <v:stroke joinstyle="miter"/>
              <v:path gradientshapeok="t" o:connecttype="rect"/>
            </v:shapetype>
            <v:shape id="Text Box 2" o:spid="_x0000_s1026" type="#_x0000_t202" style="position:absolute;margin-left:339pt;margin-top:4.55pt;width:2in;height:2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cDgIAAB8EAAAOAAAAZHJzL2Uyb0RvYy54bWysU9tu2zAMfR+wfxD0vtgxkjY14hRdugwD&#10;ugvQ7QMUWY6FyaJGKbGzrx+luGl2wR6G6UEgTfrw8JBa3g6dYQeFXoOt+HSSc6ashFrbXcW/fN68&#10;WnDmg7C1MGBVxY/K89vVyxfL3pWqgBZMrZARiPVl7yrehuDKLPOyVZ3wE3DKUrAB7EQgF3dZjaIn&#10;9M5kRZ5fZT1g7RCk8p6+3p+CfJXwm0bJ8LFpvArMVJy4hXRjurfxzlZLUe5QuFbLkYb4Bxad0JaK&#10;nqHuRRBsj/o3qE5LBA9NmEjoMmgaLVXqgbqZ5r9089gKp1IvJI53Z5n8/4OVHw6P7hOyMLyGgQaY&#10;mvDuAeRXzyysW2F36g4R+laJmgpPo2RZ73w5/hql9qWPINv+PdQ0ZLEPkICGBruoCvXJCJ0GcDyL&#10;robAZCy5KBaLnEKSYsX1VVHMUwlRPv3t0Ie3CjoWjYojDTWhi8ODD5GNKJ9SYjEPRtcbbUxycLdd&#10;G2QHQQuwSWdE/ynNWNZX/GZOtf8OkafzJ4hOB9pko7uKUzt0YpIoo2xvbJ3sILQ52UTZ2FHHKN1J&#10;xDBsB0qMem6hPpKiCKeNpRdGRgv4nbOetrXi/tteoOLMvLM0lZvpbBbXOzmz+XVBDl5GtpcRYSVB&#10;VTxwdjLXIT2JyNfCHU2v0UnYZyYjV9rCpPf4YuKaX/op6/ldr34AAAD//wMAUEsDBBQABgAIAAAA&#10;IQDWMFAZ3gAAAAgBAAAPAAAAZHJzL2Rvd25yZXYueG1sTI/NTsMwEITvSLyDtUhcUOu0gJuEOBVC&#10;AtEbtAiubrxNIvwTbDcNb89yguNoRjPfVOvJGjZiiL13EhbzDBi6xuvetRLedo+zHFhMymllvEMJ&#10;3xhhXZ+fVarU/uRecdymllGJi6WS0KU0lJzHpkOr4twP6Mg7+GBVIhlaroM6Ubk1fJllglvVO1ro&#10;1IAPHTaf26OVkN88jx9xc/3y3oiDKdLVanz6ClJeXkz3d8ASTukvDL/4hA41Me390enIjASxyulL&#10;klAsgJFfCEF6L+F2KYDXFf9/oP4BAAD//wMAUEsBAi0AFAAGAAgAAAAhALaDOJL+AAAA4QEAABMA&#10;AAAAAAAAAAAAAAAAAAAAAFtDb250ZW50X1R5cGVzXS54bWxQSwECLQAUAAYACAAAACEAOP0h/9YA&#10;AACUAQAACwAAAAAAAAAAAAAAAAAvAQAAX3JlbHMvLnJlbHNQSwECLQAUAAYACAAAACEASwP63A4C&#10;AAAfBAAADgAAAAAAAAAAAAAAAAAuAgAAZHJzL2Uyb0RvYy54bWxQSwECLQAUAAYACAAAACEA1jBQ&#10;Gd4AAAAIAQAADwAAAAAAAAAAAAAAAABoBAAAZHJzL2Rvd25yZXYueG1sUEsFBgAAAAAEAAQA8wAA&#10;AHMFAAAAAA==&#10;">
              <v:textbox>
                <w:txbxContent>
                  <w:p w14:paraId="7E5C97AC" w14:textId="77777777" w:rsidR="00FA718B" w:rsidRDefault="00FA718B" w:rsidP="00FA718B">
                    <w:r>
                      <w:t xml:space="preserve">Project Ref: </w:t>
                    </w:r>
                  </w:p>
                </w:txbxContent>
              </v:textbox>
              <w10:wrap anchorx="margin"/>
            </v:shape>
          </w:pict>
        </mc:Fallback>
      </mc:AlternateContent>
    </w:r>
  </w:p>
  <w:p w14:paraId="148168CD" w14:textId="77777777" w:rsidR="00B01BA6" w:rsidRDefault="00B01BA6" w:rsidP="00585879">
    <w:pPr>
      <w:pStyle w:val="Header"/>
    </w:pPr>
  </w:p>
  <w:p w14:paraId="439E45C8" w14:textId="77777777" w:rsidR="00585879" w:rsidRPr="00585879" w:rsidRDefault="00585879" w:rsidP="00585879">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170"/>
    <w:multiLevelType w:val="hybridMultilevel"/>
    <w:tmpl w:val="3AB49098"/>
    <w:lvl w:ilvl="0" w:tplc="99200384">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588504D"/>
    <w:multiLevelType w:val="hybridMultilevel"/>
    <w:tmpl w:val="B598377C"/>
    <w:lvl w:ilvl="0" w:tplc="2764880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8CA5F63"/>
    <w:multiLevelType w:val="hybridMultilevel"/>
    <w:tmpl w:val="31EED998"/>
    <w:lvl w:ilvl="0" w:tplc="0809000F">
      <w:start w:val="1"/>
      <w:numFmt w:val="decimal"/>
      <w:lvlText w:val="%1."/>
      <w:lvlJc w:val="left"/>
      <w:pPr>
        <w:ind w:left="360" w:hanging="360"/>
      </w:pPr>
      <w:rPr>
        <w:b w:val="0"/>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D8FCD5EA">
      <w:start w:val="10"/>
      <w:numFmt w:val="bullet"/>
      <w:lvlText w:val="-"/>
      <w:lvlJc w:val="left"/>
      <w:pPr>
        <w:ind w:left="2520" w:hanging="360"/>
      </w:pPr>
      <w:rPr>
        <w:rFonts w:ascii="Calibri" w:eastAsiaTheme="minorHAnsi" w:hAnsi="Calibri" w:cs="Calibri" w:hint="default"/>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C1B29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564FA"/>
    <w:multiLevelType w:val="hybridMultilevel"/>
    <w:tmpl w:val="2F960930"/>
    <w:lvl w:ilvl="0" w:tplc="422E698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93C01"/>
    <w:multiLevelType w:val="hybridMultilevel"/>
    <w:tmpl w:val="BF8C09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D54D4"/>
    <w:multiLevelType w:val="hybridMultilevel"/>
    <w:tmpl w:val="5A283514"/>
    <w:lvl w:ilvl="0" w:tplc="49A82148">
      <w:start w:val="1"/>
      <w:numFmt w:val="decimal"/>
      <w:lvlText w:val="%1."/>
      <w:lvlJc w:val="left"/>
      <w:pPr>
        <w:ind w:left="420" w:hanging="360"/>
      </w:pPr>
      <w:rPr>
        <w:rFonts w:asciiTheme="minorHAnsi" w:eastAsiaTheme="minorHAnsi" w:hAnsiTheme="minorHAnsi" w:cstheme="minorBidi"/>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E124852"/>
    <w:multiLevelType w:val="hybridMultilevel"/>
    <w:tmpl w:val="42BA5EEA"/>
    <w:lvl w:ilvl="0" w:tplc="820CAF1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15:restartNumberingAfterBreak="0">
    <w:nsid w:val="20CA11E9"/>
    <w:multiLevelType w:val="hybridMultilevel"/>
    <w:tmpl w:val="ED0ED9F4"/>
    <w:lvl w:ilvl="0" w:tplc="7370F3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D1742C"/>
    <w:multiLevelType w:val="hybridMultilevel"/>
    <w:tmpl w:val="823A5D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66697D"/>
    <w:multiLevelType w:val="hybridMultilevel"/>
    <w:tmpl w:val="9342E9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1F4534"/>
    <w:multiLevelType w:val="hybridMultilevel"/>
    <w:tmpl w:val="B598377C"/>
    <w:lvl w:ilvl="0" w:tplc="2764880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26504C4"/>
    <w:multiLevelType w:val="hybridMultilevel"/>
    <w:tmpl w:val="22800CB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3D5767"/>
    <w:multiLevelType w:val="hybridMultilevel"/>
    <w:tmpl w:val="23A0FFEC"/>
    <w:lvl w:ilvl="0" w:tplc="49A82148">
      <w:start w:val="1"/>
      <w:numFmt w:val="decimal"/>
      <w:lvlText w:val="%1."/>
      <w:lvlJc w:val="left"/>
      <w:pPr>
        <w:ind w:left="420" w:hanging="360"/>
      </w:pPr>
      <w:rPr>
        <w:rFonts w:asciiTheme="minorHAnsi" w:eastAsiaTheme="minorHAnsi" w:hAnsiTheme="minorHAnsi" w:cstheme="minorBidi"/>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9470FCF"/>
    <w:multiLevelType w:val="hybridMultilevel"/>
    <w:tmpl w:val="A57AA5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5C445A"/>
    <w:multiLevelType w:val="hybridMultilevel"/>
    <w:tmpl w:val="607A93F0"/>
    <w:lvl w:ilvl="0" w:tplc="A0D8132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6D2525"/>
    <w:multiLevelType w:val="hybridMultilevel"/>
    <w:tmpl w:val="622CC018"/>
    <w:lvl w:ilvl="0" w:tplc="F110B20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027284"/>
    <w:multiLevelType w:val="hybridMultilevel"/>
    <w:tmpl w:val="9CAE2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55F42"/>
    <w:multiLevelType w:val="hybridMultilevel"/>
    <w:tmpl w:val="4C4E99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1A0F41"/>
    <w:multiLevelType w:val="hybridMultilevel"/>
    <w:tmpl w:val="932A3EFE"/>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10472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4F0683"/>
    <w:multiLevelType w:val="hybridMultilevel"/>
    <w:tmpl w:val="3A2619B8"/>
    <w:lvl w:ilvl="0" w:tplc="63FE7D3E">
      <w:start w:val="1"/>
      <w:numFmt w:val="upp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2" w15:restartNumberingAfterBreak="0">
    <w:nsid w:val="441049A2"/>
    <w:multiLevelType w:val="hybridMultilevel"/>
    <w:tmpl w:val="64C2E0AE"/>
    <w:lvl w:ilvl="0" w:tplc="B3E631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7B4972"/>
    <w:multiLevelType w:val="hybridMultilevel"/>
    <w:tmpl w:val="8C6C763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C982300"/>
    <w:multiLevelType w:val="hybridMultilevel"/>
    <w:tmpl w:val="A628F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FE5981"/>
    <w:multiLevelType w:val="hybridMultilevel"/>
    <w:tmpl w:val="C6DEDE8E"/>
    <w:lvl w:ilvl="0" w:tplc="03BCAE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760060"/>
    <w:multiLevelType w:val="hybridMultilevel"/>
    <w:tmpl w:val="615C8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04EAA"/>
    <w:multiLevelType w:val="hybridMultilevel"/>
    <w:tmpl w:val="2E46B1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50C62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7EE1F7A"/>
    <w:multiLevelType w:val="hybridMultilevel"/>
    <w:tmpl w:val="84A05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212979"/>
    <w:multiLevelType w:val="hybridMultilevel"/>
    <w:tmpl w:val="82C4F830"/>
    <w:lvl w:ilvl="0" w:tplc="A9FCB44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9661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70486C"/>
    <w:multiLevelType w:val="hybridMultilevel"/>
    <w:tmpl w:val="14CE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297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9343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804025"/>
    <w:multiLevelType w:val="hybridMultilevel"/>
    <w:tmpl w:val="A4AC01E0"/>
    <w:lvl w:ilvl="0" w:tplc="820CAF1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6" w15:restartNumberingAfterBreak="0">
    <w:nsid w:val="652472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493996"/>
    <w:multiLevelType w:val="hybridMultilevel"/>
    <w:tmpl w:val="21ECC470"/>
    <w:lvl w:ilvl="0" w:tplc="0809000F">
      <w:start w:val="1"/>
      <w:numFmt w:val="decimal"/>
      <w:lvlText w:val="%1."/>
      <w:lvlJc w:val="left"/>
      <w:pPr>
        <w:ind w:left="360" w:hanging="360"/>
      </w:pPr>
      <w:rPr>
        <w:b w:val="0"/>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D8FCD5EA">
      <w:start w:val="10"/>
      <w:numFmt w:val="bullet"/>
      <w:lvlText w:val="-"/>
      <w:lvlJc w:val="left"/>
      <w:pPr>
        <w:ind w:left="2520" w:hanging="360"/>
      </w:pPr>
      <w:rPr>
        <w:rFonts w:ascii="Calibri" w:eastAsiaTheme="minorHAnsi" w:hAnsi="Calibri" w:cs="Calibri" w:hint="default"/>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687943F5"/>
    <w:multiLevelType w:val="hybridMultilevel"/>
    <w:tmpl w:val="BC52437E"/>
    <w:lvl w:ilvl="0" w:tplc="422E698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1A70F8"/>
    <w:multiLevelType w:val="hybridMultilevel"/>
    <w:tmpl w:val="AB602AF2"/>
    <w:lvl w:ilvl="0" w:tplc="075EE8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4733AA"/>
    <w:multiLevelType w:val="hybridMultilevel"/>
    <w:tmpl w:val="A13CE448"/>
    <w:lvl w:ilvl="0" w:tplc="C8B686C4">
      <w:start w:val="13"/>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6F4505CE"/>
    <w:multiLevelType w:val="hybridMultilevel"/>
    <w:tmpl w:val="B09E523C"/>
    <w:lvl w:ilvl="0" w:tplc="0809001B">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75BE4919"/>
    <w:multiLevelType w:val="hybridMultilevel"/>
    <w:tmpl w:val="0380A11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5846439">
    <w:abstractNumId w:val="36"/>
  </w:num>
  <w:num w:numId="2" w16cid:durableId="1730423082">
    <w:abstractNumId w:val="34"/>
  </w:num>
  <w:num w:numId="3" w16cid:durableId="1510681062">
    <w:abstractNumId w:val="20"/>
  </w:num>
  <w:num w:numId="4" w16cid:durableId="1048843232">
    <w:abstractNumId w:val="3"/>
  </w:num>
  <w:num w:numId="5" w16cid:durableId="911156285">
    <w:abstractNumId w:val="33"/>
  </w:num>
  <w:num w:numId="6" w16cid:durableId="1536582665">
    <w:abstractNumId w:val="42"/>
  </w:num>
  <w:num w:numId="7" w16cid:durableId="1275357880">
    <w:abstractNumId w:val="19"/>
  </w:num>
  <w:num w:numId="8" w16cid:durableId="1698310466">
    <w:abstractNumId w:val="28"/>
  </w:num>
  <w:num w:numId="9" w16cid:durableId="1133061545">
    <w:abstractNumId w:val="31"/>
  </w:num>
  <w:num w:numId="10" w16cid:durableId="531457018">
    <w:abstractNumId w:val="27"/>
  </w:num>
  <w:num w:numId="11" w16cid:durableId="1286543689">
    <w:abstractNumId w:val="14"/>
  </w:num>
  <w:num w:numId="12" w16cid:durableId="2019573164">
    <w:abstractNumId w:val="9"/>
  </w:num>
  <w:num w:numId="13" w16cid:durableId="669719623">
    <w:abstractNumId w:val="10"/>
  </w:num>
  <w:num w:numId="14" w16cid:durableId="97533350">
    <w:abstractNumId w:val="18"/>
  </w:num>
  <w:num w:numId="15" w16cid:durableId="749500995">
    <w:abstractNumId w:val="29"/>
  </w:num>
  <w:num w:numId="16" w16cid:durableId="749349082">
    <w:abstractNumId w:val="26"/>
  </w:num>
  <w:num w:numId="17" w16cid:durableId="1765104202">
    <w:abstractNumId w:val="17"/>
  </w:num>
  <w:num w:numId="18" w16cid:durableId="403912330">
    <w:abstractNumId w:val="35"/>
  </w:num>
  <w:num w:numId="19" w16cid:durableId="569073428">
    <w:abstractNumId w:val="6"/>
  </w:num>
  <w:num w:numId="20" w16cid:durableId="936448534">
    <w:abstractNumId w:val="25"/>
  </w:num>
  <w:num w:numId="21" w16cid:durableId="1932665006">
    <w:abstractNumId w:val="0"/>
  </w:num>
  <w:num w:numId="22" w16cid:durableId="1055665852">
    <w:abstractNumId w:val="1"/>
  </w:num>
  <w:num w:numId="23" w16cid:durableId="67270177">
    <w:abstractNumId w:val="37"/>
  </w:num>
  <w:num w:numId="24" w16cid:durableId="130487160">
    <w:abstractNumId w:val="37"/>
  </w:num>
  <w:num w:numId="25" w16cid:durableId="336929318">
    <w:abstractNumId w:val="39"/>
  </w:num>
  <w:num w:numId="26" w16cid:durableId="1793206135">
    <w:abstractNumId w:val="8"/>
  </w:num>
  <w:num w:numId="27" w16cid:durableId="800198170">
    <w:abstractNumId w:val="15"/>
  </w:num>
  <w:num w:numId="28" w16cid:durableId="319892974">
    <w:abstractNumId w:val="40"/>
  </w:num>
  <w:num w:numId="29" w16cid:durableId="1556503866">
    <w:abstractNumId w:val="22"/>
  </w:num>
  <w:num w:numId="30" w16cid:durableId="1150485066">
    <w:abstractNumId w:val="2"/>
  </w:num>
  <w:num w:numId="31" w16cid:durableId="1935160754">
    <w:abstractNumId w:val="41"/>
  </w:num>
  <w:num w:numId="32" w16cid:durableId="1530878699">
    <w:abstractNumId w:val="12"/>
  </w:num>
  <w:num w:numId="33" w16cid:durableId="2105687464">
    <w:abstractNumId w:val="24"/>
  </w:num>
  <w:num w:numId="34" w16cid:durableId="780538342">
    <w:abstractNumId w:val="16"/>
  </w:num>
  <w:num w:numId="35" w16cid:durableId="2147118859">
    <w:abstractNumId w:val="30"/>
  </w:num>
  <w:num w:numId="36" w16cid:durableId="1730571015">
    <w:abstractNumId w:val="5"/>
  </w:num>
  <w:num w:numId="37" w16cid:durableId="905801862">
    <w:abstractNumId w:val="7"/>
  </w:num>
  <w:num w:numId="38" w16cid:durableId="499542181">
    <w:abstractNumId w:val="21"/>
  </w:num>
  <w:num w:numId="39" w16cid:durableId="2104103639">
    <w:abstractNumId w:val="13"/>
  </w:num>
  <w:num w:numId="40" w16cid:durableId="813180095">
    <w:abstractNumId w:val="23"/>
  </w:num>
  <w:num w:numId="41" w16cid:durableId="851526051">
    <w:abstractNumId w:val="11"/>
  </w:num>
  <w:num w:numId="42" w16cid:durableId="236787543">
    <w:abstractNumId w:val="4"/>
  </w:num>
  <w:num w:numId="43" w16cid:durableId="1874148840">
    <w:abstractNumId w:val="38"/>
  </w:num>
  <w:num w:numId="44" w16cid:durableId="158710668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4C"/>
    <w:rsid w:val="00023744"/>
    <w:rsid w:val="0002740F"/>
    <w:rsid w:val="000317E3"/>
    <w:rsid w:val="000502B9"/>
    <w:rsid w:val="00065406"/>
    <w:rsid w:val="00067E36"/>
    <w:rsid w:val="000772F4"/>
    <w:rsid w:val="000856F5"/>
    <w:rsid w:val="0009759E"/>
    <w:rsid w:val="000A6D8E"/>
    <w:rsid w:val="000B1EB8"/>
    <w:rsid w:val="000C1A0B"/>
    <w:rsid w:val="000E2CE1"/>
    <w:rsid w:val="001004EE"/>
    <w:rsid w:val="00101167"/>
    <w:rsid w:val="001043EC"/>
    <w:rsid w:val="00104567"/>
    <w:rsid w:val="001065C8"/>
    <w:rsid w:val="00114177"/>
    <w:rsid w:val="00123070"/>
    <w:rsid w:val="0012419B"/>
    <w:rsid w:val="0012548E"/>
    <w:rsid w:val="00127FF3"/>
    <w:rsid w:val="0013080B"/>
    <w:rsid w:val="00134806"/>
    <w:rsid w:val="0015462C"/>
    <w:rsid w:val="00156F50"/>
    <w:rsid w:val="001625BD"/>
    <w:rsid w:val="00164DD3"/>
    <w:rsid w:val="00170D84"/>
    <w:rsid w:val="0017156C"/>
    <w:rsid w:val="001728F6"/>
    <w:rsid w:val="00184F37"/>
    <w:rsid w:val="00186700"/>
    <w:rsid w:val="0019013A"/>
    <w:rsid w:val="001C28D9"/>
    <w:rsid w:val="001C3B97"/>
    <w:rsid w:val="001D0703"/>
    <w:rsid w:val="001E5884"/>
    <w:rsid w:val="001F10EA"/>
    <w:rsid w:val="002107DD"/>
    <w:rsid w:val="00232574"/>
    <w:rsid w:val="0023305C"/>
    <w:rsid w:val="00236CA0"/>
    <w:rsid w:val="0024281A"/>
    <w:rsid w:val="00250B55"/>
    <w:rsid w:val="00251CEA"/>
    <w:rsid w:val="00273F8C"/>
    <w:rsid w:val="00286F1B"/>
    <w:rsid w:val="002871B6"/>
    <w:rsid w:val="002B3DCC"/>
    <w:rsid w:val="002C12A5"/>
    <w:rsid w:val="002C38EA"/>
    <w:rsid w:val="002D5E9F"/>
    <w:rsid w:val="002E473A"/>
    <w:rsid w:val="002F0034"/>
    <w:rsid w:val="002F3C5D"/>
    <w:rsid w:val="003009A1"/>
    <w:rsid w:val="00305934"/>
    <w:rsid w:val="00333FF3"/>
    <w:rsid w:val="0033636C"/>
    <w:rsid w:val="00343328"/>
    <w:rsid w:val="00344429"/>
    <w:rsid w:val="00350A55"/>
    <w:rsid w:val="00354E1A"/>
    <w:rsid w:val="00360A8D"/>
    <w:rsid w:val="00367B55"/>
    <w:rsid w:val="003834D5"/>
    <w:rsid w:val="00384F29"/>
    <w:rsid w:val="00397939"/>
    <w:rsid w:val="003B5E56"/>
    <w:rsid w:val="003B64CA"/>
    <w:rsid w:val="003C06D5"/>
    <w:rsid w:val="003D150C"/>
    <w:rsid w:val="003D36C7"/>
    <w:rsid w:val="003E76A0"/>
    <w:rsid w:val="003F01C0"/>
    <w:rsid w:val="003F7383"/>
    <w:rsid w:val="00411357"/>
    <w:rsid w:val="00414FD8"/>
    <w:rsid w:val="00417028"/>
    <w:rsid w:val="00420527"/>
    <w:rsid w:val="004206AC"/>
    <w:rsid w:val="00421624"/>
    <w:rsid w:val="00423A1C"/>
    <w:rsid w:val="004256C5"/>
    <w:rsid w:val="0042736D"/>
    <w:rsid w:val="00430A1C"/>
    <w:rsid w:val="00434874"/>
    <w:rsid w:val="004535CB"/>
    <w:rsid w:val="0047103D"/>
    <w:rsid w:val="0048056A"/>
    <w:rsid w:val="00483711"/>
    <w:rsid w:val="004910F9"/>
    <w:rsid w:val="00493A60"/>
    <w:rsid w:val="004A30EA"/>
    <w:rsid w:val="004B7E3D"/>
    <w:rsid w:val="004C51AA"/>
    <w:rsid w:val="004D5636"/>
    <w:rsid w:val="004D7FB7"/>
    <w:rsid w:val="004E5C82"/>
    <w:rsid w:val="004E5E01"/>
    <w:rsid w:val="004F35AA"/>
    <w:rsid w:val="0050102B"/>
    <w:rsid w:val="00507EAC"/>
    <w:rsid w:val="0051504F"/>
    <w:rsid w:val="00524038"/>
    <w:rsid w:val="00534D87"/>
    <w:rsid w:val="0053632F"/>
    <w:rsid w:val="005566DF"/>
    <w:rsid w:val="00562901"/>
    <w:rsid w:val="0056539A"/>
    <w:rsid w:val="00567D9A"/>
    <w:rsid w:val="00572912"/>
    <w:rsid w:val="0057444D"/>
    <w:rsid w:val="00581259"/>
    <w:rsid w:val="00581E50"/>
    <w:rsid w:val="005822D4"/>
    <w:rsid w:val="00583DD4"/>
    <w:rsid w:val="00585879"/>
    <w:rsid w:val="00592799"/>
    <w:rsid w:val="005C263C"/>
    <w:rsid w:val="005D4519"/>
    <w:rsid w:val="005D5C8B"/>
    <w:rsid w:val="00615BB3"/>
    <w:rsid w:val="00615D96"/>
    <w:rsid w:val="0062393C"/>
    <w:rsid w:val="0063278D"/>
    <w:rsid w:val="006334C7"/>
    <w:rsid w:val="006441AD"/>
    <w:rsid w:val="00661BDF"/>
    <w:rsid w:val="006651C7"/>
    <w:rsid w:val="00682A2E"/>
    <w:rsid w:val="00697771"/>
    <w:rsid w:val="006B38B5"/>
    <w:rsid w:val="006B69C9"/>
    <w:rsid w:val="006C1C9C"/>
    <w:rsid w:val="006C4D4E"/>
    <w:rsid w:val="006D11A8"/>
    <w:rsid w:val="006D588F"/>
    <w:rsid w:val="006F44E8"/>
    <w:rsid w:val="006F4A82"/>
    <w:rsid w:val="006F6BE9"/>
    <w:rsid w:val="00701427"/>
    <w:rsid w:val="007039F7"/>
    <w:rsid w:val="0070417B"/>
    <w:rsid w:val="0071477E"/>
    <w:rsid w:val="00715486"/>
    <w:rsid w:val="0071698F"/>
    <w:rsid w:val="00720568"/>
    <w:rsid w:val="0072634B"/>
    <w:rsid w:val="007266BA"/>
    <w:rsid w:val="00734689"/>
    <w:rsid w:val="00751BD6"/>
    <w:rsid w:val="00755039"/>
    <w:rsid w:val="00776D9A"/>
    <w:rsid w:val="00781E8B"/>
    <w:rsid w:val="007825BE"/>
    <w:rsid w:val="00795046"/>
    <w:rsid w:val="00796EBE"/>
    <w:rsid w:val="00797166"/>
    <w:rsid w:val="00797BCC"/>
    <w:rsid w:val="007A3A52"/>
    <w:rsid w:val="007A6C2A"/>
    <w:rsid w:val="007B1CBA"/>
    <w:rsid w:val="007B53A7"/>
    <w:rsid w:val="007B64A4"/>
    <w:rsid w:val="007C08DA"/>
    <w:rsid w:val="007C3A2E"/>
    <w:rsid w:val="007E7AB7"/>
    <w:rsid w:val="0081624C"/>
    <w:rsid w:val="00833688"/>
    <w:rsid w:val="00834A74"/>
    <w:rsid w:val="0083679A"/>
    <w:rsid w:val="00841B5B"/>
    <w:rsid w:val="008437B4"/>
    <w:rsid w:val="00862998"/>
    <w:rsid w:val="00866DA8"/>
    <w:rsid w:val="00870BBE"/>
    <w:rsid w:val="008729A8"/>
    <w:rsid w:val="00891957"/>
    <w:rsid w:val="00895388"/>
    <w:rsid w:val="008C20D6"/>
    <w:rsid w:val="008D0E94"/>
    <w:rsid w:val="008D2398"/>
    <w:rsid w:val="008F02A7"/>
    <w:rsid w:val="008F2ED5"/>
    <w:rsid w:val="008F4DB7"/>
    <w:rsid w:val="008F66DE"/>
    <w:rsid w:val="009143B2"/>
    <w:rsid w:val="0091443D"/>
    <w:rsid w:val="00915505"/>
    <w:rsid w:val="0092568D"/>
    <w:rsid w:val="00933806"/>
    <w:rsid w:val="00936438"/>
    <w:rsid w:val="00966496"/>
    <w:rsid w:val="009667CA"/>
    <w:rsid w:val="00972DBF"/>
    <w:rsid w:val="00977E3A"/>
    <w:rsid w:val="0098204B"/>
    <w:rsid w:val="00983AF4"/>
    <w:rsid w:val="00996870"/>
    <w:rsid w:val="009977F5"/>
    <w:rsid w:val="009A4252"/>
    <w:rsid w:val="009C3855"/>
    <w:rsid w:val="009F0EE0"/>
    <w:rsid w:val="009F27F3"/>
    <w:rsid w:val="009F3FDD"/>
    <w:rsid w:val="009F66F4"/>
    <w:rsid w:val="00A1168F"/>
    <w:rsid w:val="00A17AD6"/>
    <w:rsid w:val="00A21836"/>
    <w:rsid w:val="00A23BAF"/>
    <w:rsid w:val="00A240A6"/>
    <w:rsid w:val="00A3117F"/>
    <w:rsid w:val="00A32212"/>
    <w:rsid w:val="00A33ACF"/>
    <w:rsid w:val="00A54790"/>
    <w:rsid w:val="00A56555"/>
    <w:rsid w:val="00A6227E"/>
    <w:rsid w:val="00A635E4"/>
    <w:rsid w:val="00A705E3"/>
    <w:rsid w:val="00A72E61"/>
    <w:rsid w:val="00A8170F"/>
    <w:rsid w:val="00AA0F8D"/>
    <w:rsid w:val="00AA7B87"/>
    <w:rsid w:val="00AB696B"/>
    <w:rsid w:val="00AC570A"/>
    <w:rsid w:val="00AC5D60"/>
    <w:rsid w:val="00AD1F95"/>
    <w:rsid w:val="00AD5762"/>
    <w:rsid w:val="00AE44D1"/>
    <w:rsid w:val="00AE59DC"/>
    <w:rsid w:val="00AE7A41"/>
    <w:rsid w:val="00AF3902"/>
    <w:rsid w:val="00B01BA6"/>
    <w:rsid w:val="00B01DB4"/>
    <w:rsid w:val="00B132DB"/>
    <w:rsid w:val="00B169E3"/>
    <w:rsid w:val="00B226F4"/>
    <w:rsid w:val="00B2593D"/>
    <w:rsid w:val="00B25970"/>
    <w:rsid w:val="00B370D3"/>
    <w:rsid w:val="00B4480E"/>
    <w:rsid w:val="00B57905"/>
    <w:rsid w:val="00B632E4"/>
    <w:rsid w:val="00B7228A"/>
    <w:rsid w:val="00B76A86"/>
    <w:rsid w:val="00B81C06"/>
    <w:rsid w:val="00B86085"/>
    <w:rsid w:val="00B93DF0"/>
    <w:rsid w:val="00BA4116"/>
    <w:rsid w:val="00BB1EFC"/>
    <w:rsid w:val="00BD7E37"/>
    <w:rsid w:val="00BE6FA3"/>
    <w:rsid w:val="00BF184C"/>
    <w:rsid w:val="00BF5A4F"/>
    <w:rsid w:val="00C13EDB"/>
    <w:rsid w:val="00C14089"/>
    <w:rsid w:val="00C151B3"/>
    <w:rsid w:val="00C161D1"/>
    <w:rsid w:val="00C41AB0"/>
    <w:rsid w:val="00C62216"/>
    <w:rsid w:val="00C63A67"/>
    <w:rsid w:val="00C6570B"/>
    <w:rsid w:val="00C803A8"/>
    <w:rsid w:val="00C809F6"/>
    <w:rsid w:val="00C82CB9"/>
    <w:rsid w:val="00C94C55"/>
    <w:rsid w:val="00CA367A"/>
    <w:rsid w:val="00CC73AF"/>
    <w:rsid w:val="00CD5B09"/>
    <w:rsid w:val="00CD63F2"/>
    <w:rsid w:val="00CE26A3"/>
    <w:rsid w:val="00CE4084"/>
    <w:rsid w:val="00D011A1"/>
    <w:rsid w:val="00D04045"/>
    <w:rsid w:val="00D11B1F"/>
    <w:rsid w:val="00D60127"/>
    <w:rsid w:val="00D6018C"/>
    <w:rsid w:val="00D60827"/>
    <w:rsid w:val="00D91349"/>
    <w:rsid w:val="00D94AEE"/>
    <w:rsid w:val="00DA574E"/>
    <w:rsid w:val="00DB7BA3"/>
    <w:rsid w:val="00DE2080"/>
    <w:rsid w:val="00DF1AB2"/>
    <w:rsid w:val="00DF3D6B"/>
    <w:rsid w:val="00DF754C"/>
    <w:rsid w:val="00E02852"/>
    <w:rsid w:val="00E03DDF"/>
    <w:rsid w:val="00E22115"/>
    <w:rsid w:val="00E24816"/>
    <w:rsid w:val="00E27127"/>
    <w:rsid w:val="00E334D0"/>
    <w:rsid w:val="00E4479A"/>
    <w:rsid w:val="00E558F9"/>
    <w:rsid w:val="00E6200B"/>
    <w:rsid w:val="00E64D8A"/>
    <w:rsid w:val="00E754C2"/>
    <w:rsid w:val="00E8019A"/>
    <w:rsid w:val="00E80AE4"/>
    <w:rsid w:val="00E93301"/>
    <w:rsid w:val="00E95794"/>
    <w:rsid w:val="00E972A2"/>
    <w:rsid w:val="00ED151B"/>
    <w:rsid w:val="00ED299F"/>
    <w:rsid w:val="00ED452F"/>
    <w:rsid w:val="00EE747D"/>
    <w:rsid w:val="00F065E5"/>
    <w:rsid w:val="00F32E7D"/>
    <w:rsid w:val="00F3334C"/>
    <w:rsid w:val="00F36722"/>
    <w:rsid w:val="00F37D9C"/>
    <w:rsid w:val="00F40449"/>
    <w:rsid w:val="00F4166B"/>
    <w:rsid w:val="00F4610D"/>
    <w:rsid w:val="00F62444"/>
    <w:rsid w:val="00F67D8B"/>
    <w:rsid w:val="00F7458A"/>
    <w:rsid w:val="00F93A82"/>
    <w:rsid w:val="00F94E92"/>
    <w:rsid w:val="00F97BA5"/>
    <w:rsid w:val="00FA4B15"/>
    <w:rsid w:val="00FA718B"/>
    <w:rsid w:val="00FC2E9E"/>
    <w:rsid w:val="00FD1109"/>
    <w:rsid w:val="00FF058F"/>
    <w:rsid w:val="00FF1EAE"/>
    <w:rsid w:val="00FF2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04B19"/>
  <w15:docId w15:val="{B15341FF-2805-4FCF-888E-50FB3AD6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74E"/>
    <w:pPr>
      <w:ind w:left="720"/>
      <w:contextualSpacing/>
    </w:pPr>
  </w:style>
  <w:style w:type="paragraph" w:styleId="BalloonText">
    <w:name w:val="Balloon Text"/>
    <w:basedOn w:val="Normal"/>
    <w:link w:val="BalloonTextChar"/>
    <w:uiPriority w:val="99"/>
    <w:semiHidden/>
    <w:unhideWhenUsed/>
    <w:rsid w:val="00781E8B"/>
    <w:rPr>
      <w:rFonts w:ascii="Tahoma" w:hAnsi="Tahoma" w:cs="Tahoma"/>
      <w:sz w:val="16"/>
      <w:szCs w:val="16"/>
    </w:rPr>
  </w:style>
  <w:style w:type="character" w:customStyle="1" w:styleId="BalloonTextChar">
    <w:name w:val="Balloon Text Char"/>
    <w:basedOn w:val="DefaultParagraphFont"/>
    <w:link w:val="BalloonText"/>
    <w:uiPriority w:val="99"/>
    <w:semiHidden/>
    <w:rsid w:val="00781E8B"/>
    <w:rPr>
      <w:rFonts w:ascii="Tahoma" w:hAnsi="Tahoma" w:cs="Tahoma"/>
      <w:sz w:val="16"/>
      <w:szCs w:val="16"/>
    </w:rPr>
  </w:style>
  <w:style w:type="character" w:styleId="Hyperlink">
    <w:name w:val="Hyperlink"/>
    <w:basedOn w:val="DefaultParagraphFont"/>
    <w:uiPriority w:val="99"/>
    <w:unhideWhenUsed/>
    <w:rsid w:val="00E754C2"/>
    <w:rPr>
      <w:color w:val="0000FF" w:themeColor="hyperlink"/>
      <w:u w:val="single"/>
    </w:rPr>
  </w:style>
  <w:style w:type="character" w:styleId="PlaceholderText">
    <w:name w:val="Placeholder Text"/>
    <w:basedOn w:val="DefaultParagraphFont"/>
    <w:uiPriority w:val="99"/>
    <w:semiHidden/>
    <w:rsid w:val="00104567"/>
    <w:rPr>
      <w:color w:val="808080"/>
    </w:rPr>
  </w:style>
  <w:style w:type="paragraph" w:styleId="Header">
    <w:name w:val="header"/>
    <w:basedOn w:val="Normal"/>
    <w:link w:val="HeaderChar"/>
    <w:uiPriority w:val="99"/>
    <w:unhideWhenUsed/>
    <w:rsid w:val="00A56555"/>
    <w:pPr>
      <w:tabs>
        <w:tab w:val="center" w:pos="4513"/>
        <w:tab w:val="right" w:pos="9026"/>
      </w:tabs>
    </w:pPr>
  </w:style>
  <w:style w:type="character" w:customStyle="1" w:styleId="HeaderChar">
    <w:name w:val="Header Char"/>
    <w:basedOn w:val="DefaultParagraphFont"/>
    <w:link w:val="Header"/>
    <w:uiPriority w:val="99"/>
    <w:rsid w:val="00A56555"/>
  </w:style>
  <w:style w:type="paragraph" w:styleId="Footer">
    <w:name w:val="footer"/>
    <w:basedOn w:val="Normal"/>
    <w:link w:val="FooterChar"/>
    <w:uiPriority w:val="99"/>
    <w:unhideWhenUsed/>
    <w:rsid w:val="00A56555"/>
    <w:pPr>
      <w:tabs>
        <w:tab w:val="center" w:pos="4513"/>
        <w:tab w:val="right" w:pos="9026"/>
      </w:tabs>
    </w:pPr>
  </w:style>
  <w:style w:type="character" w:customStyle="1" w:styleId="FooterChar">
    <w:name w:val="Footer Char"/>
    <w:basedOn w:val="DefaultParagraphFont"/>
    <w:link w:val="Footer"/>
    <w:uiPriority w:val="99"/>
    <w:rsid w:val="00A56555"/>
  </w:style>
  <w:style w:type="character" w:styleId="CommentReference">
    <w:name w:val="annotation reference"/>
    <w:basedOn w:val="DefaultParagraphFont"/>
    <w:uiPriority w:val="99"/>
    <w:semiHidden/>
    <w:unhideWhenUsed/>
    <w:rsid w:val="00A56555"/>
    <w:rPr>
      <w:sz w:val="16"/>
      <w:szCs w:val="16"/>
    </w:rPr>
  </w:style>
  <w:style w:type="paragraph" w:styleId="CommentText">
    <w:name w:val="annotation text"/>
    <w:basedOn w:val="Normal"/>
    <w:link w:val="CommentTextChar"/>
    <w:uiPriority w:val="99"/>
    <w:semiHidden/>
    <w:unhideWhenUsed/>
    <w:rsid w:val="00A56555"/>
    <w:rPr>
      <w:sz w:val="20"/>
      <w:szCs w:val="20"/>
    </w:rPr>
  </w:style>
  <w:style w:type="character" w:customStyle="1" w:styleId="CommentTextChar">
    <w:name w:val="Comment Text Char"/>
    <w:basedOn w:val="DefaultParagraphFont"/>
    <w:link w:val="CommentText"/>
    <w:uiPriority w:val="99"/>
    <w:semiHidden/>
    <w:rsid w:val="00A56555"/>
    <w:rPr>
      <w:sz w:val="20"/>
      <w:szCs w:val="20"/>
    </w:rPr>
  </w:style>
  <w:style w:type="paragraph" w:styleId="CommentSubject">
    <w:name w:val="annotation subject"/>
    <w:basedOn w:val="CommentText"/>
    <w:next w:val="CommentText"/>
    <w:link w:val="CommentSubjectChar"/>
    <w:uiPriority w:val="99"/>
    <w:semiHidden/>
    <w:unhideWhenUsed/>
    <w:rsid w:val="00A56555"/>
    <w:rPr>
      <w:b/>
      <w:bCs/>
    </w:rPr>
  </w:style>
  <w:style w:type="character" w:customStyle="1" w:styleId="CommentSubjectChar">
    <w:name w:val="Comment Subject Char"/>
    <w:basedOn w:val="CommentTextChar"/>
    <w:link w:val="CommentSubject"/>
    <w:uiPriority w:val="99"/>
    <w:semiHidden/>
    <w:rsid w:val="00A56555"/>
    <w:rPr>
      <w:b/>
      <w:bCs/>
      <w:sz w:val="20"/>
      <w:szCs w:val="20"/>
    </w:rPr>
  </w:style>
  <w:style w:type="character" w:styleId="FollowedHyperlink">
    <w:name w:val="FollowedHyperlink"/>
    <w:basedOn w:val="DefaultParagraphFont"/>
    <w:uiPriority w:val="99"/>
    <w:semiHidden/>
    <w:unhideWhenUsed/>
    <w:rsid w:val="007C3A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6389">
      <w:bodyDiv w:val="1"/>
      <w:marLeft w:val="0"/>
      <w:marRight w:val="0"/>
      <w:marTop w:val="0"/>
      <w:marBottom w:val="0"/>
      <w:divBdr>
        <w:top w:val="none" w:sz="0" w:space="0" w:color="auto"/>
        <w:left w:val="none" w:sz="0" w:space="0" w:color="auto"/>
        <w:bottom w:val="none" w:sz="0" w:space="0" w:color="auto"/>
        <w:right w:val="none" w:sz="0" w:space="0" w:color="auto"/>
      </w:divBdr>
    </w:div>
    <w:div w:id="624314661">
      <w:bodyDiv w:val="1"/>
      <w:marLeft w:val="0"/>
      <w:marRight w:val="0"/>
      <w:marTop w:val="0"/>
      <w:marBottom w:val="0"/>
      <w:divBdr>
        <w:top w:val="none" w:sz="0" w:space="0" w:color="auto"/>
        <w:left w:val="none" w:sz="0" w:space="0" w:color="auto"/>
        <w:bottom w:val="none" w:sz="0" w:space="0" w:color="auto"/>
        <w:right w:val="none" w:sz="0" w:space="0" w:color="auto"/>
      </w:divBdr>
    </w:div>
    <w:div w:id="820464756">
      <w:bodyDiv w:val="1"/>
      <w:marLeft w:val="0"/>
      <w:marRight w:val="0"/>
      <w:marTop w:val="0"/>
      <w:marBottom w:val="0"/>
      <w:divBdr>
        <w:top w:val="none" w:sz="0" w:space="0" w:color="auto"/>
        <w:left w:val="none" w:sz="0" w:space="0" w:color="auto"/>
        <w:bottom w:val="none" w:sz="0" w:space="0" w:color="auto"/>
        <w:right w:val="none" w:sz="0" w:space="0" w:color="auto"/>
      </w:divBdr>
    </w:div>
    <w:div w:id="1407535147">
      <w:bodyDiv w:val="1"/>
      <w:marLeft w:val="0"/>
      <w:marRight w:val="0"/>
      <w:marTop w:val="0"/>
      <w:marBottom w:val="0"/>
      <w:divBdr>
        <w:top w:val="none" w:sz="0" w:space="0" w:color="auto"/>
        <w:left w:val="none" w:sz="0" w:space="0" w:color="auto"/>
        <w:bottom w:val="none" w:sz="0" w:space="0" w:color="auto"/>
        <w:right w:val="none" w:sz="0" w:space="0" w:color="auto"/>
      </w:divBdr>
    </w:div>
    <w:div w:id="197224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bdn.ac.uk/genomics/" TargetMode="External"/><Relationship Id="rId1" Type="http://schemas.openxmlformats.org/officeDocument/2006/relationships/hyperlink" Target="mailto:e.collie-duguid@abdn.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C059F-F146-49BE-8780-832A34B3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CGEBM</vt:lpstr>
    </vt:vector>
  </TitlesOfParts>
  <Company>University of Aberdeen</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CGEBM</dc:title>
  <dc:creator>e.collie-duguid@abdn.ac.uk</dc:creator>
  <cp:lastModifiedBy>Pasaric, Marin</cp:lastModifiedBy>
  <cp:revision>1</cp:revision>
  <cp:lastPrinted>2016-05-02T09:54:00Z</cp:lastPrinted>
  <dcterms:created xsi:type="dcterms:W3CDTF">2023-09-22T13:10:00Z</dcterms:created>
  <dcterms:modified xsi:type="dcterms:W3CDTF">2023-09-22T13:10:00Z</dcterms:modified>
</cp:coreProperties>
</file>