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664"/>
        <w:gridCol w:w="3050"/>
      </w:tblGrid>
      <w:tr w:rsidR="005B1799" w:rsidRPr="006D4DDD" w14:paraId="1D417401" w14:textId="77777777" w:rsidTr="005B1799">
        <w:trPr>
          <w:trHeight w:val="1123"/>
        </w:trPr>
        <w:tc>
          <w:tcPr>
            <w:tcW w:w="3312" w:type="dxa"/>
          </w:tcPr>
          <w:p w14:paraId="5AEB06E0" w14:textId="78C542B0" w:rsidR="005B1799" w:rsidRPr="006D4DDD" w:rsidRDefault="005B1799" w:rsidP="00D4579A">
            <w:pPr>
              <w:rPr>
                <w:noProof/>
                <w:lang w:eastAsia="en-GB"/>
              </w:rPr>
            </w:pPr>
            <w:r>
              <w:rPr>
                <w:noProof/>
              </w:rPr>
              <w:drawing>
                <wp:inline distT="0" distB="0" distL="0" distR="0" wp14:anchorId="2A874248" wp14:editId="5FD4AFC9">
                  <wp:extent cx="1871331" cy="1716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435" cy="1743704"/>
                          </a:xfrm>
                          <a:prstGeom prst="rect">
                            <a:avLst/>
                          </a:prstGeom>
                          <a:noFill/>
                          <a:ln>
                            <a:noFill/>
                          </a:ln>
                        </pic:spPr>
                      </pic:pic>
                    </a:graphicData>
                  </a:graphic>
                </wp:inline>
              </w:drawing>
            </w:r>
          </w:p>
        </w:tc>
        <w:tc>
          <w:tcPr>
            <w:tcW w:w="2664" w:type="dxa"/>
          </w:tcPr>
          <w:p w14:paraId="0573A9B4" w14:textId="77777777" w:rsidR="005B1799" w:rsidRPr="006D4DDD" w:rsidRDefault="005B1799" w:rsidP="00D4579A">
            <w:pPr>
              <w:jc w:val="right"/>
              <w:rPr>
                <w:noProof/>
                <w:lang w:eastAsia="en-GB"/>
              </w:rPr>
            </w:pPr>
          </w:p>
        </w:tc>
        <w:tc>
          <w:tcPr>
            <w:tcW w:w="3050" w:type="dxa"/>
          </w:tcPr>
          <w:p w14:paraId="41420833" w14:textId="77777777" w:rsidR="005B1799" w:rsidRPr="006D4DDD" w:rsidRDefault="005B1799" w:rsidP="00D4579A">
            <w:pPr>
              <w:jc w:val="right"/>
              <w:rPr>
                <w:noProof/>
                <w:lang w:eastAsia="en-GB"/>
              </w:rPr>
            </w:pPr>
            <w:r w:rsidRPr="00752512">
              <w:rPr>
                <w:noProof/>
                <w:lang w:eastAsia="en-GB"/>
              </w:rPr>
              <w:drawing>
                <wp:inline distT="0" distB="0" distL="0" distR="0" wp14:anchorId="2028B06B" wp14:editId="5404B078">
                  <wp:extent cx="1800000" cy="493200"/>
                  <wp:effectExtent l="0" t="0" r="0" b="2540"/>
                  <wp:docPr id="4" name="Picture 4">
                    <a:extLst xmlns:a="http://schemas.openxmlformats.org/drawingml/2006/main">
                      <a:ext uri="{FF2B5EF4-FFF2-40B4-BE49-F238E27FC236}">
                        <a16:creationId xmlns:a16="http://schemas.microsoft.com/office/drawing/2014/main" id="{BEBEF62B-E649-4389-80E3-B271CE8196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EBEF62B-E649-4389-80E3-B271CE81968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493200"/>
                          </a:xfrm>
                          <a:prstGeom prst="rect">
                            <a:avLst/>
                          </a:prstGeom>
                        </pic:spPr>
                      </pic:pic>
                    </a:graphicData>
                  </a:graphic>
                </wp:inline>
              </w:drawing>
            </w:r>
          </w:p>
        </w:tc>
      </w:tr>
    </w:tbl>
    <w:p w14:paraId="1D5181BE" w14:textId="77777777" w:rsidR="005B1799" w:rsidRDefault="005B1799" w:rsidP="00312FB5">
      <w:pPr>
        <w:spacing w:line="360" w:lineRule="auto"/>
        <w:contextualSpacing/>
        <w:jc w:val="both"/>
        <w:rPr>
          <w:rFonts w:ascii="Segoe UI" w:hAnsi="Segoe UI" w:cs="Segoe UI"/>
          <w:b/>
          <w:bCs/>
          <w:sz w:val="21"/>
          <w:szCs w:val="21"/>
          <w:lang w:eastAsia="en-GB"/>
        </w:rPr>
      </w:pPr>
    </w:p>
    <w:p w14:paraId="5CA4279D" w14:textId="525AA2EE" w:rsidR="00312FB5" w:rsidRDefault="00312FB5" w:rsidP="006F18AF">
      <w:pPr>
        <w:spacing w:line="360" w:lineRule="auto"/>
        <w:contextualSpacing/>
        <w:jc w:val="center"/>
        <w:rPr>
          <w:rFonts w:ascii="Segoe UI" w:hAnsi="Segoe UI" w:cs="Segoe UI"/>
          <w:sz w:val="21"/>
          <w:szCs w:val="21"/>
          <w:lang w:eastAsia="en-GB"/>
        </w:rPr>
      </w:pPr>
      <w:r w:rsidRPr="006F18AF">
        <w:rPr>
          <w:rFonts w:cstheme="minorHAnsi"/>
          <w:b/>
          <w:bCs/>
          <w:sz w:val="36"/>
          <w:szCs w:val="36"/>
          <w:lang w:eastAsia="en-GB"/>
        </w:rPr>
        <w:t>BSRBR-AS:</w:t>
      </w:r>
      <w:r w:rsidR="006F18AF">
        <w:rPr>
          <w:rFonts w:ascii="Segoe UI" w:hAnsi="Segoe UI" w:cs="Segoe UI"/>
          <w:b/>
          <w:bCs/>
          <w:sz w:val="21"/>
          <w:szCs w:val="21"/>
          <w:lang w:eastAsia="en-GB"/>
        </w:rPr>
        <w:t xml:space="preserve"> </w:t>
      </w:r>
      <w:r w:rsidR="006F18AF">
        <w:rPr>
          <w:b/>
          <w:bCs/>
          <w:sz w:val="36"/>
          <w:szCs w:val="36"/>
        </w:rPr>
        <w:t xml:space="preserve">COVID-19 and musculoskeletal health </w:t>
      </w:r>
      <w:r w:rsidR="006F18AF">
        <w:rPr>
          <w:b/>
          <w:bCs/>
          <w:sz w:val="36"/>
          <w:szCs w:val="36"/>
        </w:rPr>
        <w:br/>
        <w:t>during lockdown (CONTAIN)</w:t>
      </w:r>
    </w:p>
    <w:p w14:paraId="26BBC744" w14:textId="77777777" w:rsidR="006F18AF" w:rsidRDefault="006F18AF" w:rsidP="00312FB5">
      <w:pPr>
        <w:spacing w:line="360" w:lineRule="auto"/>
        <w:contextualSpacing/>
        <w:jc w:val="both"/>
        <w:rPr>
          <w:rFonts w:cstheme="minorHAnsi"/>
          <w:b/>
          <w:szCs w:val="20"/>
        </w:rPr>
      </w:pPr>
    </w:p>
    <w:p w14:paraId="4ECC6F7D" w14:textId="77777777" w:rsidR="006F18AF" w:rsidRPr="00687B9A" w:rsidRDefault="006F18AF" w:rsidP="006F18AF">
      <w:pPr>
        <w:pBdr>
          <w:top w:val="single" w:sz="4" w:space="1" w:color="auto"/>
          <w:left w:val="single" w:sz="4" w:space="4" w:color="auto"/>
          <w:bottom w:val="single" w:sz="4" w:space="1" w:color="auto"/>
          <w:right w:val="single" w:sz="4" w:space="4" w:color="auto"/>
        </w:pBdr>
        <w:spacing w:after="120" w:line="240" w:lineRule="auto"/>
        <w:jc w:val="center"/>
        <w:rPr>
          <w:b/>
          <w:bCs/>
          <w:sz w:val="44"/>
        </w:rPr>
      </w:pPr>
      <w:r w:rsidRPr="00687B9A">
        <w:rPr>
          <w:b/>
          <w:bCs/>
          <w:sz w:val="44"/>
        </w:rPr>
        <w:t>PARTICIPANT INFORMATION SHEET</w:t>
      </w:r>
    </w:p>
    <w:p w14:paraId="611A5564" w14:textId="77777777" w:rsidR="006F18AF" w:rsidRDefault="006F18AF" w:rsidP="00312FB5">
      <w:pPr>
        <w:pStyle w:val="BodyText2"/>
        <w:spacing w:after="0" w:line="360" w:lineRule="auto"/>
        <w:contextualSpacing/>
        <w:jc w:val="both"/>
        <w:rPr>
          <w:rFonts w:asciiTheme="minorHAnsi" w:hAnsiTheme="minorHAnsi" w:cstheme="minorBidi"/>
          <w:b/>
          <w:bCs/>
          <w:sz w:val="22"/>
          <w:szCs w:val="22"/>
        </w:rPr>
      </w:pPr>
    </w:p>
    <w:p w14:paraId="27138A2A" w14:textId="0CD84D4E" w:rsidR="00312FB5" w:rsidRPr="000B0424" w:rsidRDefault="00312FB5" w:rsidP="00312FB5">
      <w:pPr>
        <w:pStyle w:val="BodyText2"/>
        <w:spacing w:after="0" w:line="360" w:lineRule="auto"/>
        <w:contextualSpacing/>
        <w:jc w:val="both"/>
        <w:rPr>
          <w:rFonts w:asciiTheme="minorHAnsi" w:hAnsiTheme="minorHAnsi" w:cstheme="minorBidi"/>
          <w:b/>
          <w:bCs/>
          <w:sz w:val="22"/>
          <w:szCs w:val="22"/>
        </w:rPr>
      </w:pPr>
      <w:r w:rsidRPr="4B0C0546">
        <w:rPr>
          <w:rFonts w:asciiTheme="minorHAnsi" w:hAnsiTheme="minorHAnsi" w:cstheme="minorBidi"/>
          <w:b/>
          <w:bCs/>
          <w:sz w:val="22"/>
          <w:szCs w:val="22"/>
        </w:rPr>
        <w:t>What is the purpose of the study?</w:t>
      </w:r>
    </w:p>
    <w:p w14:paraId="33A8466C" w14:textId="32C95CF8" w:rsidR="00312FB5" w:rsidRPr="000B0424" w:rsidRDefault="00312FB5" w:rsidP="00312FB5">
      <w:pPr>
        <w:pStyle w:val="BodyText2"/>
        <w:spacing w:after="0" w:line="360" w:lineRule="auto"/>
        <w:contextualSpacing/>
        <w:jc w:val="both"/>
        <w:rPr>
          <w:rFonts w:asciiTheme="minorHAnsi" w:hAnsiTheme="minorHAnsi" w:cstheme="minorBidi"/>
          <w:sz w:val="22"/>
          <w:szCs w:val="22"/>
        </w:rPr>
      </w:pPr>
      <w:r w:rsidRPr="4B0C0546">
        <w:rPr>
          <w:rFonts w:asciiTheme="minorHAnsi" w:hAnsiTheme="minorHAnsi" w:cstheme="minorBidi"/>
          <w:sz w:val="22"/>
          <w:szCs w:val="22"/>
        </w:rPr>
        <w:t xml:space="preserve">You have previously taken part in the British Society for Rheumatology Biologics Registers in </w:t>
      </w:r>
      <w:r w:rsidR="00664557">
        <w:rPr>
          <w:rFonts w:asciiTheme="minorHAnsi" w:hAnsiTheme="minorHAnsi" w:cstheme="minorBidi"/>
          <w:sz w:val="22"/>
          <w:szCs w:val="22"/>
        </w:rPr>
        <w:t>A</w:t>
      </w:r>
      <w:r w:rsidRPr="4B0C0546">
        <w:rPr>
          <w:rFonts w:asciiTheme="minorHAnsi" w:hAnsiTheme="minorHAnsi" w:cstheme="minorBidi"/>
          <w:sz w:val="22"/>
          <w:szCs w:val="22"/>
        </w:rPr>
        <w:t xml:space="preserve">nkylosing </w:t>
      </w:r>
      <w:r w:rsidR="00664557">
        <w:rPr>
          <w:rFonts w:asciiTheme="minorHAnsi" w:hAnsiTheme="minorHAnsi" w:cstheme="minorBidi"/>
          <w:sz w:val="22"/>
          <w:szCs w:val="22"/>
        </w:rPr>
        <w:t>S</w:t>
      </w:r>
      <w:r w:rsidRPr="4B0C0546">
        <w:rPr>
          <w:rFonts w:asciiTheme="minorHAnsi" w:hAnsiTheme="minorHAnsi" w:cstheme="minorBidi"/>
          <w:sz w:val="22"/>
          <w:szCs w:val="22"/>
        </w:rPr>
        <w:t xml:space="preserve">pondylitis (BSRBR-AS), conducted by the Epidemiology Group at the University of Aberdeen. </w:t>
      </w:r>
      <w:r w:rsidR="0069709B">
        <w:rPr>
          <w:rFonts w:asciiTheme="minorHAnsi" w:hAnsiTheme="minorHAnsi" w:cstheme="minorBidi"/>
          <w:sz w:val="22"/>
          <w:szCs w:val="22"/>
        </w:rPr>
        <w:t xml:space="preserve">We are aware that during the COVID-19 pandemic there may have been changes to your everyday life and access to healthcare.  In order to explore the impact of these potential changes </w:t>
      </w:r>
      <w:r w:rsidR="00DD1A75">
        <w:rPr>
          <w:rFonts w:asciiTheme="minorHAnsi" w:hAnsiTheme="minorHAnsi" w:cstheme="minorBidi"/>
          <w:sz w:val="22"/>
          <w:szCs w:val="22"/>
        </w:rPr>
        <w:t xml:space="preserve">we are undertaking </w:t>
      </w:r>
      <w:r w:rsidRPr="4B0C0546">
        <w:rPr>
          <w:rFonts w:asciiTheme="minorHAnsi" w:hAnsiTheme="minorHAnsi" w:cstheme="minorBidi"/>
          <w:sz w:val="22"/>
          <w:szCs w:val="22"/>
        </w:rPr>
        <w:t>an extension to th</w:t>
      </w:r>
      <w:r w:rsidR="00DD1A75">
        <w:rPr>
          <w:rFonts w:asciiTheme="minorHAnsi" w:hAnsiTheme="minorHAnsi" w:cstheme="minorBidi"/>
          <w:sz w:val="22"/>
          <w:szCs w:val="22"/>
        </w:rPr>
        <w:t>e BSRBR-AS</w:t>
      </w:r>
      <w:r w:rsidRPr="4B0C0546">
        <w:rPr>
          <w:rFonts w:asciiTheme="minorHAnsi" w:hAnsiTheme="minorHAnsi" w:cstheme="minorBidi"/>
          <w:sz w:val="22"/>
          <w:szCs w:val="22"/>
        </w:rPr>
        <w:t xml:space="preserve"> study</w:t>
      </w:r>
      <w:r w:rsidR="00DD1A75">
        <w:rPr>
          <w:rFonts w:asciiTheme="minorHAnsi" w:hAnsiTheme="minorHAnsi" w:cstheme="minorBidi"/>
          <w:sz w:val="22"/>
          <w:szCs w:val="22"/>
        </w:rPr>
        <w:t>, called CONTAIN. We want to find out</w:t>
      </w:r>
      <w:r w:rsidRPr="4B0C0546">
        <w:rPr>
          <w:rFonts w:asciiTheme="minorHAnsi" w:hAnsiTheme="minorHAnsi" w:cstheme="minorBidi"/>
          <w:sz w:val="22"/>
          <w:szCs w:val="22"/>
        </w:rPr>
        <w:t xml:space="preserve"> about your current health and how this has changed since we previously contacted you. We are also interested in your recent experience of healthcare, and what you perceive as your current and future healthcare needs.</w:t>
      </w:r>
    </w:p>
    <w:p w14:paraId="13494FA4" w14:textId="77777777" w:rsidR="00B77E2B" w:rsidRDefault="00B77E2B" w:rsidP="00312FB5">
      <w:pPr>
        <w:pStyle w:val="BodyText2"/>
        <w:spacing w:after="0" w:line="360" w:lineRule="auto"/>
        <w:contextualSpacing/>
        <w:jc w:val="both"/>
        <w:rPr>
          <w:rFonts w:asciiTheme="minorHAnsi" w:hAnsiTheme="minorHAnsi" w:cstheme="minorBidi"/>
          <w:b/>
          <w:bCs/>
          <w:sz w:val="22"/>
          <w:szCs w:val="22"/>
        </w:rPr>
      </w:pPr>
    </w:p>
    <w:p w14:paraId="59A27CEB" w14:textId="307BAA84" w:rsidR="00312FB5" w:rsidRPr="000B0424" w:rsidRDefault="00312FB5" w:rsidP="00312FB5">
      <w:pPr>
        <w:pStyle w:val="BodyText2"/>
        <w:spacing w:after="0" w:line="360" w:lineRule="auto"/>
        <w:contextualSpacing/>
        <w:jc w:val="both"/>
        <w:rPr>
          <w:rFonts w:asciiTheme="minorHAnsi" w:hAnsiTheme="minorHAnsi" w:cstheme="minorBidi"/>
          <w:b/>
          <w:bCs/>
          <w:sz w:val="22"/>
          <w:szCs w:val="22"/>
        </w:rPr>
      </w:pPr>
      <w:r w:rsidRPr="4B0C0546">
        <w:rPr>
          <w:rFonts w:asciiTheme="minorHAnsi" w:hAnsiTheme="minorHAnsi" w:cstheme="minorBidi"/>
          <w:b/>
          <w:bCs/>
          <w:sz w:val="22"/>
          <w:szCs w:val="22"/>
        </w:rPr>
        <w:t xml:space="preserve">Why have I been </w:t>
      </w:r>
      <w:r w:rsidR="00DD1A75">
        <w:rPr>
          <w:rFonts w:asciiTheme="minorHAnsi" w:hAnsiTheme="minorHAnsi" w:cstheme="minorBidi"/>
          <w:b/>
          <w:bCs/>
          <w:sz w:val="22"/>
          <w:szCs w:val="22"/>
        </w:rPr>
        <w:t>invited</w:t>
      </w:r>
      <w:r w:rsidRPr="4B0C0546">
        <w:rPr>
          <w:rFonts w:asciiTheme="minorHAnsi" w:hAnsiTheme="minorHAnsi" w:cstheme="minorBidi"/>
          <w:b/>
          <w:bCs/>
          <w:sz w:val="22"/>
          <w:szCs w:val="22"/>
        </w:rPr>
        <w:t>?</w:t>
      </w:r>
    </w:p>
    <w:p w14:paraId="499F1B7D" w14:textId="307332E4" w:rsidR="00312FB5" w:rsidRPr="000B0424" w:rsidRDefault="00312FB5" w:rsidP="00312FB5">
      <w:pPr>
        <w:spacing w:line="360" w:lineRule="auto"/>
        <w:contextualSpacing/>
        <w:jc w:val="both"/>
        <w:rPr>
          <w:rFonts w:cstheme="minorHAnsi"/>
          <w:szCs w:val="20"/>
        </w:rPr>
      </w:pPr>
      <w:r w:rsidRPr="000B0424">
        <w:rPr>
          <w:rFonts w:cstheme="minorHAnsi"/>
          <w:szCs w:val="20"/>
        </w:rPr>
        <w:t>You have been</w:t>
      </w:r>
      <w:r w:rsidR="00D13447">
        <w:rPr>
          <w:rFonts w:cstheme="minorHAnsi"/>
          <w:szCs w:val="20"/>
        </w:rPr>
        <w:t xml:space="preserve"> </w:t>
      </w:r>
      <w:r w:rsidR="00DD1A75">
        <w:rPr>
          <w:rFonts w:cstheme="minorHAnsi"/>
          <w:szCs w:val="20"/>
        </w:rPr>
        <w:t>invited</w:t>
      </w:r>
      <w:r w:rsidR="00D13447">
        <w:rPr>
          <w:rFonts w:cstheme="minorHAnsi"/>
          <w:szCs w:val="20"/>
        </w:rPr>
        <w:t xml:space="preserve"> </w:t>
      </w:r>
      <w:r w:rsidRPr="000B0424">
        <w:rPr>
          <w:rFonts w:cstheme="minorHAnsi"/>
          <w:szCs w:val="20"/>
        </w:rPr>
        <w:t xml:space="preserve">because you took part </w:t>
      </w:r>
      <w:r>
        <w:rPr>
          <w:rFonts w:cstheme="minorHAnsi"/>
          <w:szCs w:val="20"/>
        </w:rPr>
        <w:t>in BSRBR-AS conducted by the Epidemiology Group at the University of Aberdeen and agreed that we could contact you again about future studies.</w:t>
      </w:r>
    </w:p>
    <w:p w14:paraId="349881AC" w14:textId="77777777" w:rsidR="00B77E2B" w:rsidRDefault="00B77E2B" w:rsidP="00312FB5">
      <w:pPr>
        <w:spacing w:line="360" w:lineRule="auto"/>
        <w:contextualSpacing/>
        <w:jc w:val="both"/>
        <w:rPr>
          <w:rFonts w:cstheme="minorHAnsi"/>
          <w:b/>
          <w:szCs w:val="20"/>
        </w:rPr>
      </w:pPr>
    </w:p>
    <w:p w14:paraId="77EE5543" w14:textId="7E80F734" w:rsidR="00312FB5" w:rsidRPr="000B0424" w:rsidRDefault="00312FB5" w:rsidP="00312FB5">
      <w:pPr>
        <w:spacing w:line="360" w:lineRule="auto"/>
        <w:contextualSpacing/>
        <w:jc w:val="both"/>
        <w:rPr>
          <w:rFonts w:cstheme="minorHAnsi"/>
          <w:b/>
          <w:szCs w:val="20"/>
        </w:rPr>
      </w:pPr>
      <w:r w:rsidRPr="000B0424">
        <w:rPr>
          <w:rFonts w:cstheme="minorHAnsi"/>
          <w:b/>
          <w:szCs w:val="20"/>
        </w:rPr>
        <w:t>Do I have to take part?</w:t>
      </w:r>
    </w:p>
    <w:p w14:paraId="0D49D6CA" w14:textId="6E3D98BE" w:rsidR="00312FB5" w:rsidRPr="000B0424" w:rsidRDefault="00DD1A75" w:rsidP="00312FB5">
      <w:pPr>
        <w:spacing w:line="360" w:lineRule="auto"/>
        <w:contextualSpacing/>
        <w:jc w:val="both"/>
        <w:rPr>
          <w:rFonts w:cstheme="minorHAnsi"/>
          <w:szCs w:val="20"/>
        </w:rPr>
      </w:pPr>
      <w:r>
        <w:rPr>
          <w:rFonts w:cstheme="minorHAnsi"/>
          <w:szCs w:val="20"/>
        </w:rPr>
        <w:t xml:space="preserve">No, taking part in CONTAIN is </w:t>
      </w:r>
      <w:r w:rsidR="003B5BE6">
        <w:rPr>
          <w:rFonts w:cstheme="minorHAnsi"/>
          <w:szCs w:val="20"/>
        </w:rPr>
        <w:t>completely</w:t>
      </w:r>
      <w:r>
        <w:rPr>
          <w:rFonts w:cstheme="minorHAnsi"/>
          <w:szCs w:val="20"/>
        </w:rPr>
        <w:t xml:space="preserve"> voluntary.</w:t>
      </w:r>
      <w:r w:rsidR="00312FB5" w:rsidRPr="000B0424">
        <w:rPr>
          <w:rFonts w:cstheme="minorHAnsi"/>
          <w:szCs w:val="20"/>
        </w:rPr>
        <w:t xml:space="preserve"> If you decide to take part you are free to withdraw at any time and without giving a reason. A decision to withdraw at any time, or a decision not to take part, will not affect the standard of care you receive.</w:t>
      </w:r>
    </w:p>
    <w:p w14:paraId="5643262B" w14:textId="77777777" w:rsidR="00B77E2B" w:rsidRDefault="00B77E2B" w:rsidP="00312FB5">
      <w:pPr>
        <w:spacing w:line="360" w:lineRule="auto"/>
        <w:contextualSpacing/>
        <w:jc w:val="both"/>
        <w:rPr>
          <w:rFonts w:cstheme="minorHAnsi"/>
          <w:b/>
          <w:szCs w:val="20"/>
        </w:rPr>
      </w:pPr>
    </w:p>
    <w:p w14:paraId="0A50CD57" w14:textId="77777777" w:rsidR="00B77E2B" w:rsidRDefault="00B77E2B">
      <w:pPr>
        <w:rPr>
          <w:rFonts w:cstheme="minorHAnsi"/>
          <w:b/>
          <w:szCs w:val="20"/>
        </w:rPr>
      </w:pPr>
      <w:r>
        <w:rPr>
          <w:rFonts w:cstheme="minorHAnsi"/>
          <w:b/>
          <w:szCs w:val="20"/>
        </w:rPr>
        <w:br w:type="page"/>
      </w:r>
    </w:p>
    <w:p w14:paraId="64C1C924" w14:textId="533A9AC8" w:rsidR="00312FB5" w:rsidRPr="000B0424" w:rsidRDefault="00312FB5" w:rsidP="00312FB5">
      <w:pPr>
        <w:spacing w:line="360" w:lineRule="auto"/>
        <w:contextualSpacing/>
        <w:jc w:val="both"/>
        <w:rPr>
          <w:rFonts w:cstheme="minorHAnsi"/>
          <w:b/>
          <w:szCs w:val="20"/>
        </w:rPr>
      </w:pPr>
      <w:r w:rsidRPr="000B0424">
        <w:rPr>
          <w:rFonts w:cstheme="minorHAnsi"/>
          <w:b/>
          <w:szCs w:val="20"/>
        </w:rPr>
        <w:lastRenderedPageBreak/>
        <w:t>What will taking part involve?</w:t>
      </w:r>
    </w:p>
    <w:p w14:paraId="794E4809" w14:textId="6BF1F724" w:rsidR="00312FB5" w:rsidRPr="000B0424" w:rsidRDefault="003B5BE6" w:rsidP="00312FB5">
      <w:pPr>
        <w:spacing w:line="360" w:lineRule="auto"/>
        <w:contextualSpacing/>
        <w:jc w:val="both"/>
      </w:pPr>
      <w:r>
        <w:t xml:space="preserve">We will ask </w:t>
      </w:r>
      <w:r w:rsidR="00664ED3">
        <w:t>y</w:t>
      </w:r>
      <w:r w:rsidR="00312FB5" w:rsidRPr="3EB6F7EB">
        <w:t xml:space="preserve">ou </w:t>
      </w:r>
      <w:r>
        <w:t>to</w:t>
      </w:r>
      <w:r w:rsidRPr="3EB6F7EB">
        <w:t xml:space="preserve"> </w:t>
      </w:r>
      <w:r w:rsidR="00312FB5" w:rsidRPr="3EB6F7EB">
        <w:t xml:space="preserve">complete one online survey. The survey will take less than </w:t>
      </w:r>
      <w:r w:rsidR="00F8086C">
        <w:t>20</w:t>
      </w:r>
      <w:r w:rsidR="00312FB5" w:rsidRPr="3EB6F7EB">
        <w:t xml:space="preserve"> minutes to complete. </w:t>
      </w:r>
      <w:r>
        <w:t xml:space="preserve">You will also be asked if you would like to take part in an interview, although we only need to interview a very small proportion of respondents, and you don’t have to agree to this in order to take part in the survey study. </w:t>
      </w:r>
    </w:p>
    <w:p w14:paraId="7A8666AF" w14:textId="77777777" w:rsidR="00B77E2B" w:rsidRDefault="00B77E2B" w:rsidP="00312FB5">
      <w:pPr>
        <w:spacing w:line="360" w:lineRule="auto"/>
        <w:contextualSpacing/>
        <w:jc w:val="both"/>
        <w:rPr>
          <w:rFonts w:cstheme="minorHAnsi"/>
          <w:b/>
          <w:szCs w:val="20"/>
        </w:rPr>
      </w:pPr>
    </w:p>
    <w:p w14:paraId="4B2E78EE" w14:textId="58E23E8C" w:rsidR="00312FB5" w:rsidRPr="000B0424" w:rsidRDefault="00312FB5" w:rsidP="00312FB5">
      <w:pPr>
        <w:spacing w:line="360" w:lineRule="auto"/>
        <w:contextualSpacing/>
        <w:jc w:val="both"/>
        <w:rPr>
          <w:rFonts w:cstheme="minorHAnsi"/>
          <w:b/>
          <w:szCs w:val="20"/>
        </w:rPr>
      </w:pPr>
      <w:r w:rsidRPr="000B0424">
        <w:rPr>
          <w:rFonts w:cstheme="minorHAnsi"/>
          <w:b/>
          <w:szCs w:val="20"/>
        </w:rPr>
        <w:t xml:space="preserve">What will </w:t>
      </w:r>
      <w:r w:rsidR="00DD1A75">
        <w:rPr>
          <w:rFonts w:cstheme="minorHAnsi"/>
          <w:b/>
          <w:szCs w:val="20"/>
        </w:rPr>
        <w:t>I</w:t>
      </w:r>
      <w:r w:rsidR="00DD1A75" w:rsidRPr="000B0424">
        <w:rPr>
          <w:rFonts w:cstheme="minorHAnsi"/>
          <w:b/>
          <w:szCs w:val="20"/>
        </w:rPr>
        <w:t xml:space="preserve"> </w:t>
      </w:r>
      <w:r>
        <w:rPr>
          <w:rFonts w:cstheme="minorHAnsi"/>
          <w:b/>
          <w:szCs w:val="20"/>
        </w:rPr>
        <w:t xml:space="preserve">be </w:t>
      </w:r>
      <w:r w:rsidRPr="000B0424">
        <w:rPr>
          <w:rFonts w:cstheme="minorHAnsi"/>
          <w:b/>
          <w:szCs w:val="20"/>
        </w:rPr>
        <w:t>ask</w:t>
      </w:r>
      <w:r>
        <w:rPr>
          <w:rFonts w:cstheme="minorHAnsi"/>
          <w:b/>
          <w:szCs w:val="20"/>
        </w:rPr>
        <w:t xml:space="preserve">ed? </w:t>
      </w:r>
    </w:p>
    <w:p w14:paraId="50E21F72" w14:textId="71CAFE9A" w:rsidR="00312FB5" w:rsidRDefault="00312FB5" w:rsidP="00312FB5">
      <w:pPr>
        <w:spacing w:line="360" w:lineRule="auto"/>
        <w:contextualSpacing/>
        <w:jc w:val="both"/>
        <w:rPr>
          <w:rFonts w:cstheme="minorHAnsi"/>
          <w:bCs/>
          <w:szCs w:val="20"/>
        </w:rPr>
      </w:pPr>
      <w:r w:rsidRPr="000B0424">
        <w:rPr>
          <w:rFonts w:cstheme="minorHAnsi"/>
          <w:bCs/>
          <w:szCs w:val="20"/>
        </w:rPr>
        <w:t xml:space="preserve">You will be asked questions </w:t>
      </w:r>
      <w:r>
        <w:rPr>
          <w:rFonts w:cstheme="minorHAnsi"/>
          <w:bCs/>
          <w:szCs w:val="20"/>
        </w:rPr>
        <w:t xml:space="preserve">about yourself (including your employment), your physical and mental health, and your lifestyle (including smoking, drinking and exercise). </w:t>
      </w:r>
      <w:r w:rsidR="00DD1A75">
        <w:t>Some of the questions will be familiar as we have asked them in your previous questionnaires, but other questions are new and will explore the issues related to the COVID-19 pandemic. We would also like you to be aware that s</w:t>
      </w:r>
      <w:r>
        <w:rPr>
          <w:rFonts w:cstheme="minorHAnsi"/>
          <w:bCs/>
          <w:szCs w:val="20"/>
        </w:rPr>
        <w:t xml:space="preserve">ome of these questions are considered sensitive data, such as questions on your mental health. We will also ask you at the end of the study if you would be happy to be interviewed. The interview would </w:t>
      </w:r>
      <w:r w:rsidR="003D415A">
        <w:rPr>
          <w:rFonts w:cstheme="minorHAnsi"/>
          <w:bCs/>
          <w:szCs w:val="20"/>
        </w:rPr>
        <w:t xml:space="preserve">likely last around 60 minutes and </w:t>
      </w:r>
      <w:r>
        <w:rPr>
          <w:rFonts w:cstheme="minorHAnsi"/>
          <w:bCs/>
          <w:szCs w:val="20"/>
        </w:rPr>
        <w:t xml:space="preserve">be by telephone or computer link. It is still valuable for us, </w:t>
      </w:r>
      <w:r w:rsidR="00D13447">
        <w:rPr>
          <w:rFonts w:cstheme="minorHAnsi"/>
          <w:bCs/>
          <w:szCs w:val="20"/>
        </w:rPr>
        <w:t>for</w:t>
      </w:r>
      <w:r>
        <w:rPr>
          <w:rFonts w:cstheme="minorHAnsi"/>
          <w:bCs/>
          <w:szCs w:val="20"/>
        </w:rPr>
        <w:t xml:space="preserve"> you </w:t>
      </w:r>
      <w:r w:rsidR="00D13447">
        <w:rPr>
          <w:rFonts w:cstheme="minorHAnsi"/>
          <w:bCs/>
          <w:szCs w:val="20"/>
        </w:rPr>
        <w:t xml:space="preserve">to </w:t>
      </w:r>
      <w:r>
        <w:rPr>
          <w:rFonts w:cstheme="minorHAnsi"/>
          <w:bCs/>
          <w:szCs w:val="20"/>
        </w:rPr>
        <w:t xml:space="preserve">complete the questionnaire, even if you don’t want to be interviewed. </w:t>
      </w:r>
    </w:p>
    <w:p w14:paraId="50D71912" w14:textId="77777777" w:rsidR="00B77E2B" w:rsidRDefault="00B77E2B" w:rsidP="00312FB5">
      <w:pPr>
        <w:spacing w:line="360" w:lineRule="auto"/>
        <w:contextualSpacing/>
        <w:jc w:val="both"/>
        <w:rPr>
          <w:rFonts w:cstheme="minorHAnsi"/>
          <w:b/>
          <w:szCs w:val="20"/>
        </w:rPr>
      </w:pPr>
    </w:p>
    <w:p w14:paraId="0DDD4237" w14:textId="111E4203" w:rsidR="00312FB5" w:rsidRDefault="00312FB5" w:rsidP="00312FB5">
      <w:pPr>
        <w:spacing w:line="360" w:lineRule="auto"/>
        <w:contextualSpacing/>
        <w:jc w:val="both"/>
        <w:rPr>
          <w:rFonts w:cstheme="minorHAnsi"/>
          <w:bCs/>
          <w:szCs w:val="20"/>
        </w:rPr>
      </w:pPr>
      <w:r>
        <w:rPr>
          <w:rFonts w:cstheme="minorHAnsi"/>
          <w:b/>
          <w:szCs w:val="20"/>
        </w:rPr>
        <w:t>W</w:t>
      </w:r>
      <w:r w:rsidRPr="00754C2A">
        <w:rPr>
          <w:rFonts w:cstheme="minorHAnsi"/>
          <w:b/>
          <w:szCs w:val="20"/>
        </w:rPr>
        <w:t>hat will happen to the information I give you?</w:t>
      </w:r>
    </w:p>
    <w:p w14:paraId="50AE7B83" w14:textId="77777777" w:rsidR="00855544" w:rsidRDefault="00855544" w:rsidP="00CA3378">
      <w:pPr>
        <w:spacing w:line="360" w:lineRule="auto"/>
      </w:pPr>
      <w:r>
        <w:t xml:space="preserve">We will need to use information from you for this research project. </w:t>
      </w:r>
    </w:p>
    <w:p w14:paraId="50C5391D" w14:textId="77777777" w:rsidR="00855544" w:rsidRDefault="00855544" w:rsidP="00CA3378">
      <w:pPr>
        <w:spacing w:line="360" w:lineRule="auto"/>
      </w:pPr>
      <w:r>
        <w:t xml:space="preserve">This information will include your name and contact details. 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392CF649" w14:textId="77777777" w:rsidR="00855544" w:rsidRDefault="00855544" w:rsidP="00CA3378">
      <w:pPr>
        <w:spacing w:line="360" w:lineRule="auto"/>
      </w:pPr>
      <w:r>
        <w:t>We will keep all information about you safe and secure. Once we have finished the study, we will keep some of the data so we can check the results. We will write our reports in a way that no-one can work out that you took part in the study.</w:t>
      </w:r>
    </w:p>
    <w:p w14:paraId="0CF125D0" w14:textId="77777777" w:rsidR="00855544" w:rsidRDefault="00855544" w:rsidP="00CA3378">
      <w:pPr>
        <w:spacing w:line="360" w:lineRule="auto"/>
      </w:pPr>
      <w:r w:rsidRPr="00E94492">
        <w:rPr>
          <w:b/>
          <w:bCs/>
        </w:rPr>
        <w:t>What are your choices about how your information is used</w:t>
      </w:r>
      <w:r>
        <w:t>?</w:t>
      </w:r>
    </w:p>
    <w:p w14:paraId="1A44677E" w14:textId="77777777" w:rsidR="00855544" w:rsidRDefault="00855544" w:rsidP="00CA3378">
      <w:pPr>
        <w:spacing w:line="360" w:lineRule="auto"/>
      </w:pPr>
      <w:r>
        <w:t xml:space="preserve">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 If you agree to take part in this study, you will have the option to take part in future research using your data saved from this study. </w:t>
      </w:r>
    </w:p>
    <w:p w14:paraId="3453F53D" w14:textId="77777777" w:rsidR="00CA3378" w:rsidRDefault="00CA3378">
      <w:pPr>
        <w:rPr>
          <w:b/>
          <w:bCs/>
        </w:rPr>
      </w:pPr>
      <w:r>
        <w:rPr>
          <w:b/>
          <w:bCs/>
        </w:rPr>
        <w:br w:type="page"/>
      </w:r>
    </w:p>
    <w:p w14:paraId="4D4318D3" w14:textId="2B13DEB8" w:rsidR="00855544" w:rsidRDefault="00855544" w:rsidP="00CA3378">
      <w:pPr>
        <w:spacing w:line="360" w:lineRule="auto"/>
      </w:pPr>
      <w:r w:rsidRPr="00E94492">
        <w:rPr>
          <w:b/>
          <w:bCs/>
        </w:rPr>
        <w:lastRenderedPageBreak/>
        <w:t>Where can you find out more about how your information is used</w:t>
      </w:r>
      <w:r>
        <w:t>?</w:t>
      </w:r>
    </w:p>
    <w:p w14:paraId="221C3E81" w14:textId="77777777" w:rsidR="00855544" w:rsidRDefault="00855544" w:rsidP="00CA3378">
      <w:pPr>
        <w:spacing w:line="360" w:lineRule="auto"/>
      </w:pPr>
      <w:r>
        <w:t>You can find out more about how we use your information:</w:t>
      </w:r>
    </w:p>
    <w:p w14:paraId="3096AB43" w14:textId="77777777" w:rsidR="00855544" w:rsidRDefault="00855544" w:rsidP="00CA3378">
      <w:pPr>
        <w:pStyle w:val="ListParagraph"/>
        <w:spacing w:line="360" w:lineRule="auto"/>
        <w:ind w:left="426"/>
      </w:pPr>
      <w:r>
        <w:t>•</w:t>
      </w:r>
      <w:r>
        <w:tab/>
        <w:t xml:space="preserve">at www.hra.nhs.uk/information-about-patients/ </w:t>
      </w:r>
    </w:p>
    <w:p w14:paraId="1F34FF5C" w14:textId="77777777" w:rsidR="00855544" w:rsidRDefault="00855544" w:rsidP="00CA3378">
      <w:pPr>
        <w:pStyle w:val="ListParagraph"/>
        <w:spacing w:line="360" w:lineRule="auto"/>
        <w:ind w:left="426"/>
      </w:pPr>
      <w:r>
        <w:t>•</w:t>
      </w:r>
      <w:r>
        <w:tab/>
        <w:t>by asking one of the research team</w:t>
      </w:r>
    </w:p>
    <w:p w14:paraId="4F3533FA" w14:textId="77777777" w:rsidR="00855544" w:rsidRDefault="00855544" w:rsidP="00CA3378">
      <w:pPr>
        <w:pStyle w:val="ListParagraph"/>
        <w:spacing w:line="360" w:lineRule="auto"/>
        <w:ind w:left="426"/>
      </w:pPr>
      <w:r>
        <w:t>•</w:t>
      </w:r>
      <w:r>
        <w:tab/>
        <w:t xml:space="preserve">by sending an email to contain@abdn.ac.uk  </w:t>
      </w:r>
    </w:p>
    <w:p w14:paraId="4717E991" w14:textId="3AE4DD01" w:rsidR="00855544" w:rsidRDefault="00855544" w:rsidP="00CA3378">
      <w:pPr>
        <w:pStyle w:val="ListParagraph"/>
        <w:spacing w:line="360" w:lineRule="auto"/>
        <w:ind w:left="426"/>
      </w:pPr>
      <w:r>
        <w:t>•</w:t>
      </w:r>
      <w:r>
        <w:tab/>
        <w:t xml:space="preserve">by ringing us on 01224 </w:t>
      </w:r>
      <w:r w:rsidR="005F1E8D">
        <w:t>438030</w:t>
      </w:r>
    </w:p>
    <w:p w14:paraId="7C41FDBC" w14:textId="21D5E0C7" w:rsidR="00312FB5" w:rsidRDefault="00855544" w:rsidP="00B77E2B">
      <w:pPr>
        <w:spacing w:line="360" w:lineRule="auto"/>
        <w:ind w:left="426"/>
        <w:contextualSpacing/>
        <w:jc w:val="both"/>
      </w:pPr>
      <w:r>
        <w:t>•</w:t>
      </w:r>
      <w:r>
        <w:tab/>
        <w:t xml:space="preserve">from the </w:t>
      </w:r>
      <w:r w:rsidR="00114DD6">
        <w:t xml:space="preserve">University Data Protection Officer, </w:t>
      </w:r>
      <w:hyperlink r:id="rId8" w:history="1">
        <w:r w:rsidR="00114DD6" w:rsidRPr="007E6B1E">
          <w:rPr>
            <w:rStyle w:val="Hyperlink"/>
          </w:rPr>
          <w:t>dpa@abdn.ac.uk</w:t>
        </w:r>
      </w:hyperlink>
      <w:r w:rsidR="00114DD6">
        <w:rPr>
          <w:rStyle w:val="Hyperlink"/>
        </w:rPr>
        <w:t xml:space="preserve"> </w:t>
      </w:r>
      <w:r w:rsidR="00114DD6" w:rsidRPr="006B5D5F">
        <w:rPr>
          <w:rStyle w:val="Hyperlink"/>
          <w:color w:val="000000" w:themeColor="text1"/>
          <w:u w:val="none"/>
        </w:rPr>
        <w:t xml:space="preserve">or call 01224 </w:t>
      </w:r>
      <w:r w:rsidR="00114DD6" w:rsidRPr="006B5D5F">
        <w:t>272596</w:t>
      </w:r>
    </w:p>
    <w:p w14:paraId="2F75CEA8" w14:textId="77777777" w:rsidR="00B77E2B" w:rsidRDefault="00B77E2B" w:rsidP="00312FB5">
      <w:pPr>
        <w:spacing w:line="360" w:lineRule="auto"/>
        <w:contextualSpacing/>
        <w:jc w:val="both"/>
        <w:rPr>
          <w:rFonts w:cstheme="minorHAnsi"/>
          <w:b/>
          <w:szCs w:val="20"/>
        </w:rPr>
      </w:pPr>
    </w:p>
    <w:p w14:paraId="0AB019A0" w14:textId="66E9B947" w:rsidR="00312FB5" w:rsidRDefault="00312FB5" w:rsidP="00312FB5">
      <w:pPr>
        <w:spacing w:line="360" w:lineRule="auto"/>
        <w:contextualSpacing/>
        <w:jc w:val="both"/>
        <w:rPr>
          <w:rFonts w:cstheme="minorHAnsi"/>
          <w:b/>
          <w:szCs w:val="20"/>
        </w:rPr>
      </w:pPr>
      <w:r w:rsidRPr="000B0424">
        <w:rPr>
          <w:rFonts w:cstheme="minorHAnsi"/>
          <w:b/>
          <w:szCs w:val="20"/>
        </w:rPr>
        <w:t>What are the possible disadvantages and risks of taking part?</w:t>
      </w:r>
    </w:p>
    <w:p w14:paraId="20D3BA36" w14:textId="4F957C55" w:rsidR="00312FB5" w:rsidRPr="006D4D7A" w:rsidRDefault="00312FB5" w:rsidP="00312FB5">
      <w:pPr>
        <w:spacing w:line="360" w:lineRule="auto"/>
        <w:contextualSpacing/>
        <w:jc w:val="both"/>
        <w:rPr>
          <w:rFonts w:eastAsia="Arial Unicode MS" w:cstheme="minorHAnsi"/>
          <w:bCs/>
          <w:szCs w:val="20"/>
        </w:rPr>
      </w:pPr>
      <w:r w:rsidRPr="006D4D7A">
        <w:rPr>
          <w:rFonts w:cstheme="minorHAnsi"/>
          <w:bCs/>
          <w:szCs w:val="20"/>
        </w:rPr>
        <w:t>Completing the online survey should only take 20 minutes of your time.</w:t>
      </w:r>
      <w:r w:rsidR="00855544">
        <w:rPr>
          <w:rFonts w:cstheme="minorHAnsi"/>
          <w:bCs/>
          <w:szCs w:val="20"/>
        </w:rPr>
        <w:t xml:space="preserve"> </w:t>
      </w:r>
      <w:r w:rsidR="00855544" w:rsidRPr="00273449">
        <w:t>Some participants may become</w:t>
      </w:r>
      <w:r w:rsidR="00855544">
        <w:t xml:space="preserve"> upset</w:t>
      </w:r>
      <w:r w:rsidR="00855544" w:rsidRPr="00273449">
        <w:t xml:space="preserve"> or distressed when answering the questions. If you require additional support a list of useful organisations are provided at the end of the questionnaire</w:t>
      </w:r>
      <w:r w:rsidR="00855544">
        <w:t>.</w:t>
      </w:r>
      <w:r w:rsidRPr="006D4D7A">
        <w:rPr>
          <w:rFonts w:cstheme="minorHAnsi"/>
          <w:bCs/>
          <w:szCs w:val="20"/>
        </w:rPr>
        <w:t xml:space="preserve"> </w:t>
      </w:r>
    </w:p>
    <w:p w14:paraId="09DC1B2E" w14:textId="77777777" w:rsidR="00B77E2B" w:rsidRDefault="00B77E2B" w:rsidP="00312FB5">
      <w:pPr>
        <w:spacing w:line="360" w:lineRule="auto"/>
        <w:contextualSpacing/>
        <w:jc w:val="both"/>
        <w:rPr>
          <w:rFonts w:cstheme="minorHAnsi"/>
          <w:b/>
          <w:szCs w:val="20"/>
        </w:rPr>
      </w:pPr>
    </w:p>
    <w:p w14:paraId="759B6E19" w14:textId="5585D228" w:rsidR="00312FB5" w:rsidRDefault="00312FB5" w:rsidP="00312FB5">
      <w:pPr>
        <w:spacing w:line="360" w:lineRule="auto"/>
        <w:contextualSpacing/>
        <w:jc w:val="both"/>
        <w:rPr>
          <w:rFonts w:cstheme="minorHAnsi"/>
          <w:b/>
          <w:szCs w:val="20"/>
        </w:rPr>
      </w:pPr>
      <w:r w:rsidRPr="000B0424">
        <w:rPr>
          <w:rFonts w:cstheme="minorHAnsi"/>
          <w:b/>
          <w:szCs w:val="20"/>
        </w:rPr>
        <w:t>What are the possible benefits of taking part?</w:t>
      </w:r>
    </w:p>
    <w:p w14:paraId="66DBB608" w14:textId="215135A6" w:rsidR="00312FB5" w:rsidRPr="003E5BA1" w:rsidRDefault="00312FB5" w:rsidP="00312FB5">
      <w:pPr>
        <w:spacing w:line="360" w:lineRule="auto"/>
        <w:contextualSpacing/>
        <w:jc w:val="both"/>
        <w:rPr>
          <w:rFonts w:cstheme="minorHAnsi"/>
          <w:bCs/>
          <w:szCs w:val="20"/>
        </w:rPr>
      </w:pPr>
      <w:r w:rsidRPr="003E5BA1">
        <w:rPr>
          <w:rFonts w:cstheme="minorHAnsi"/>
          <w:bCs/>
          <w:szCs w:val="20"/>
        </w:rPr>
        <w:t xml:space="preserve">There </w:t>
      </w:r>
      <w:r w:rsidR="00DD1A75">
        <w:rPr>
          <w:rFonts w:cstheme="minorHAnsi"/>
          <w:bCs/>
          <w:szCs w:val="20"/>
        </w:rPr>
        <w:t>will not necessarily be any personal</w:t>
      </w:r>
      <w:r w:rsidRPr="003E5BA1">
        <w:rPr>
          <w:rFonts w:cstheme="minorHAnsi"/>
          <w:bCs/>
          <w:szCs w:val="20"/>
        </w:rPr>
        <w:t xml:space="preserve"> benefit</w:t>
      </w:r>
      <w:r w:rsidR="00DD1A75">
        <w:rPr>
          <w:rFonts w:cstheme="minorHAnsi"/>
          <w:bCs/>
          <w:szCs w:val="20"/>
        </w:rPr>
        <w:t xml:space="preserve"> to</w:t>
      </w:r>
      <w:r w:rsidRPr="003E5BA1">
        <w:rPr>
          <w:rFonts w:cstheme="minorHAnsi"/>
          <w:bCs/>
          <w:szCs w:val="20"/>
        </w:rPr>
        <w:t xml:space="preserve"> </w:t>
      </w:r>
      <w:r>
        <w:rPr>
          <w:rFonts w:cstheme="minorHAnsi"/>
          <w:bCs/>
          <w:szCs w:val="20"/>
        </w:rPr>
        <w:t xml:space="preserve">you in </w:t>
      </w:r>
      <w:r w:rsidRPr="003E5BA1">
        <w:rPr>
          <w:rFonts w:cstheme="minorHAnsi"/>
          <w:bCs/>
          <w:szCs w:val="20"/>
        </w:rPr>
        <w:t>taking part</w:t>
      </w:r>
      <w:r>
        <w:rPr>
          <w:rFonts w:cstheme="minorHAnsi"/>
          <w:bCs/>
          <w:szCs w:val="20"/>
        </w:rPr>
        <w:t>. However</w:t>
      </w:r>
      <w:r w:rsidRPr="003E5BA1">
        <w:rPr>
          <w:rFonts w:cstheme="minorHAnsi"/>
          <w:bCs/>
          <w:szCs w:val="20"/>
        </w:rPr>
        <w:t xml:space="preserve"> you will be helping with our research</w:t>
      </w:r>
      <w:r>
        <w:rPr>
          <w:rFonts w:cstheme="minorHAnsi"/>
          <w:bCs/>
          <w:szCs w:val="20"/>
        </w:rPr>
        <w:t xml:space="preserve"> to understand how the pandemic (and lockdown in particular) has affected the health of people with musculoskeletal symptoms and specific conditions, and to understand what are their health needs, to inform planning health care. </w:t>
      </w:r>
    </w:p>
    <w:p w14:paraId="3E84F6F6" w14:textId="77777777" w:rsidR="00B77E2B" w:rsidRDefault="00B77E2B" w:rsidP="00312FB5">
      <w:pPr>
        <w:spacing w:line="360" w:lineRule="auto"/>
        <w:contextualSpacing/>
        <w:jc w:val="both"/>
        <w:rPr>
          <w:b/>
          <w:bCs/>
        </w:rPr>
      </w:pPr>
    </w:p>
    <w:p w14:paraId="15E341FA" w14:textId="5C0B7499" w:rsidR="00312FB5" w:rsidRPr="000B0424" w:rsidRDefault="00312FB5" w:rsidP="00312FB5">
      <w:pPr>
        <w:spacing w:line="360" w:lineRule="auto"/>
        <w:contextualSpacing/>
        <w:jc w:val="both"/>
        <w:rPr>
          <w:b/>
          <w:bCs/>
        </w:rPr>
      </w:pPr>
      <w:r w:rsidRPr="3EB6F7EB">
        <w:rPr>
          <w:b/>
          <w:bCs/>
        </w:rPr>
        <w:t>What if I have a complaint?</w:t>
      </w:r>
    </w:p>
    <w:p w14:paraId="4A66CAF8" w14:textId="77777777" w:rsidR="00312FB5" w:rsidRDefault="00312FB5" w:rsidP="00312FB5">
      <w:pPr>
        <w:spacing w:line="360" w:lineRule="auto"/>
      </w:pPr>
      <w:r>
        <w:t xml:space="preserve">If you have any concerns with any aspect of this study please ask to speak to the researchers who will do their best to answer your questions – </w:t>
      </w:r>
      <w:r w:rsidRPr="001A0B47">
        <w:t>contact details are at the end of this Participant Information Sheet.</w:t>
      </w:r>
    </w:p>
    <w:p w14:paraId="648559F1" w14:textId="77777777" w:rsidR="00312FB5" w:rsidRDefault="00312FB5" w:rsidP="00664557">
      <w:pPr>
        <w:spacing w:after="0" w:line="360" w:lineRule="auto"/>
      </w:pPr>
      <w:r>
        <w:t>If you remain unhappy and wish to make a formal complaint, you can do this through the NHS complaints procedure. Further information about this can be obtained from:</w:t>
      </w:r>
    </w:p>
    <w:p w14:paraId="6AD86830" w14:textId="77777777" w:rsidR="00312FB5" w:rsidRDefault="00312FB5" w:rsidP="00664557">
      <w:pPr>
        <w:spacing w:after="0" w:line="360" w:lineRule="auto"/>
      </w:pPr>
      <w:r>
        <w:t>·        England:              www.nhs.uk/nhsengland/complaints-and-feedback/pages/nhs-complaints.aspx</w:t>
      </w:r>
    </w:p>
    <w:p w14:paraId="0B21DA06" w14:textId="77777777" w:rsidR="00312FB5" w:rsidRDefault="00312FB5" w:rsidP="00664557">
      <w:pPr>
        <w:spacing w:after="0" w:line="360" w:lineRule="auto"/>
      </w:pPr>
      <w:r>
        <w:t>·        Scotland:            https://nhsnss.org/contact-us/</w:t>
      </w:r>
    </w:p>
    <w:p w14:paraId="2CB5D0E7" w14:textId="77777777" w:rsidR="00312FB5" w:rsidRDefault="00312FB5" w:rsidP="00664557">
      <w:pPr>
        <w:spacing w:after="0" w:line="360" w:lineRule="auto"/>
      </w:pPr>
      <w:r>
        <w:t>·        Wales:                 www.wales.nhs.uk/ourservices/contactus/nhscomplaints</w:t>
      </w:r>
    </w:p>
    <w:p w14:paraId="0F1ADC40" w14:textId="77777777" w:rsidR="00CA3378" w:rsidRDefault="00CA3378" w:rsidP="00312FB5">
      <w:pPr>
        <w:autoSpaceDE w:val="0"/>
        <w:autoSpaceDN w:val="0"/>
        <w:adjustRightInd w:val="0"/>
        <w:spacing w:line="360" w:lineRule="auto"/>
        <w:contextualSpacing/>
        <w:jc w:val="both"/>
        <w:rPr>
          <w:rFonts w:cstheme="minorHAnsi"/>
          <w:b/>
          <w:szCs w:val="20"/>
        </w:rPr>
      </w:pPr>
    </w:p>
    <w:p w14:paraId="561BF4A6" w14:textId="13F3E813" w:rsidR="00312FB5" w:rsidRPr="000B0424" w:rsidRDefault="00312FB5" w:rsidP="00312FB5">
      <w:pPr>
        <w:autoSpaceDE w:val="0"/>
        <w:autoSpaceDN w:val="0"/>
        <w:adjustRightInd w:val="0"/>
        <w:spacing w:line="360" w:lineRule="auto"/>
        <w:contextualSpacing/>
        <w:jc w:val="both"/>
        <w:rPr>
          <w:rFonts w:cstheme="minorHAnsi"/>
          <w:b/>
          <w:szCs w:val="20"/>
          <w:lang w:eastAsia="en-GB"/>
        </w:rPr>
      </w:pPr>
      <w:r w:rsidRPr="000B0424">
        <w:rPr>
          <w:rFonts w:cstheme="minorHAnsi"/>
          <w:b/>
          <w:szCs w:val="20"/>
        </w:rPr>
        <w:t>Will my taking part in this study be kept confidential?</w:t>
      </w:r>
    </w:p>
    <w:p w14:paraId="09857021" w14:textId="48B42DB5" w:rsidR="00312FB5" w:rsidRPr="00DD1A75" w:rsidRDefault="00312FB5" w:rsidP="00CA3378">
      <w:pPr>
        <w:spacing w:after="120" w:line="360" w:lineRule="auto"/>
        <w:jc w:val="both"/>
        <w:rPr>
          <w:rFonts w:cstheme="minorHAnsi"/>
        </w:rPr>
      </w:pPr>
      <w:r w:rsidRPr="000B0424">
        <w:rPr>
          <w:rFonts w:cstheme="minorHAnsi"/>
          <w:szCs w:val="20"/>
        </w:rPr>
        <w:t xml:space="preserve">All information that is collected about you during the course of the research will be kept strictly confidential. </w:t>
      </w:r>
      <w:r w:rsidR="00DD1A75">
        <w:rPr>
          <w:rFonts w:cstheme="minorHAnsi"/>
        </w:rPr>
        <w:t>As with the main study data, n</w:t>
      </w:r>
      <w:r w:rsidR="00DD1A75">
        <w:t xml:space="preserve">o-one analysing the data will have access to your name and contact details and it is important to note that </w:t>
      </w:r>
      <w:r w:rsidR="00DD1A75">
        <w:rPr>
          <w:rFonts w:cstheme="minorHAnsi"/>
        </w:rPr>
        <w:t xml:space="preserve">you will not be identifiable </w:t>
      </w:r>
      <w:r w:rsidR="00DD1A75" w:rsidRPr="00381B21">
        <w:rPr>
          <w:rFonts w:cstheme="minorHAnsi"/>
        </w:rPr>
        <w:t xml:space="preserve">in any publications and </w:t>
      </w:r>
      <w:r w:rsidR="00DD1A75" w:rsidRPr="00381B21">
        <w:rPr>
          <w:rFonts w:cstheme="minorHAnsi"/>
        </w:rPr>
        <w:lastRenderedPageBreak/>
        <w:t xml:space="preserve">your personal data will not be handed on to any external parties </w:t>
      </w:r>
      <w:r w:rsidR="00DD1A75">
        <w:rPr>
          <w:rFonts w:cstheme="minorHAnsi"/>
        </w:rPr>
        <w:t xml:space="preserve">– </w:t>
      </w:r>
      <w:r w:rsidR="00DD1A75" w:rsidRPr="00381B21">
        <w:rPr>
          <w:rFonts w:cstheme="minorHAnsi"/>
        </w:rPr>
        <w:t>in</w:t>
      </w:r>
      <w:r w:rsidR="00DD1A75">
        <w:rPr>
          <w:rFonts w:cstheme="minorHAnsi"/>
        </w:rPr>
        <w:t xml:space="preserve"> </w:t>
      </w:r>
      <w:r w:rsidR="00DD1A75" w:rsidRPr="00381B21">
        <w:rPr>
          <w:rFonts w:cstheme="minorHAnsi"/>
        </w:rPr>
        <w:t>accordance with Data Protection legislation.</w:t>
      </w:r>
    </w:p>
    <w:p w14:paraId="25EFD3D6" w14:textId="77777777" w:rsidR="00B77E2B" w:rsidRDefault="00B77E2B" w:rsidP="00312FB5">
      <w:pPr>
        <w:spacing w:line="360" w:lineRule="auto"/>
        <w:contextualSpacing/>
        <w:jc w:val="both"/>
        <w:rPr>
          <w:rFonts w:cstheme="minorHAnsi"/>
          <w:b/>
          <w:szCs w:val="20"/>
        </w:rPr>
      </w:pPr>
    </w:p>
    <w:p w14:paraId="5F2B6413" w14:textId="0E030BFE" w:rsidR="00312FB5" w:rsidRPr="000B0424" w:rsidRDefault="00312FB5" w:rsidP="00312FB5">
      <w:pPr>
        <w:spacing w:line="360" w:lineRule="auto"/>
        <w:contextualSpacing/>
        <w:jc w:val="both"/>
        <w:rPr>
          <w:rFonts w:eastAsia="Arial Unicode MS" w:cstheme="minorHAnsi"/>
          <w:b/>
          <w:szCs w:val="20"/>
        </w:rPr>
      </w:pPr>
      <w:r w:rsidRPr="000B0424">
        <w:rPr>
          <w:rFonts w:cstheme="minorHAnsi"/>
          <w:b/>
          <w:szCs w:val="20"/>
        </w:rPr>
        <w:t>Who is organising and funding the research?</w:t>
      </w:r>
    </w:p>
    <w:p w14:paraId="1EAB0EB0" w14:textId="2F5728D3" w:rsidR="00312FB5" w:rsidRPr="000B0424" w:rsidRDefault="00312FB5" w:rsidP="00312FB5">
      <w:pPr>
        <w:spacing w:line="360" w:lineRule="auto"/>
        <w:contextualSpacing/>
        <w:jc w:val="both"/>
        <w:rPr>
          <w:rFonts w:cstheme="minorHAnsi"/>
          <w:szCs w:val="20"/>
        </w:rPr>
      </w:pPr>
      <w:r w:rsidRPr="000B0424">
        <w:rPr>
          <w:rFonts w:cstheme="minorHAnsi"/>
          <w:szCs w:val="20"/>
        </w:rPr>
        <w:t xml:space="preserve">The study is </w:t>
      </w:r>
      <w:r w:rsidR="00855544">
        <w:rPr>
          <w:rFonts w:cstheme="minorHAnsi"/>
          <w:szCs w:val="20"/>
        </w:rPr>
        <w:t xml:space="preserve">sponsored and </w:t>
      </w:r>
      <w:r w:rsidRPr="000B0424">
        <w:rPr>
          <w:rFonts w:cstheme="minorHAnsi"/>
          <w:szCs w:val="20"/>
        </w:rPr>
        <w:t>organised by The University of Aberdeen and is funded by a</w:t>
      </w:r>
      <w:r>
        <w:rPr>
          <w:rFonts w:cstheme="minorHAnsi"/>
          <w:szCs w:val="20"/>
        </w:rPr>
        <w:t xml:space="preserve"> grant from Versus Arthritis and the British Society for Rheumatology.</w:t>
      </w:r>
    </w:p>
    <w:p w14:paraId="65D284B1" w14:textId="77777777" w:rsidR="00B77E2B" w:rsidRDefault="00B77E2B" w:rsidP="00312FB5">
      <w:pPr>
        <w:spacing w:line="360" w:lineRule="auto"/>
        <w:contextualSpacing/>
        <w:jc w:val="both"/>
        <w:rPr>
          <w:rFonts w:cstheme="minorHAnsi"/>
          <w:b/>
          <w:szCs w:val="20"/>
        </w:rPr>
      </w:pPr>
    </w:p>
    <w:p w14:paraId="235F2AFD" w14:textId="7C9E73EF" w:rsidR="00312FB5" w:rsidRPr="000B0424" w:rsidRDefault="00312FB5" w:rsidP="00312FB5">
      <w:pPr>
        <w:spacing w:line="360" w:lineRule="auto"/>
        <w:contextualSpacing/>
        <w:jc w:val="both"/>
        <w:rPr>
          <w:rFonts w:eastAsia="Arial Unicode MS" w:cstheme="minorHAnsi"/>
          <w:b/>
          <w:szCs w:val="20"/>
        </w:rPr>
      </w:pPr>
      <w:r w:rsidRPr="000B0424">
        <w:rPr>
          <w:rFonts w:cstheme="minorHAnsi"/>
          <w:b/>
          <w:szCs w:val="20"/>
        </w:rPr>
        <w:t>Who has reviewed the study?</w:t>
      </w:r>
    </w:p>
    <w:p w14:paraId="1500F677" w14:textId="6FFDE174" w:rsidR="00312FB5" w:rsidRDefault="006F18AF" w:rsidP="00312FB5">
      <w:pPr>
        <w:spacing w:after="0" w:line="360" w:lineRule="auto"/>
        <w:jc w:val="both"/>
      </w:pPr>
      <w:r w:rsidRPr="00687B9A">
        <w:rPr>
          <w:rFonts w:cstheme="minorHAnsi"/>
          <w:lang w:val="en-US"/>
        </w:rPr>
        <w:t xml:space="preserve">All research involving the NHS is reviewed by independent group of people, a Research Ethics Committee, to protect your interests.  </w:t>
      </w:r>
      <w:r w:rsidR="00312FB5" w:rsidRPr="3EB6F7EB">
        <w:t xml:space="preserve">This study has been reviewed and approved by the </w:t>
      </w:r>
      <w:r w:rsidR="00A1669E">
        <w:t>North East – Newcastle and North Tyneside 2 Committee (formerly North-East – County Durham and Tees Valley Ethics Committee)</w:t>
      </w:r>
      <w:r w:rsidR="00312FB5" w:rsidRPr="3EB6F7EB">
        <w:t>.</w:t>
      </w:r>
    </w:p>
    <w:p w14:paraId="2FB03D73" w14:textId="77777777" w:rsidR="00B77E2B" w:rsidRPr="000B0424" w:rsidRDefault="00B77E2B" w:rsidP="00312FB5">
      <w:pPr>
        <w:spacing w:after="0" w:line="360" w:lineRule="auto"/>
        <w:jc w:val="both"/>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74"/>
        <w:gridCol w:w="8470"/>
        <w:gridCol w:w="272"/>
      </w:tblGrid>
      <w:tr w:rsidR="00A14A58" w:rsidRPr="00687B9A" w14:paraId="326AF0A1" w14:textId="77777777" w:rsidTr="00A14A58">
        <w:tc>
          <w:tcPr>
            <w:tcW w:w="274" w:type="dxa"/>
            <w:shd w:val="clear" w:color="auto" w:fill="F2F2F2" w:themeFill="background1" w:themeFillShade="F2"/>
          </w:tcPr>
          <w:p w14:paraId="41D74B36" w14:textId="77777777" w:rsidR="00A14A58" w:rsidRPr="00687B9A" w:rsidRDefault="00A14A58" w:rsidP="00E416F7">
            <w:pPr>
              <w:jc w:val="both"/>
            </w:pPr>
          </w:p>
        </w:tc>
        <w:tc>
          <w:tcPr>
            <w:tcW w:w="8470" w:type="dxa"/>
            <w:shd w:val="clear" w:color="auto" w:fill="F2F2F2" w:themeFill="background1" w:themeFillShade="F2"/>
          </w:tcPr>
          <w:p w14:paraId="7B6D20DE" w14:textId="77777777" w:rsidR="00A14A58" w:rsidRPr="00687B9A" w:rsidRDefault="00A14A58" w:rsidP="00E416F7">
            <w:pPr>
              <w:jc w:val="both"/>
            </w:pPr>
          </w:p>
        </w:tc>
        <w:tc>
          <w:tcPr>
            <w:tcW w:w="272" w:type="dxa"/>
            <w:shd w:val="clear" w:color="auto" w:fill="F2F2F2" w:themeFill="background1" w:themeFillShade="F2"/>
          </w:tcPr>
          <w:p w14:paraId="2492E514" w14:textId="77777777" w:rsidR="00A14A58" w:rsidRPr="00687B9A" w:rsidRDefault="00A14A58" w:rsidP="00E416F7">
            <w:pPr>
              <w:jc w:val="both"/>
            </w:pPr>
          </w:p>
        </w:tc>
      </w:tr>
      <w:tr w:rsidR="00A14A58" w:rsidRPr="00687B9A" w14:paraId="3484ACC4" w14:textId="77777777" w:rsidTr="00A14A58">
        <w:tc>
          <w:tcPr>
            <w:tcW w:w="274" w:type="dxa"/>
            <w:shd w:val="clear" w:color="auto" w:fill="F2F2F2" w:themeFill="background1" w:themeFillShade="F2"/>
          </w:tcPr>
          <w:p w14:paraId="4B9E2B73" w14:textId="77777777" w:rsidR="00A14A58" w:rsidRPr="00687B9A" w:rsidRDefault="00A14A58" w:rsidP="00E416F7">
            <w:pPr>
              <w:jc w:val="both"/>
            </w:pPr>
          </w:p>
        </w:tc>
        <w:tc>
          <w:tcPr>
            <w:tcW w:w="8470" w:type="dxa"/>
            <w:shd w:val="clear" w:color="auto" w:fill="F2F2F2" w:themeFill="background1" w:themeFillShade="F2"/>
          </w:tcPr>
          <w:p w14:paraId="0DF5C840" w14:textId="77777777" w:rsidR="00A14A58" w:rsidRPr="00687B9A" w:rsidRDefault="00A14A58" w:rsidP="00E416F7">
            <w:pPr>
              <w:jc w:val="both"/>
            </w:pPr>
            <w:r w:rsidRPr="00687B9A">
              <w:t>For further information, or if you have any questions, please contact:</w:t>
            </w:r>
          </w:p>
          <w:p w14:paraId="29100130" w14:textId="32DF41B6" w:rsidR="00A14A58" w:rsidRPr="00687B9A" w:rsidRDefault="00A14A58" w:rsidP="00E416F7">
            <w:pPr>
              <w:jc w:val="both"/>
              <w:rPr>
                <w:b/>
                <w:bCs/>
              </w:rPr>
            </w:pPr>
            <w:r>
              <w:rPr>
                <w:b/>
                <w:bCs/>
              </w:rPr>
              <w:t>Maureen Heddle</w:t>
            </w:r>
            <w:r w:rsidRPr="00687B9A">
              <w:rPr>
                <w:b/>
                <w:bCs/>
              </w:rPr>
              <w:t xml:space="preserve"> (</w:t>
            </w:r>
            <w:r>
              <w:rPr>
                <w:b/>
                <w:bCs/>
              </w:rPr>
              <w:t>Assistant S</w:t>
            </w:r>
            <w:r w:rsidRPr="00687B9A">
              <w:rPr>
                <w:b/>
                <w:bCs/>
              </w:rPr>
              <w:t xml:space="preserve">tudy </w:t>
            </w:r>
            <w:r>
              <w:rPr>
                <w:b/>
                <w:bCs/>
              </w:rPr>
              <w:t>C</w:t>
            </w:r>
            <w:r w:rsidRPr="00687B9A">
              <w:rPr>
                <w:b/>
                <w:bCs/>
              </w:rPr>
              <w:t>oordinator)</w:t>
            </w:r>
          </w:p>
          <w:p w14:paraId="660A6248" w14:textId="77777777" w:rsidR="00A14A58" w:rsidRPr="00687B9A" w:rsidRDefault="00A14A58" w:rsidP="00E416F7">
            <w:pPr>
              <w:jc w:val="both"/>
            </w:pPr>
            <w:r w:rsidRPr="00687B9A">
              <w:t>E-mail</w:t>
            </w:r>
            <w:r w:rsidRPr="00687B9A">
              <w:tab/>
            </w:r>
            <w:hyperlink r:id="rId9" w:history="1">
              <w:r w:rsidRPr="00687B9A">
                <w:rPr>
                  <w:rStyle w:val="Hyperlink"/>
                </w:rPr>
                <w:t>contain@abdn.ac.uk</w:t>
              </w:r>
            </w:hyperlink>
          </w:p>
          <w:p w14:paraId="376947D0" w14:textId="71F1EEB7" w:rsidR="00A14A58" w:rsidRPr="00687B9A" w:rsidRDefault="00A14A58" w:rsidP="00E416F7">
            <w:pPr>
              <w:jc w:val="both"/>
            </w:pPr>
            <w:r w:rsidRPr="00687B9A">
              <w:t xml:space="preserve">Tel: </w:t>
            </w:r>
            <w:r w:rsidRPr="00687B9A">
              <w:tab/>
              <w:t xml:space="preserve">01224 </w:t>
            </w:r>
            <w:r w:rsidR="005F1E8D">
              <w:t>438030</w:t>
            </w:r>
          </w:p>
        </w:tc>
        <w:tc>
          <w:tcPr>
            <w:tcW w:w="272" w:type="dxa"/>
            <w:shd w:val="clear" w:color="auto" w:fill="F2F2F2" w:themeFill="background1" w:themeFillShade="F2"/>
          </w:tcPr>
          <w:p w14:paraId="5CF4C05E" w14:textId="77777777" w:rsidR="00A14A58" w:rsidRPr="00687B9A" w:rsidRDefault="00A14A58" w:rsidP="00E416F7">
            <w:pPr>
              <w:jc w:val="both"/>
            </w:pPr>
          </w:p>
        </w:tc>
      </w:tr>
      <w:tr w:rsidR="00A14A58" w:rsidRPr="00687B9A" w14:paraId="7C929A61" w14:textId="77777777" w:rsidTr="00A14A58">
        <w:tc>
          <w:tcPr>
            <w:tcW w:w="274" w:type="dxa"/>
            <w:shd w:val="clear" w:color="auto" w:fill="F2F2F2" w:themeFill="background1" w:themeFillShade="F2"/>
          </w:tcPr>
          <w:p w14:paraId="60E4B424" w14:textId="77777777" w:rsidR="00A14A58" w:rsidRPr="00687B9A" w:rsidRDefault="00A14A58" w:rsidP="00E416F7">
            <w:pPr>
              <w:jc w:val="both"/>
            </w:pPr>
          </w:p>
        </w:tc>
        <w:tc>
          <w:tcPr>
            <w:tcW w:w="8470" w:type="dxa"/>
            <w:shd w:val="clear" w:color="auto" w:fill="F2F2F2" w:themeFill="background1" w:themeFillShade="F2"/>
          </w:tcPr>
          <w:p w14:paraId="40DFBA38" w14:textId="77777777" w:rsidR="00A14A58" w:rsidRPr="00687B9A" w:rsidRDefault="00A14A58" w:rsidP="00E416F7">
            <w:pPr>
              <w:jc w:val="both"/>
            </w:pPr>
          </w:p>
        </w:tc>
        <w:tc>
          <w:tcPr>
            <w:tcW w:w="272" w:type="dxa"/>
            <w:shd w:val="clear" w:color="auto" w:fill="F2F2F2" w:themeFill="background1" w:themeFillShade="F2"/>
          </w:tcPr>
          <w:p w14:paraId="61F7DAD2" w14:textId="77777777" w:rsidR="00A14A58" w:rsidRPr="00687B9A" w:rsidRDefault="00A14A58" w:rsidP="00E416F7">
            <w:pPr>
              <w:jc w:val="both"/>
            </w:pPr>
          </w:p>
        </w:tc>
      </w:tr>
    </w:tbl>
    <w:p w14:paraId="76BF227D" w14:textId="1D9AFA0B" w:rsidR="00DD1A75" w:rsidRDefault="00DD1A75" w:rsidP="00312FB5">
      <w:pPr>
        <w:spacing w:line="360" w:lineRule="auto"/>
        <w:contextualSpacing/>
        <w:jc w:val="both"/>
        <w:rPr>
          <w:rFonts w:cstheme="minorHAnsi"/>
          <w:szCs w:val="20"/>
        </w:rPr>
      </w:pPr>
    </w:p>
    <w:p w14:paraId="3F7B1640" w14:textId="043BD726" w:rsidR="00DD1A75" w:rsidRDefault="00DD1A75" w:rsidP="00CA3378">
      <w:pPr>
        <w:spacing w:after="120" w:line="360" w:lineRule="auto"/>
      </w:pPr>
      <w:r w:rsidRPr="003D7F88">
        <w:rPr>
          <w:rFonts w:eastAsia="Calibri" w:cs="Arial"/>
          <w:b/>
          <w:color w:val="000000" w:themeColor="text1"/>
        </w:rPr>
        <w:t>Thank you for taking the time to read this Participant Information Sheet.</w:t>
      </w:r>
      <w:r>
        <w:rPr>
          <w:rFonts w:eastAsia="Calibri" w:cs="Arial"/>
          <w:b/>
          <w:color w:val="000000" w:themeColor="text1"/>
        </w:rPr>
        <w:t xml:space="preserve">  It will be available online at</w:t>
      </w:r>
      <w:r w:rsidR="005F1E8D">
        <w:t xml:space="preserve"> </w:t>
      </w:r>
      <w:hyperlink r:id="rId10" w:history="1">
        <w:r w:rsidR="005F1E8D" w:rsidRPr="008832A0">
          <w:rPr>
            <w:rStyle w:val="Hyperlink"/>
          </w:rPr>
          <w:t>www.abdn.ac.uk/iahs/research/epidemiology/pis-bsrbras-1824.php</w:t>
        </w:r>
      </w:hyperlink>
    </w:p>
    <w:p w14:paraId="5FF37AD8" w14:textId="77777777" w:rsidR="00A14A58" w:rsidRPr="00687B9A" w:rsidRDefault="00A14A58" w:rsidP="00CA3378">
      <w:pPr>
        <w:spacing w:after="120" w:line="360" w:lineRule="auto"/>
        <w:jc w:val="both"/>
        <w:rPr>
          <w:rFonts w:eastAsia="Calibri" w:cs="Arial"/>
          <w:color w:val="000000" w:themeColor="text1"/>
        </w:rPr>
      </w:pPr>
      <w:bookmarkStart w:id="0" w:name="_GoBack"/>
      <w:bookmarkEnd w:id="0"/>
      <w:r w:rsidRPr="00687B9A">
        <w:t xml:space="preserve">The NHS Health Research Authority offer </w:t>
      </w:r>
      <w:r w:rsidRPr="00687B9A">
        <w:rPr>
          <w:rFonts w:cs="Calibri"/>
          <w:color w:val="000000" w:themeColor="text1"/>
        </w:rPr>
        <w:t xml:space="preserve">independent and impartial advice on whether or not to take part in clinical research, see: </w:t>
      </w:r>
      <w:hyperlink r:id="rId11" w:history="1">
        <w:r w:rsidRPr="00687B9A">
          <w:rPr>
            <w:rStyle w:val="Hyperlink"/>
            <w:rFonts w:cs="Calibri"/>
          </w:rPr>
          <w:t>www.hra.nhs.uk/about-us/what-we-do/taking-part-or-getting-involved-research</w:t>
        </w:r>
      </w:hyperlink>
      <w:r w:rsidRPr="00687B9A">
        <w:rPr>
          <w:rFonts w:cs="Calibri"/>
          <w:color w:val="000000" w:themeColor="text1"/>
        </w:rPr>
        <w:t>.</w:t>
      </w:r>
    </w:p>
    <w:p w14:paraId="62B28D65" w14:textId="77777777" w:rsidR="00A94D6C" w:rsidRDefault="00A94D6C" w:rsidP="00CA3378">
      <w:pPr>
        <w:spacing w:line="360" w:lineRule="auto"/>
      </w:pPr>
    </w:p>
    <w:sectPr w:rsidR="00A94D6C" w:rsidSect="005B1799">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0C86" w14:textId="77777777" w:rsidR="00AA4647" w:rsidRDefault="00AA4647" w:rsidP="00DD1A75">
      <w:pPr>
        <w:spacing w:after="0" w:line="240" w:lineRule="auto"/>
      </w:pPr>
      <w:r>
        <w:separator/>
      </w:r>
    </w:p>
  </w:endnote>
  <w:endnote w:type="continuationSeparator" w:id="0">
    <w:p w14:paraId="3E408F41" w14:textId="77777777" w:rsidR="00AA4647" w:rsidRDefault="00AA4647" w:rsidP="00DD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33D6" w14:textId="42293214" w:rsidR="00DD1A75" w:rsidRDefault="00DD1A75">
    <w:pPr>
      <w:pStyle w:val="Footer"/>
    </w:pPr>
    <w:r>
      <w:t xml:space="preserve">BSRBR-AS CONTAIN Participant Information Sheet </w:t>
    </w:r>
    <w:r w:rsidR="00A87EA0">
      <w:t>v</w:t>
    </w:r>
    <w:r>
      <w:t xml:space="preserve">01 </w:t>
    </w:r>
    <w:r w:rsidR="00620CE5">
      <w:t>(</w:t>
    </w:r>
    <w:r w:rsidR="00286003">
      <w:t>28-May-2020)</w:t>
    </w:r>
  </w:p>
  <w:p w14:paraId="354E04C9" w14:textId="3477369F" w:rsidR="00286003" w:rsidRDefault="00286003" w:rsidP="00286003">
    <w:pPr>
      <w:pStyle w:val="Footer"/>
      <w:jc w:val="right"/>
    </w:pPr>
    <w:r>
      <w:t>IRAS: 92274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EF942" w14:textId="77777777" w:rsidR="00AA4647" w:rsidRDefault="00AA4647" w:rsidP="00DD1A75">
      <w:pPr>
        <w:spacing w:after="0" w:line="240" w:lineRule="auto"/>
      </w:pPr>
      <w:r>
        <w:separator/>
      </w:r>
    </w:p>
  </w:footnote>
  <w:footnote w:type="continuationSeparator" w:id="0">
    <w:p w14:paraId="58C19C65" w14:textId="77777777" w:rsidR="00AA4647" w:rsidRDefault="00AA4647" w:rsidP="00DD1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B5"/>
    <w:rsid w:val="00080FE8"/>
    <w:rsid w:val="00093A6C"/>
    <w:rsid w:val="000F4339"/>
    <w:rsid w:val="001105C4"/>
    <w:rsid w:val="00114DD6"/>
    <w:rsid w:val="001308F1"/>
    <w:rsid w:val="001A0B47"/>
    <w:rsid w:val="0028290D"/>
    <w:rsid w:val="00286003"/>
    <w:rsid w:val="002E7782"/>
    <w:rsid w:val="00312FB5"/>
    <w:rsid w:val="0037203E"/>
    <w:rsid w:val="003B5BE6"/>
    <w:rsid w:val="003D415A"/>
    <w:rsid w:val="00507A80"/>
    <w:rsid w:val="00596E6B"/>
    <w:rsid w:val="005B1799"/>
    <w:rsid w:val="005E7D24"/>
    <w:rsid w:val="005F1E8D"/>
    <w:rsid w:val="00620CE5"/>
    <w:rsid w:val="00664557"/>
    <w:rsid w:val="00664ED3"/>
    <w:rsid w:val="00677D5E"/>
    <w:rsid w:val="0069709B"/>
    <w:rsid w:val="006F18AF"/>
    <w:rsid w:val="00855544"/>
    <w:rsid w:val="0097180A"/>
    <w:rsid w:val="00A14A58"/>
    <w:rsid w:val="00A1669E"/>
    <w:rsid w:val="00A41625"/>
    <w:rsid w:val="00A6661F"/>
    <w:rsid w:val="00A87EA0"/>
    <w:rsid w:val="00A94D6C"/>
    <w:rsid w:val="00AA4647"/>
    <w:rsid w:val="00B77E2B"/>
    <w:rsid w:val="00BC033C"/>
    <w:rsid w:val="00CA3378"/>
    <w:rsid w:val="00D13447"/>
    <w:rsid w:val="00DB4D78"/>
    <w:rsid w:val="00DD1A75"/>
    <w:rsid w:val="00DD551E"/>
    <w:rsid w:val="00ED2DF4"/>
    <w:rsid w:val="00F8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4154"/>
  <w15:chartTrackingRefBased/>
  <w15:docId w15:val="{2C89766B-2D41-4897-B43F-732A17F7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FB5"/>
    <w:rPr>
      <w:color w:val="0563C1" w:themeColor="hyperlink"/>
      <w:u w:val="single"/>
    </w:rPr>
  </w:style>
  <w:style w:type="paragraph" w:styleId="BodyText2">
    <w:name w:val="Body Text 2"/>
    <w:basedOn w:val="Normal"/>
    <w:link w:val="BodyText2Char"/>
    <w:rsid w:val="00312FB5"/>
    <w:pPr>
      <w:spacing w:after="120" w:line="480" w:lineRule="auto"/>
    </w:pPr>
    <w:rPr>
      <w:rFonts w:ascii="Arial" w:eastAsia="Times New Roman" w:hAnsi="Arial" w:cs="Times New Roman"/>
      <w:sz w:val="20"/>
      <w:szCs w:val="24"/>
    </w:rPr>
  </w:style>
  <w:style w:type="character" w:customStyle="1" w:styleId="BodyText2Char">
    <w:name w:val="Body Text 2 Char"/>
    <w:basedOn w:val="DefaultParagraphFont"/>
    <w:link w:val="BodyText2"/>
    <w:rsid w:val="00312FB5"/>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664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57"/>
    <w:rPr>
      <w:rFonts w:ascii="Segoe UI" w:hAnsi="Segoe UI" w:cs="Segoe UI"/>
      <w:sz w:val="18"/>
      <w:szCs w:val="18"/>
    </w:rPr>
  </w:style>
  <w:style w:type="table" w:styleId="TableGrid">
    <w:name w:val="Table Grid"/>
    <w:basedOn w:val="TableNormal"/>
    <w:uiPriority w:val="59"/>
    <w:rsid w:val="0066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A75"/>
  </w:style>
  <w:style w:type="paragraph" w:styleId="Footer">
    <w:name w:val="footer"/>
    <w:basedOn w:val="Normal"/>
    <w:link w:val="FooterChar"/>
    <w:uiPriority w:val="99"/>
    <w:unhideWhenUsed/>
    <w:rsid w:val="00DD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A75"/>
  </w:style>
  <w:style w:type="character" w:styleId="CommentReference">
    <w:name w:val="annotation reference"/>
    <w:basedOn w:val="DefaultParagraphFont"/>
    <w:uiPriority w:val="99"/>
    <w:semiHidden/>
    <w:unhideWhenUsed/>
    <w:rsid w:val="00677D5E"/>
    <w:rPr>
      <w:sz w:val="16"/>
      <w:szCs w:val="16"/>
    </w:rPr>
  </w:style>
  <w:style w:type="paragraph" w:styleId="CommentText">
    <w:name w:val="annotation text"/>
    <w:basedOn w:val="Normal"/>
    <w:link w:val="CommentTextChar"/>
    <w:uiPriority w:val="99"/>
    <w:semiHidden/>
    <w:unhideWhenUsed/>
    <w:rsid w:val="00677D5E"/>
    <w:pPr>
      <w:spacing w:line="240" w:lineRule="auto"/>
    </w:pPr>
    <w:rPr>
      <w:sz w:val="20"/>
      <w:szCs w:val="20"/>
    </w:rPr>
  </w:style>
  <w:style w:type="character" w:customStyle="1" w:styleId="CommentTextChar">
    <w:name w:val="Comment Text Char"/>
    <w:basedOn w:val="DefaultParagraphFont"/>
    <w:link w:val="CommentText"/>
    <w:uiPriority w:val="99"/>
    <w:semiHidden/>
    <w:rsid w:val="00677D5E"/>
    <w:rPr>
      <w:sz w:val="20"/>
      <w:szCs w:val="20"/>
    </w:rPr>
  </w:style>
  <w:style w:type="paragraph" w:styleId="CommentSubject">
    <w:name w:val="annotation subject"/>
    <w:basedOn w:val="CommentText"/>
    <w:next w:val="CommentText"/>
    <w:link w:val="CommentSubjectChar"/>
    <w:uiPriority w:val="99"/>
    <w:semiHidden/>
    <w:unhideWhenUsed/>
    <w:rsid w:val="00677D5E"/>
    <w:rPr>
      <w:b/>
      <w:bCs/>
    </w:rPr>
  </w:style>
  <w:style w:type="character" w:customStyle="1" w:styleId="CommentSubjectChar">
    <w:name w:val="Comment Subject Char"/>
    <w:basedOn w:val="CommentTextChar"/>
    <w:link w:val="CommentSubject"/>
    <w:uiPriority w:val="99"/>
    <w:semiHidden/>
    <w:rsid w:val="00677D5E"/>
    <w:rPr>
      <w:b/>
      <w:bCs/>
      <w:sz w:val="20"/>
      <w:szCs w:val="20"/>
    </w:rPr>
  </w:style>
  <w:style w:type="table" w:customStyle="1" w:styleId="TableGrid3">
    <w:name w:val="Table Grid3"/>
    <w:basedOn w:val="TableNormal"/>
    <w:next w:val="TableGrid"/>
    <w:uiPriority w:val="59"/>
    <w:rsid w:val="005B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544"/>
    <w:pPr>
      <w:ind w:left="720"/>
      <w:contextualSpacing/>
    </w:pPr>
  </w:style>
  <w:style w:type="character" w:styleId="UnresolvedMention">
    <w:name w:val="Unresolved Mention"/>
    <w:basedOn w:val="DefaultParagraphFont"/>
    <w:uiPriority w:val="99"/>
    <w:semiHidden/>
    <w:unhideWhenUsed/>
    <w:rsid w:val="0062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abdn.ac.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hra.nhs.uk/about-us/what-we-do/taking-part-or-getting-involved-research" TargetMode="External"/><Relationship Id="rId5" Type="http://schemas.openxmlformats.org/officeDocument/2006/relationships/endnotes" Target="endnotes.xml"/><Relationship Id="rId10" Type="http://schemas.openxmlformats.org/officeDocument/2006/relationships/hyperlink" Target="http://www.abdn.ac.uk/iahs/research/epidemiology/pis-bsrbras-1824.php" TargetMode="External"/><Relationship Id="rId4" Type="http://schemas.openxmlformats.org/officeDocument/2006/relationships/footnotes" Target="footnotes.xml"/><Relationship Id="rId9" Type="http://schemas.openxmlformats.org/officeDocument/2006/relationships/hyperlink" Target="mailto:contain@abd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Heddle</dc:creator>
  <cp:keywords/>
  <dc:description/>
  <cp:lastModifiedBy>Anderson, Robert</cp:lastModifiedBy>
  <cp:revision>8</cp:revision>
  <dcterms:created xsi:type="dcterms:W3CDTF">2020-05-28T16:43:00Z</dcterms:created>
  <dcterms:modified xsi:type="dcterms:W3CDTF">2020-06-30T06:13:00Z</dcterms:modified>
</cp:coreProperties>
</file>