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91DA" w14:textId="78176043" w:rsidR="00BC56C9" w:rsidRPr="003A27A3" w:rsidRDefault="003A27A3" w:rsidP="003A27A3">
      <w:pPr>
        <w:shd w:val="clear" w:color="auto" w:fill="FFFFFF"/>
        <w:spacing w:after="360" w:line="360" w:lineRule="atLeast"/>
        <w:jc w:val="center"/>
        <w:rPr>
          <w:rFonts w:ascii="Source Sans Pro" w:eastAsia="Times New Roman" w:hAnsi="Source Sans Pro" w:cs="Times New Roman"/>
          <w:b/>
          <w:bCs/>
          <w:color w:val="000000" w:themeColor="text1"/>
          <w:sz w:val="27"/>
          <w:szCs w:val="27"/>
          <w:lang w:eastAsia="en-GB"/>
        </w:rPr>
      </w:pPr>
      <w:r>
        <w:rPr>
          <w:rFonts w:ascii="Source Sans Pro" w:eastAsia="Times New Roman" w:hAnsi="Source Sans Pro" w:cs="Times New Roman"/>
          <w:b/>
          <w:bCs/>
          <w:color w:val="000000" w:themeColor="text1"/>
          <w:sz w:val="27"/>
          <w:szCs w:val="27"/>
          <w:lang w:eastAsia="en-GB"/>
        </w:rPr>
        <w:t>Enabling Fund for Public Engagement with Research</w:t>
      </w:r>
    </w:p>
    <w:p w14:paraId="052B9656" w14:textId="77777777" w:rsidR="00C873A8" w:rsidRPr="00EB728A" w:rsidRDefault="00C873A8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b/>
          <w:bCs/>
          <w:color w:val="000000" w:themeColor="text1"/>
          <w:sz w:val="27"/>
          <w:szCs w:val="27"/>
          <w:lang w:eastAsia="en-GB"/>
        </w:rPr>
        <w:t>Summary of Eligibility</w:t>
      </w:r>
    </w:p>
    <w:p w14:paraId="74332606" w14:textId="77777777" w:rsidR="00C873A8" w:rsidRPr="00EB728A" w:rsidRDefault="00C873A8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1. The awards are intended to support research-led public engagement projects that for lack of funding might otherwise not take place.</w:t>
      </w:r>
    </w:p>
    <w:p w14:paraId="6946AAA4" w14:textId="477AA674" w:rsidR="00C873A8" w:rsidRPr="00EB728A" w:rsidRDefault="00C873A8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2. Proposals may consist of a standalone idea or feature elements of a larger project.</w:t>
      </w:r>
    </w:p>
    <w:p w14:paraId="570D3629" w14:textId="3C069AC2" w:rsidR="00C873A8" w:rsidRPr="00EB728A" w:rsidRDefault="00C873A8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3. We will accept applications from anyone across the University community</w:t>
      </w:r>
      <w:r w:rsidR="00183E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,</w:t>
      </w: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 xml:space="preserve"> </w:t>
      </w:r>
      <w:r w:rsidR="0082367D"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however,</w:t>
      </w: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 xml:space="preserve"> projects must demonstrate a tangible link with current areas of University research.</w:t>
      </w:r>
    </w:p>
    <w:p w14:paraId="30E3A1E8" w14:textId="646BE954" w:rsidR="00C873A8" w:rsidRPr="00EB728A" w:rsidRDefault="00C873A8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4. Applications are made by an individual (the lead applicant)</w:t>
      </w:r>
      <w:r w:rsidR="00183E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,</w:t>
      </w: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 xml:space="preserve"> </w:t>
      </w:r>
      <w:r w:rsidR="007A0FE7"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however,</w:t>
      </w: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 xml:space="preserve"> they may be made on behalf of a wider team.</w:t>
      </w:r>
    </w:p>
    <w:p w14:paraId="27C7010C" w14:textId="77777777" w:rsidR="00C873A8" w:rsidRPr="00EB728A" w:rsidRDefault="00C873A8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5. The lead applicant must be a current employee or PGR student with the University of Aberdeen.</w:t>
      </w:r>
    </w:p>
    <w:p w14:paraId="187FF2F1" w14:textId="1CB44FF5" w:rsidR="00C873A8" w:rsidRPr="00EB728A" w:rsidRDefault="00C873A8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 xml:space="preserve">6. We </w:t>
      </w:r>
      <w:r w:rsidR="008B49D4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 xml:space="preserve">particularly </w:t>
      </w: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welcome applications that:</w:t>
      </w:r>
    </w:p>
    <w:p w14:paraId="7F97C942" w14:textId="7F625955" w:rsidR="00C873A8" w:rsidRPr="00EB728A" w:rsidRDefault="00C873A8" w:rsidP="00C873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Are linked to one of the five interdisciplinary challenges linked to the University’s strategy, </w:t>
      </w:r>
      <w:hyperlink r:id="rId6" w:history="1">
        <w:r w:rsidRPr="00EB728A">
          <w:rPr>
            <w:rFonts w:ascii="Source Sans Pro" w:eastAsia="Times New Roman" w:hAnsi="Source Sans Pro" w:cs="Times New Roman"/>
            <w:color w:val="000000" w:themeColor="text1"/>
            <w:sz w:val="27"/>
            <w:szCs w:val="27"/>
            <w:u w:val="single"/>
            <w:lang w:eastAsia="en-GB"/>
          </w:rPr>
          <w:t>Aberdeen 2040</w:t>
        </w:r>
      </w:hyperlink>
    </w:p>
    <w:p w14:paraId="7D10F4A4" w14:textId="77777777" w:rsidR="00C873A8" w:rsidRPr="00EB728A" w:rsidRDefault="00C873A8" w:rsidP="00C873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Help establish impact</w:t>
      </w:r>
    </w:p>
    <w:p w14:paraId="0E862799" w14:textId="77777777" w:rsidR="00C873A8" w:rsidRPr="00EB728A" w:rsidRDefault="00C873A8" w:rsidP="00C873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Foster 2-way digital engagement</w:t>
      </w:r>
    </w:p>
    <w:p w14:paraId="4BA9E156" w14:textId="0D025886" w:rsidR="00C873A8" w:rsidRPr="00EB728A" w:rsidRDefault="00C873A8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7. Funds must be spent by 31st July 202</w:t>
      </w:r>
      <w:r w:rsidR="00FE317D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3</w:t>
      </w: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.</w:t>
      </w:r>
    </w:p>
    <w:p w14:paraId="4F368864" w14:textId="1785B567" w:rsidR="00C873A8" w:rsidRPr="00EB728A" w:rsidRDefault="00C873A8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8. Proposals that involve partners and community engagement are welcome though we recommend seeking the support of third parties ahead of making your application.</w:t>
      </w:r>
    </w:p>
    <w:p w14:paraId="577983A3" w14:textId="77777777" w:rsidR="00BC56C9" w:rsidRDefault="00C873A8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9. Proposals must have an evaluation plan.</w:t>
      </w:r>
    </w:p>
    <w:p w14:paraId="04EFE97C" w14:textId="4FE32118" w:rsidR="00C873A8" w:rsidRPr="00EB728A" w:rsidRDefault="00BC56C9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1</w:t>
      </w:r>
      <w:r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0</w:t>
      </w:r>
      <w:r w:rsidR="00C873A8"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. Applicants are encouraged to seek advice and support from the PERU team by emailing peru@abdn.ac.uk.</w:t>
      </w:r>
    </w:p>
    <w:p w14:paraId="02DCDCBE" w14:textId="77777777" w:rsidR="00C873A8" w:rsidRPr="00EB728A" w:rsidRDefault="00C873A8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b/>
          <w:bCs/>
          <w:color w:val="000000" w:themeColor="text1"/>
          <w:sz w:val="27"/>
          <w:szCs w:val="27"/>
          <w:lang w:eastAsia="en-GB"/>
        </w:rPr>
        <w:lastRenderedPageBreak/>
        <w:t>Summary of terms</w:t>
      </w:r>
    </w:p>
    <w:p w14:paraId="6E0D1C51" w14:textId="510CABDB" w:rsidR="00C873A8" w:rsidRPr="00EB728A" w:rsidRDefault="00C873A8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1. Applications are assessed comparatively with other proposals received by a review panel</w:t>
      </w:r>
      <w:r w:rsidR="0082367D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,</w:t>
      </w: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 xml:space="preserve"> which represents different areas of the University.</w:t>
      </w:r>
      <w:r w:rsidR="00EB728A"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 xml:space="preserve"> The decision of the review panel is final.</w:t>
      </w:r>
    </w:p>
    <w:p w14:paraId="08045195" w14:textId="35D3CA3B" w:rsidR="00C873A8" w:rsidRPr="00EB728A" w:rsidRDefault="00C873A8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2. Applications must address the questions in the application form.</w:t>
      </w:r>
    </w:p>
    <w:p w14:paraId="28BA78CD" w14:textId="77777777" w:rsidR="00C873A8" w:rsidRPr="00EB728A" w:rsidRDefault="00C873A8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 xml:space="preserve">3. Where proposals require top-up or supplementary funding we may ask for evidence that such funding </w:t>
      </w:r>
      <w:r w:rsidRPr="00183EB5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has been secured.</w:t>
      </w:r>
    </w:p>
    <w:p w14:paraId="14B928BE" w14:textId="4F8DC0F2" w:rsidR="00C873A8" w:rsidRPr="00EB728A" w:rsidRDefault="00C873A8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4. Applications should be submitted by email to peru@abdn.ac.uk indicating ‘</w:t>
      </w:r>
      <w:r w:rsidR="00837D10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Enabling Fund’</w:t>
      </w: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 xml:space="preserve"> in the subject field.</w:t>
      </w:r>
    </w:p>
    <w:p w14:paraId="68FE7494" w14:textId="6CF93605" w:rsidR="00D15808" w:rsidRPr="00EB728A" w:rsidRDefault="00D15808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 xml:space="preserve">5. Any </w:t>
      </w:r>
      <w:r w:rsidR="0017607F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funds</w:t>
      </w:r>
      <w:r w:rsidR="0017607F"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 xml:space="preserve"> </w:t>
      </w: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not spent by 31 July 202</w:t>
      </w:r>
      <w:r w:rsidR="00FE317D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3</w:t>
      </w: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 xml:space="preserve"> will be required to be returned to PERU.</w:t>
      </w:r>
    </w:p>
    <w:p w14:paraId="43D95FB4" w14:textId="7018BAF7" w:rsidR="00D15808" w:rsidRPr="00EB728A" w:rsidRDefault="00D15808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 xml:space="preserve">6. Funding recipients will be required to </w:t>
      </w:r>
      <w:r w:rsidR="00EB728A"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 xml:space="preserve">supply information </w:t>
      </w: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about their project</w:t>
      </w:r>
      <w:r w:rsidR="00EB728A"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 xml:space="preserve"> for the purposes of a case study</w:t>
      </w: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>.</w:t>
      </w:r>
    </w:p>
    <w:p w14:paraId="7FC998B4" w14:textId="7130D592" w:rsidR="00EB728A" w:rsidRPr="00EB728A" w:rsidRDefault="00EB728A" w:rsidP="00C873A8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</w:pPr>
      <w:r w:rsidRPr="00EB728A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en-GB"/>
        </w:rPr>
        <w:t xml:space="preserve">7. </w:t>
      </w:r>
      <w:r w:rsidRPr="00EB728A">
        <w:rPr>
          <w:rFonts w:ascii="Source Sans Pro" w:hAnsi="Source Sans Pro" w:cstheme="minorHAnsi"/>
          <w:bCs/>
          <w:color w:val="000000" w:themeColor="text1"/>
          <w:sz w:val="27"/>
          <w:szCs w:val="27"/>
        </w:rPr>
        <w:t>A report on the project and its evaluation will be provided within 6 months of the project end date</w:t>
      </w:r>
      <w:r w:rsidR="007A0FE7">
        <w:rPr>
          <w:rFonts w:ascii="Source Sans Pro" w:hAnsi="Source Sans Pro" w:cstheme="minorHAnsi"/>
          <w:bCs/>
          <w:color w:val="000000" w:themeColor="text1"/>
          <w:sz w:val="27"/>
          <w:szCs w:val="27"/>
        </w:rPr>
        <w:t>.</w:t>
      </w:r>
    </w:p>
    <w:p w14:paraId="588D6866" w14:textId="77777777" w:rsidR="00680FBF" w:rsidRDefault="00FE317D"/>
    <w:sectPr w:rsidR="00680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F14E0"/>
    <w:multiLevelType w:val="multilevel"/>
    <w:tmpl w:val="3A1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A8"/>
    <w:rsid w:val="0017607F"/>
    <w:rsid w:val="00183EB5"/>
    <w:rsid w:val="002C7999"/>
    <w:rsid w:val="002F6BD0"/>
    <w:rsid w:val="003A27A3"/>
    <w:rsid w:val="00425801"/>
    <w:rsid w:val="005E2610"/>
    <w:rsid w:val="007A0FE7"/>
    <w:rsid w:val="0082367D"/>
    <w:rsid w:val="00837D10"/>
    <w:rsid w:val="008641EA"/>
    <w:rsid w:val="00880852"/>
    <w:rsid w:val="008B49D4"/>
    <w:rsid w:val="008F6031"/>
    <w:rsid w:val="00AE0AA0"/>
    <w:rsid w:val="00B062B9"/>
    <w:rsid w:val="00B14C04"/>
    <w:rsid w:val="00B32F19"/>
    <w:rsid w:val="00BC56C9"/>
    <w:rsid w:val="00C873A8"/>
    <w:rsid w:val="00D15808"/>
    <w:rsid w:val="00D9140C"/>
    <w:rsid w:val="00EB728A"/>
    <w:rsid w:val="00EF5C7C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1B8E"/>
  <w15:chartTrackingRefBased/>
  <w15:docId w15:val="{52449585-167B-8D48-B4A1-71B50808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3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873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873A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E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bdn.ac.uk/204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16EEE8B-F328-41E7-8FC2-DC98C476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Enabling Fund for Public Engagement with Research</dc:title>
  <dc:subject/>
  <dc:creator>Elliott, Rachel</dc:creator>
  <cp:keywords/>
  <dc:description/>
  <cp:lastModifiedBy>Croly, Christopher</cp:lastModifiedBy>
  <cp:revision>5</cp:revision>
  <dcterms:created xsi:type="dcterms:W3CDTF">2021-11-12T12:28:00Z</dcterms:created>
  <dcterms:modified xsi:type="dcterms:W3CDTF">2022-11-16T11:18:00Z</dcterms:modified>
</cp:coreProperties>
</file>