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490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0"/>
        <w:gridCol w:w="8080"/>
      </w:tblGrid>
      <w:tr w:rsidR="004772C8" w:rsidRPr="00DE74B8" w14:paraId="574BD2E9" w14:textId="77777777" w:rsidTr="00AC5139">
        <w:trPr>
          <w:cantSplit/>
        </w:trPr>
        <w:tc>
          <w:tcPr>
            <w:tcW w:w="1410" w:type="dxa"/>
            <w:vMerge w:val="restart"/>
          </w:tcPr>
          <w:p w14:paraId="20593FFF" w14:textId="0687C43F" w:rsidR="004772C8" w:rsidRPr="00DE74B8" w:rsidRDefault="004772C8" w:rsidP="00AC5139">
            <w:pPr>
              <w:pStyle w:val="FS-title"/>
              <w:spacing w:after="0" w:line="240" w:lineRule="auto"/>
              <w:ind w:right="567" w:hanging="150"/>
              <w:rPr>
                <w:rFonts w:cs="Arial"/>
              </w:rPr>
            </w:pPr>
          </w:p>
        </w:tc>
        <w:tc>
          <w:tcPr>
            <w:tcW w:w="8080" w:type="dxa"/>
          </w:tcPr>
          <w:p w14:paraId="1AF8D68E" w14:textId="32267559" w:rsidR="004772C8" w:rsidRPr="00DE74B8" w:rsidRDefault="00834812" w:rsidP="00BE3AFB">
            <w:pPr>
              <w:pStyle w:val="FS-title"/>
              <w:tabs>
                <w:tab w:val="left" w:pos="8221"/>
                <w:tab w:val="left" w:pos="8363"/>
              </w:tabs>
              <w:spacing w:before="60" w:after="0" w:line="240" w:lineRule="auto"/>
              <w:ind w:right="425"/>
              <w:rPr>
                <w:rFonts w:cs="Arial"/>
              </w:rPr>
            </w:pPr>
            <w:r w:rsidRPr="00B35DC3">
              <w:rPr>
                <w:rFonts w:cs="Arial"/>
              </w:rPr>
              <w:t>Resources relating to Oceania</w:t>
            </w:r>
          </w:p>
        </w:tc>
      </w:tr>
      <w:tr w:rsidR="004772C8" w:rsidRPr="00DE74B8" w14:paraId="6D446EDD" w14:textId="77777777" w:rsidTr="00AC5139">
        <w:trPr>
          <w:cantSplit/>
        </w:trPr>
        <w:tc>
          <w:tcPr>
            <w:tcW w:w="1410" w:type="dxa"/>
            <w:vMerge/>
          </w:tcPr>
          <w:p w14:paraId="12E71FDF" w14:textId="77777777" w:rsidR="004772C8" w:rsidRPr="00DE74B8" w:rsidRDefault="004772C8">
            <w:pPr>
              <w:pStyle w:val="FS-Author"/>
              <w:rPr>
                <w:rFonts w:cs="Arial"/>
              </w:rPr>
            </w:pPr>
          </w:p>
        </w:tc>
        <w:tc>
          <w:tcPr>
            <w:tcW w:w="8080" w:type="dxa"/>
          </w:tcPr>
          <w:p w14:paraId="47BE5EB7" w14:textId="2E88E7C0" w:rsidR="004772C8" w:rsidRPr="00DE74B8" w:rsidRDefault="00136457" w:rsidP="007E6BEC">
            <w:pPr>
              <w:pStyle w:val="FS-Author"/>
              <w:rPr>
                <w:rFonts w:cs="Arial"/>
              </w:rPr>
            </w:pPr>
            <w:r>
              <w:rPr>
                <w:rFonts w:cs="Arial"/>
              </w:rPr>
              <w:t xml:space="preserve">September </w:t>
            </w:r>
            <w:r w:rsidR="00834812" w:rsidRPr="00B35DC3">
              <w:rPr>
                <w:rFonts w:cs="Arial"/>
              </w:rPr>
              <w:t>20</w:t>
            </w:r>
            <w:r>
              <w:rPr>
                <w:rFonts w:cs="Arial"/>
              </w:rPr>
              <w:t>2</w:t>
            </w:r>
            <w:r w:rsidR="000A3E49">
              <w:rPr>
                <w:rFonts w:cs="Arial"/>
              </w:rPr>
              <w:t>4</w:t>
            </w:r>
          </w:p>
        </w:tc>
      </w:tr>
      <w:tr w:rsidR="004772C8" w:rsidRPr="00DE74B8" w14:paraId="7CDC102B" w14:textId="77777777" w:rsidTr="00AC5139">
        <w:trPr>
          <w:cantSplit/>
        </w:trPr>
        <w:tc>
          <w:tcPr>
            <w:tcW w:w="1410" w:type="dxa"/>
            <w:vMerge/>
          </w:tcPr>
          <w:p w14:paraId="755E1310" w14:textId="77777777" w:rsidR="004772C8" w:rsidRPr="00DE74B8" w:rsidRDefault="004772C8">
            <w:pPr>
              <w:pStyle w:val="FS-Category"/>
              <w:rPr>
                <w:rFonts w:cs="Arial"/>
              </w:rPr>
            </w:pPr>
          </w:p>
        </w:tc>
        <w:tc>
          <w:tcPr>
            <w:tcW w:w="8080" w:type="dxa"/>
          </w:tcPr>
          <w:p w14:paraId="350E338A" w14:textId="3697A5F3" w:rsidR="004772C8" w:rsidRPr="00DE74B8" w:rsidRDefault="00834812" w:rsidP="00834812">
            <w:pPr>
              <w:pStyle w:val="FS-Category"/>
              <w:rPr>
                <w:rFonts w:cs="Arial"/>
              </w:rPr>
            </w:pPr>
            <w:r>
              <w:rPr>
                <w:rFonts w:cs="Arial"/>
              </w:rPr>
              <w:t>QG HCOL053</w:t>
            </w:r>
            <w:r w:rsidRPr="00DE74B8">
              <w:rPr>
                <w:rFonts w:cs="Arial"/>
              </w:rPr>
              <w:t xml:space="preserve">    </w:t>
            </w:r>
          </w:p>
        </w:tc>
      </w:tr>
      <w:tr w:rsidR="004772C8" w:rsidRPr="00DE74B8" w14:paraId="6A31D172" w14:textId="77777777" w:rsidTr="004772C8">
        <w:trPr>
          <w:cantSplit/>
          <w:trHeight w:val="154"/>
        </w:trPr>
        <w:tc>
          <w:tcPr>
            <w:tcW w:w="1410" w:type="dxa"/>
            <w:vMerge/>
          </w:tcPr>
          <w:p w14:paraId="21653610" w14:textId="77777777" w:rsidR="004772C8" w:rsidRPr="00DE74B8" w:rsidRDefault="004772C8">
            <w:pPr>
              <w:spacing w:after="0"/>
              <w:jc w:val="right"/>
              <w:rPr>
                <w:rFonts w:cs="Arial"/>
              </w:rPr>
            </w:pPr>
          </w:p>
        </w:tc>
        <w:tc>
          <w:tcPr>
            <w:tcW w:w="8080" w:type="dxa"/>
          </w:tcPr>
          <w:p w14:paraId="42D7C1C7" w14:textId="77777777" w:rsidR="004772C8" w:rsidRPr="00DE74B8" w:rsidRDefault="004772C8">
            <w:pPr>
              <w:spacing w:after="0"/>
              <w:jc w:val="right"/>
              <w:rPr>
                <w:rFonts w:cs="Arial"/>
              </w:rPr>
            </w:pPr>
          </w:p>
        </w:tc>
      </w:tr>
      <w:tr w:rsidR="004772C8" w:rsidRPr="00DE74B8" w14:paraId="1B657FC6" w14:textId="77777777" w:rsidTr="00C63C08">
        <w:trPr>
          <w:cantSplit/>
          <w:trHeight w:val="187"/>
        </w:trPr>
        <w:tc>
          <w:tcPr>
            <w:tcW w:w="1410" w:type="dxa"/>
            <w:vMerge/>
          </w:tcPr>
          <w:p w14:paraId="143D00AC" w14:textId="77777777" w:rsidR="004772C8" w:rsidRPr="00DE74B8" w:rsidRDefault="004772C8">
            <w:pPr>
              <w:spacing w:after="0"/>
              <w:jc w:val="right"/>
              <w:rPr>
                <w:rFonts w:cs="Arial"/>
              </w:rPr>
            </w:pPr>
          </w:p>
        </w:tc>
        <w:tc>
          <w:tcPr>
            <w:tcW w:w="8080" w:type="dxa"/>
          </w:tcPr>
          <w:p w14:paraId="034F7C70" w14:textId="77777777" w:rsidR="004772C8" w:rsidRPr="00DE74B8" w:rsidRDefault="004772C8">
            <w:pPr>
              <w:spacing w:after="0"/>
              <w:jc w:val="right"/>
              <w:rPr>
                <w:rFonts w:cs="Arial"/>
              </w:rPr>
            </w:pPr>
          </w:p>
        </w:tc>
      </w:tr>
    </w:tbl>
    <w:p w14:paraId="1FE3936B" w14:textId="77777777" w:rsidR="00314BB3" w:rsidRPr="00DE74B8" w:rsidRDefault="00314BB3">
      <w:pPr>
        <w:rPr>
          <w:rFonts w:cs="Arial"/>
        </w:rPr>
        <w:sectPr w:rsidR="00314BB3" w:rsidRPr="00DE74B8" w:rsidSect="001B5F63">
          <w:headerReference w:type="default" r:id="rId7"/>
          <w:footerReference w:type="default" r:id="rId8"/>
          <w:headerReference w:type="first" r:id="rId9"/>
          <w:footerReference w:type="first" r:id="rId10"/>
          <w:pgSz w:w="11907" w:h="16840" w:code="9"/>
          <w:pgMar w:top="1276" w:right="1134" w:bottom="567" w:left="1134" w:header="1134" w:footer="1134" w:gutter="0"/>
          <w:cols w:space="720"/>
          <w:titlePg/>
        </w:sectPr>
      </w:pPr>
    </w:p>
    <w:p w14:paraId="0B0C1489" w14:textId="77777777" w:rsidR="000A3E49" w:rsidRDefault="000A3E49" w:rsidP="000A3E49">
      <w:pPr>
        <w:pStyle w:val="Default"/>
        <w:rPr>
          <w:b/>
          <w:sz w:val="18"/>
          <w:szCs w:val="18"/>
        </w:rPr>
      </w:pPr>
      <w:r>
        <w:rPr>
          <w:b/>
          <w:bCs/>
          <w:sz w:val="18"/>
          <w:szCs w:val="18"/>
        </w:rPr>
        <w:t xml:space="preserve">Collections Research Room </w:t>
      </w:r>
    </w:p>
    <w:p w14:paraId="697C8683" w14:textId="77777777" w:rsidR="000A3E49" w:rsidRDefault="000A3E49" w:rsidP="000A3E49">
      <w:pPr>
        <w:pStyle w:val="Default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University Collections </w:t>
      </w:r>
    </w:p>
    <w:p w14:paraId="69413903" w14:textId="77777777" w:rsidR="000A3E49" w:rsidRDefault="000A3E49" w:rsidP="000A3E49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The University Library </w:t>
      </w:r>
    </w:p>
    <w:p w14:paraId="063517BD" w14:textId="77777777" w:rsidR="000A3E49" w:rsidRDefault="000A3E49" w:rsidP="000A3E49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University of Aberdeen </w:t>
      </w:r>
    </w:p>
    <w:p w14:paraId="3DDC5380" w14:textId="77777777" w:rsidR="000A3E49" w:rsidRDefault="000A3E49" w:rsidP="000A3E49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Bedford Road </w:t>
      </w:r>
    </w:p>
    <w:p w14:paraId="487C24EC" w14:textId="77777777" w:rsidR="000A3E49" w:rsidRDefault="000A3E49" w:rsidP="000A3E49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Aberdeen </w:t>
      </w:r>
    </w:p>
    <w:p w14:paraId="5DA16041" w14:textId="77777777" w:rsidR="000A3E49" w:rsidRDefault="000A3E49" w:rsidP="000A3E49">
      <w:pPr>
        <w:pStyle w:val="Default"/>
        <w:spacing w:after="120"/>
        <w:rPr>
          <w:sz w:val="18"/>
          <w:szCs w:val="18"/>
        </w:rPr>
      </w:pPr>
      <w:r>
        <w:rPr>
          <w:sz w:val="18"/>
          <w:szCs w:val="18"/>
        </w:rPr>
        <w:t>AB24 3AA</w:t>
      </w:r>
    </w:p>
    <w:p w14:paraId="4D82C59B" w14:textId="77777777" w:rsidR="00834812" w:rsidRPr="00B35DC3" w:rsidRDefault="00834812" w:rsidP="00834812">
      <w:pPr>
        <w:overflowPunct/>
        <w:spacing w:after="0" w:line="240" w:lineRule="auto"/>
        <w:textAlignment w:val="auto"/>
        <w:rPr>
          <w:rFonts w:eastAsiaTheme="minorHAnsi" w:cs="Arial"/>
          <w:color w:val="000000"/>
          <w:sz w:val="18"/>
          <w:szCs w:val="18"/>
        </w:rPr>
      </w:pPr>
    </w:p>
    <w:p w14:paraId="03C89E11" w14:textId="77777777" w:rsidR="00834812" w:rsidRPr="00B35DC3" w:rsidRDefault="00834812" w:rsidP="00834812">
      <w:pPr>
        <w:pStyle w:val="Heading1"/>
        <w:spacing w:before="360" w:after="120"/>
      </w:pPr>
      <w:r w:rsidRPr="00B35DC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F91FFE8" wp14:editId="2F133941">
                <wp:simplePos x="0" y="0"/>
                <wp:positionH relativeFrom="column">
                  <wp:posOffset>32385</wp:posOffset>
                </wp:positionH>
                <wp:positionV relativeFrom="paragraph">
                  <wp:posOffset>-3175</wp:posOffset>
                </wp:positionV>
                <wp:extent cx="2714625" cy="635"/>
                <wp:effectExtent l="0" t="0" r="28575" b="37465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462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ysClr val="window" lastClr="FFFFFF">
                              <a:lumMod val="5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077C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2.55pt;margin-top:-.25pt;width:213.75pt;height: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" strokecolor="#7f7f7f" strokeweight="1pt"/>
            </w:pict>
          </mc:Fallback>
        </mc:AlternateContent>
      </w:r>
      <w:r w:rsidRPr="00B35DC3">
        <w:t xml:space="preserve">Introduction </w:t>
      </w:r>
    </w:p>
    <w:p w14:paraId="42649997" w14:textId="77777777" w:rsidR="00834812" w:rsidRPr="00030A50" w:rsidRDefault="00834812" w:rsidP="00834812">
      <w:pPr>
        <w:spacing w:after="120" w:line="240" w:lineRule="auto"/>
        <w:rPr>
          <w:rFonts w:cs="Arial"/>
          <w:szCs w:val="18"/>
        </w:rPr>
      </w:pPr>
      <w:r w:rsidRPr="00030A50">
        <w:rPr>
          <w:rFonts w:cs="Arial"/>
          <w:szCs w:val="18"/>
        </w:rPr>
        <w:t xml:space="preserve">Many individuals and institutions have deposited their papers with the </w:t>
      </w:r>
      <w:r>
        <w:rPr>
          <w:rFonts w:cs="Arial"/>
          <w:szCs w:val="18"/>
        </w:rPr>
        <w:t>University; as a result</w:t>
      </w:r>
      <w:r w:rsidRPr="00030A50">
        <w:rPr>
          <w:rFonts w:cs="Arial"/>
          <w:szCs w:val="18"/>
        </w:rPr>
        <w:t xml:space="preserve"> it has acquired an un</w:t>
      </w:r>
      <w:r>
        <w:rPr>
          <w:rFonts w:cs="Arial"/>
          <w:szCs w:val="18"/>
        </w:rPr>
        <w:t>rivalled collection of material</w:t>
      </w:r>
      <w:r w:rsidRPr="00030A50">
        <w:rPr>
          <w:rFonts w:cs="Arial"/>
          <w:szCs w:val="18"/>
        </w:rPr>
        <w:t xml:space="preserve"> not solely relating to the history and culture of the north-east of Scotland but </w:t>
      </w:r>
      <w:r>
        <w:rPr>
          <w:rFonts w:cs="Arial"/>
          <w:szCs w:val="18"/>
        </w:rPr>
        <w:t xml:space="preserve">also </w:t>
      </w:r>
      <w:r w:rsidRPr="00030A50">
        <w:rPr>
          <w:rFonts w:cs="Arial"/>
          <w:szCs w:val="18"/>
        </w:rPr>
        <w:t>of national and international importance.</w:t>
      </w:r>
    </w:p>
    <w:p w14:paraId="2864FE2A" w14:textId="77777777" w:rsidR="00834812" w:rsidRPr="000B47FB" w:rsidRDefault="00834812" w:rsidP="00834812">
      <w:pPr>
        <w:overflowPunct/>
        <w:spacing w:line="240" w:lineRule="auto"/>
        <w:textAlignment w:val="auto"/>
        <w:rPr>
          <w:rFonts w:cs="Arial"/>
          <w:szCs w:val="18"/>
          <w:lang w:eastAsia="en-GB"/>
        </w:rPr>
      </w:pPr>
      <w:r w:rsidRPr="00030A50">
        <w:rPr>
          <w:rFonts w:cs="Arial"/>
          <w:szCs w:val="18"/>
          <w:lang w:eastAsia="en-GB"/>
        </w:rPr>
        <w:t>A significant number of alumni have been explorers, missionaries, migrants, traders or officers of state. Many of them have left manuscripts and material objects reflecting travel and adven</w:t>
      </w:r>
      <w:r>
        <w:rPr>
          <w:rFonts w:cs="Arial"/>
          <w:szCs w:val="18"/>
          <w:lang w:eastAsia="en-GB"/>
        </w:rPr>
        <w:t>ture. This is in addition to much</w:t>
      </w:r>
      <w:r w:rsidRPr="00030A50">
        <w:rPr>
          <w:rFonts w:cs="Arial"/>
          <w:szCs w:val="18"/>
          <w:lang w:eastAsia="en-GB"/>
        </w:rPr>
        <w:t xml:space="preserve"> rich </w:t>
      </w:r>
      <w:r>
        <w:rPr>
          <w:rFonts w:cs="Arial"/>
          <w:szCs w:val="18"/>
          <w:lang w:eastAsia="en-GB"/>
        </w:rPr>
        <w:t>topographical printed material accumulated over</w:t>
      </w:r>
      <w:r w:rsidRPr="00030A50">
        <w:rPr>
          <w:rFonts w:cs="Arial"/>
          <w:szCs w:val="18"/>
          <w:lang w:eastAsia="en-GB"/>
        </w:rPr>
        <w:t xml:space="preserve"> many centuries.</w:t>
      </w:r>
    </w:p>
    <w:p w14:paraId="45774F99" w14:textId="77777777" w:rsidR="00834812" w:rsidRPr="00B35DC3" w:rsidRDefault="00834812" w:rsidP="00834812">
      <w:pPr>
        <w:pStyle w:val="Heading1"/>
        <w:spacing w:after="120"/>
      </w:pPr>
      <w:r w:rsidRPr="00B35DC3">
        <w:t>Archival collections</w:t>
      </w:r>
    </w:p>
    <w:p w14:paraId="0D357F38" w14:textId="77777777" w:rsidR="00834812" w:rsidRPr="00B35DC3" w:rsidRDefault="00834812" w:rsidP="00834812">
      <w:pPr>
        <w:spacing w:after="60" w:line="240" w:lineRule="auto"/>
        <w:rPr>
          <w:rFonts w:cs="Arial"/>
          <w:b/>
        </w:rPr>
      </w:pPr>
      <w:r w:rsidRPr="00B35DC3">
        <w:rPr>
          <w:rFonts w:cs="Arial"/>
          <w:b/>
        </w:rPr>
        <w:t>Family and estate papers</w:t>
      </w:r>
    </w:p>
    <w:p w14:paraId="585E4AA1" w14:textId="084A4D23" w:rsidR="00834812" w:rsidRDefault="00834812" w:rsidP="0023237A">
      <w:pPr>
        <w:spacing w:before="120" w:after="80" w:line="240" w:lineRule="auto"/>
        <w:rPr>
          <w:rFonts w:cs="Arial"/>
        </w:rPr>
      </w:pPr>
      <w:r w:rsidRPr="001145B3">
        <w:rPr>
          <w:rFonts w:cs="Arial"/>
          <w:color w:val="000000" w:themeColor="text1"/>
        </w:rPr>
        <w:t>Earls of Kintore, papers of the 9</w:t>
      </w:r>
      <w:r w:rsidRPr="001145B3">
        <w:rPr>
          <w:rFonts w:cs="Arial"/>
          <w:color w:val="000000" w:themeColor="text1"/>
          <w:vertAlign w:val="superscript"/>
        </w:rPr>
        <w:t>th</w:t>
      </w:r>
      <w:r w:rsidRPr="001145B3">
        <w:rPr>
          <w:rFonts w:cs="Arial"/>
          <w:color w:val="000000" w:themeColor="text1"/>
        </w:rPr>
        <w:t xml:space="preserve"> Earl, Algernon Keith-Falconer and his family, whilst he was Governor of South Australia. Includes some official papers, non-official papers and scrapbooks of life in Australia compiled by Lady Kintore: 1889 and 1895 </w:t>
      </w:r>
      <w:r w:rsidRPr="00B35DC3">
        <w:rPr>
          <w:rFonts w:cs="Arial"/>
        </w:rPr>
        <w:t>(</w:t>
      </w:r>
      <w:r w:rsidRPr="00136457">
        <w:rPr>
          <w:rFonts w:cs="Arial"/>
        </w:rPr>
        <w:t>MS 3064</w:t>
      </w:r>
      <w:r w:rsidRPr="00B35DC3">
        <w:rPr>
          <w:rFonts w:cs="Arial"/>
        </w:rPr>
        <w:t>).</w:t>
      </w:r>
    </w:p>
    <w:p w14:paraId="3461E0AD" w14:textId="683AE84E" w:rsidR="00834812" w:rsidRPr="00B35DC3" w:rsidRDefault="00834812" w:rsidP="0023237A">
      <w:pPr>
        <w:spacing w:before="120" w:after="80" w:line="240" w:lineRule="auto"/>
        <w:rPr>
          <w:rFonts w:cs="Arial"/>
        </w:rPr>
      </w:pPr>
      <w:r w:rsidRPr="00B35DC3">
        <w:rPr>
          <w:rFonts w:cs="Arial"/>
        </w:rPr>
        <w:t>Kintore, Lady Hilda Keith Falconer, journals of various trips around the world including Australia and New Zealand: 1890s  (</w:t>
      </w:r>
      <w:r w:rsidRPr="00136457">
        <w:rPr>
          <w:rFonts w:cs="Arial"/>
        </w:rPr>
        <w:t>MS 3064</w:t>
      </w:r>
      <w:r w:rsidRPr="00B35DC3">
        <w:rPr>
          <w:rFonts w:cs="Arial"/>
        </w:rPr>
        <w:t>).</w:t>
      </w:r>
    </w:p>
    <w:p w14:paraId="29F50CB0" w14:textId="3114C363" w:rsidR="00834812" w:rsidRDefault="00834812" w:rsidP="0023237A">
      <w:pPr>
        <w:spacing w:after="80" w:line="240" w:lineRule="auto"/>
        <w:rPr>
          <w:rFonts w:cs="Arial"/>
        </w:rPr>
      </w:pPr>
      <w:r w:rsidRPr="00B35DC3">
        <w:rPr>
          <w:rFonts w:cs="Arial"/>
        </w:rPr>
        <w:t xml:space="preserve">Leslie of </w:t>
      </w:r>
      <w:proofErr w:type="spellStart"/>
      <w:r w:rsidRPr="00B35DC3">
        <w:rPr>
          <w:rFonts w:cs="Arial"/>
        </w:rPr>
        <w:t>Warthill</w:t>
      </w:r>
      <w:proofErr w:type="spellEnd"/>
      <w:r w:rsidRPr="00B35DC3">
        <w:rPr>
          <w:rFonts w:cs="Arial"/>
        </w:rPr>
        <w:t>, letters to family members in Australia: 19</w:t>
      </w:r>
      <w:r w:rsidRPr="00B35DC3">
        <w:rPr>
          <w:rFonts w:cs="Arial"/>
          <w:vertAlign w:val="superscript"/>
        </w:rPr>
        <w:t>th</w:t>
      </w:r>
      <w:r w:rsidRPr="00B35DC3">
        <w:rPr>
          <w:rFonts w:cs="Arial"/>
        </w:rPr>
        <w:t xml:space="preserve"> century (</w:t>
      </w:r>
      <w:r w:rsidRPr="00136457">
        <w:rPr>
          <w:rFonts w:cs="Arial"/>
        </w:rPr>
        <w:t>MS 2580</w:t>
      </w:r>
      <w:r w:rsidRPr="00B35DC3">
        <w:rPr>
          <w:rFonts w:cs="Arial"/>
        </w:rPr>
        <w:t>).</w:t>
      </w:r>
    </w:p>
    <w:p w14:paraId="38F48C7C" w14:textId="349A70DE" w:rsidR="00B254BA" w:rsidRPr="0023237A" w:rsidRDefault="00B254BA" w:rsidP="0023237A">
      <w:pPr>
        <w:spacing w:after="120" w:line="220" w:lineRule="exact"/>
        <w:rPr>
          <w:rFonts w:cs="Arial"/>
          <w:color w:val="000000" w:themeColor="text1"/>
        </w:rPr>
      </w:pPr>
      <w:r w:rsidRPr="0023237A">
        <w:rPr>
          <w:rFonts w:cs="Arial"/>
          <w:color w:val="333333"/>
        </w:rPr>
        <w:t xml:space="preserve">Scott family, </w:t>
      </w:r>
      <w:proofErr w:type="spellStart"/>
      <w:r w:rsidRPr="0023237A">
        <w:rPr>
          <w:rFonts w:cs="Arial"/>
          <w:color w:val="333333"/>
        </w:rPr>
        <w:t>Achath</w:t>
      </w:r>
      <w:proofErr w:type="spellEnd"/>
      <w:r w:rsidRPr="0023237A">
        <w:rPr>
          <w:rFonts w:cs="Arial"/>
          <w:color w:val="333333"/>
        </w:rPr>
        <w:t xml:space="preserve">, near Castle Fraser: papers: </w:t>
      </w:r>
      <w:r w:rsidRPr="0023237A">
        <w:rPr>
          <w:rFonts w:cs="Arial"/>
          <w:color w:val="000000" w:themeColor="text1"/>
        </w:rPr>
        <w:t>17</w:t>
      </w:r>
      <w:r w:rsidRPr="0023237A">
        <w:rPr>
          <w:rFonts w:cs="Arial"/>
          <w:color w:val="000000" w:themeColor="text1"/>
          <w:vertAlign w:val="superscript"/>
        </w:rPr>
        <w:t>th</w:t>
      </w:r>
      <w:r w:rsidRPr="0023237A">
        <w:rPr>
          <w:rFonts w:cs="Arial"/>
          <w:color w:val="000000" w:themeColor="text1"/>
        </w:rPr>
        <w:t xml:space="preserve"> century – 20</w:t>
      </w:r>
      <w:r w:rsidRPr="0023237A">
        <w:rPr>
          <w:rFonts w:cs="Arial"/>
          <w:color w:val="000000" w:themeColor="text1"/>
          <w:vertAlign w:val="superscript"/>
        </w:rPr>
        <w:t>th</w:t>
      </w:r>
      <w:r w:rsidRPr="0023237A">
        <w:rPr>
          <w:rFonts w:cs="Arial"/>
          <w:color w:val="000000" w:themeColor="text1"/>
        </w:rPr>
        <w:t xml:space="preserve"> century (</w:t>
      </w:r>
      <w:r w:rsidRPr="00136457">
        <w:rPr>
          <w:rFonts w:cs="Arial"/>
        </w:rPr>
        <w:t>MS 3873</w:t>
      </w:r>
      <w:r w:rsidRPr="0023237A">
        <w:rPr>
          <w:rFonts w:cs="Arial"/>
          <w:color w:val="000000" w:themeColor="text1"/>
        </w:rPr>
        <w:t>)</w:t>
      </w:r>
      <w:r>
        <w:rPr>
          <w:rFonts w:cs="Arial"/>
          <w:color w:val="000000" w:themeColor="text1"/>
        </w:rPr>
        <w:t>.</w:t>
      </w:r>
    </w:p>
    <w:p w14:paraId="18BE5501" w14:textId="77777777" w:rsidR="00834812" w:rsidRPr="00B35DC3" w:rsidRDefault="00834812" w:rsidP="00834812">
      <w:pPr>
        <w:spacing w:after="60" w:line="240" w:lineRule="auto"/>
        <w:rPr>
          <w:rFonts w:cs="Arial"/>
          <w:b/>
        </w:rPr>
      </w:pPr>
      <w:r w:rsidRPr="00B35DC3">
        <w:rPr>
          <w:rFonts w:cs="Arial"/>
          <w:b/>
        </w:rPr>
        <w:t>Business papers</w:t>
      </w:r>
    </w:p>
    <w:p w14:paraId="58CFC6AD" w14:textId="4C1250FB" w:rsidR="00834812" w:rsidRPr="00B35DC3" w:rsidRDefault="00834812" w:rsidP="00834812">
      <w:pPr>
        <w:pStyle w:val="Default"/>
        <w:spacing w:after="120"/>
        <w:rPr>
          <w:sz w:val="20"/>
          <w:szCs w:val="20"/>
        </w:rPr>
      </w:pPr>
      <w:r w:rsidRPr="00B35DC3">
        <w:rPr>
          <w:sz w:val="20"/>
          <w:szCs w:val="20"/>
        </w:rPr>
        <w:t xml:space="preserve">George Washington Wilson &amp; Co., photographers: 1850 – 1905.  Photographer, Fred Hardie, visited Australia in 1892 – 1893. He travelled through Queensland, New South Wales, South Australia and Victoria. </w:t>
      </w:r>
      <w:r w:rsidR="0023237A">
        <w:rPr>
          <w:sz w:val="20"/>
          <w:szCs w:val="20"/>
        </w:rPr>
        <w:br w:type="column"/>
      </w:r>
      <w:r w:rsidRPr="00B35DC3">
        <w:rPr>
          <w:sz w:val="20"/>
          <w:szCs w:val="20"/>
        </w:rPr>
        <w:t>In each colony he visited various locations including in Adelaide, Brisbane, Broken Hill, Melbourne and Sydney</w:t>
      </w:r>
      <w:r>
        <w:rPr>
          <w:sz w:val="20"/>
          <w:szCs w:val="20"/>
        </w:rPr>
        <w:t xml:space="preserve">. This collection of over </w:t>
      </w:r>
      <w:r w:rsidRPr="00B35DC3">
        <w:rPr>
          <w:sz w:val="20"/>
          <w:szCs w:val="20"/>
        </w:rPr>
        <w:t>1000 images record</w:t>
      </w:r>
      <w:r>
        <w:rPr>
          <w:sz w:val="20"/>
          <w:szCs w:val="20"/>
        </w:rPr>
        <w:t>s</w:t>
      </w:r>
      <w:r w:rsidRPr="00B35DC3">
        <w:rPr>
          <w:sz w:val="20"/>
          <w:szCs w:val="20"/>
        </w:rPr>
        <w:t xml:space="preserve"> the social history of Australia pre-federation</w:t>
      </w:r>
      <w:r>
        <w:rPr>
          <w:sz w:val="20"/>
          <w:szCs w:val="20"/>
        </w:rPr>
        <w:t>,</w:t>
      </w:r>
      <w:r w:rsidRPr="00B35DC3">
        <w:rPr>
          <w:sz w:val="20"/>
          <w:szCs w:val="20"/>
        </w:rPr>
        <w:t xml:space="preserve"> including vivid pictures of the life and work of gold miners, early</w:t>
      </w:r>
      <w:r>
        <w:rPr>
          <w:sz w:val="20"/>
          <w:szCs w:val="20"/>
        </w:rPr>
        <w:t xml:space="preserve"> settlers at work and play,</w:t>
      </w:r>
      <w:r w:rsidRPr="00B35DC3">
        <w:rPr>
          <w:sz w:val="20"/>
          <w:szCs w:val="20"/>
        </w:rPr>
        <w:t xml:space="preserve"> and</w:t>
      </w:r>
      <w:r>
        <w:rPr>
          <w:sz w:val="20"/>
          <w:szCs w:val="20"/>
        </w:rPr>
        <w:t xml:space="preserve"> A</w:t>
      </w:r>
      <w:r w:rsidRPr="00B35DC3">
        <w:rPr>
          <w:sz w:val="20"/>
          <w:szCs w:val="20"/>
        </w:rPr>
        <w:t>boriginals</w:t>
      </w:r>
      <w:r w:rsidR="00136457">
        <w:rPr>
          <w:sz w:val="20"/>
          <w:szCs w:val="20"/>
        </w:rPr>
        <w:t xml:space="preserve"> (MS 3792).</w:t>
      </w:r>
    </w:p>
    <w:p w14:paraId="16BD5569" w14:textId="77777777" w:rsidR="00834812" w:rsidRPr="00B35DC3" w:rsidRDefault="00834812" w:rsidP="00834812">
      <w:pPr>
        <w:spacing w:after="60" w:line="240" w:lineRule="auto"/>
        <w:rPr>
          <w:rFonts w:cs="Arial"/>
          <w:b/>
          <w:color w:val="000000" w:themeColor="text1"/>
        </w:rPr>
      </w:pPr>
      <w:r w:rsidRPr="00B35DC3">
        <w:rPr>
          <w:rFonts w:cs="Arial"/>
          <w:b/>
          <w:color w:val="000000" w:themeColor="text1"/>
        </w:rPr>
        <w:t>Personal papers</w:t>
      </w:r>
    </w:p>
    <w:p w14:paraId="788259D5" w14:textId="032808DA" w:rsidR="00834812" w:rsidRPr="00B35DC3" w:rsidRDefault="00834812" w:rsidP="00834812">
      <w:pPr>
        <w:overflowPunct/>
        <w:autoSpaceDE/>
        <w:autoSpaceDN/>
        <w:adjustRightInd/>
        <w:spacing w:after="120" w:line="240" w:lineRule="auto"/>
        <w:textAlignment w:val="auto"/>
        <w:rPr>
          <w:rFonts w:cs="Arial"/>
        </w:rPr>
      </w:pPr>
      <w:r w:rsidRPr="00B35DC3">
        <w:rPr>
          <w:rFonts w:cs="Arial"/>
        </w:rPr>
        <w:t>Cargill, Rev. David, missionary, diary on his second journey to Tonga (copy): 1842 - 1843 (1920 copy) (</w:t>
      </w:r>
      <w:r w:rsidRPr="00136457">
        <w:rPr>
          <w:rFonts w:cs="Arial"/>
        </w:rPr>
        <w:t>MS 911</w:t>
      </w:r>
      <w:r w:rsidRPr="00B35DC3">
        <w:rPr>
          <w:rFonts w:cs="Arial"/>
        </w:rPr>
        <w:t>).</w:t>
      </w:r>
    </w:p>
    <w:p w14:paraId="3BBD4587" w14:textId="0150DD03" w:rsidR="00834812" w:rsidRPr="00B35DC3" w:rsidRDefault="00834812" w:rsidP="00834812">
      <w:pPr>
        <w:overflowPunct/>
        <w:autoSpaceDE/>
        <w:adjustRightInd/>
        <w:spacing w:after="120" w:line="240" w:lineRule="auto"/>
        <w:rPr>
          <w:rFonts w:cs="Arial"/>
        </w:rPr>
      </w:pPr>
      <w:r w:rsidRPr="00B35DC3">
        <w:rPr>
          <w:rFonts w:cs="Arial"/>
        </w:rPr>
        <w:t>Stewart, James, British government officer, Fiji and British Guiana, correspondence to his parents in Aberdeen: 1880 – 1900 (</w:t>
      </w:r>
      <w:r w:rsidRPr="00136457">
        <w:rPr>
          <w:rFonts w:cs="Arial"/>
        </w:rPr>
        <w:t>MS 3385</w:t>
      </w:r>
      <w:r w:rsidRPr="00B35DC3">
        <w:rPr>
          <w:rFonts w:cs="Arial"/>
        </w:rPr>
        <w:t>).</w:t>
      </w:r>
    </w:p>
    <w:p w14:paraId="67211D57" w14:textId="11060506" w:rsidR="00834812" w:rsidRPr="001145B3" w:rsidRDefault="00834812" w:rsidP="00834812">
      <w:pPr>
        <w:overflowPunct/>
        <w:autoSpaceDE/>
        <w:adjustRightInd/>
        <w:spacing w:after="120" w:line="240" w:lineRule="auto"/>
        <w:rPr>
          <w:rFonts w:cs="Arial"/>
          <w:color w:val="000000" w:themeColor="text1"/>
        </w:rPr>
      </w:pPr>
      <w:r w:rsidRPr="001145B3">
        <w:rPr>
          <w:rFonts w:cs="Arial"/>
          <w:color w:val="000000" w:themeColor="text1"/>
        </w:rPr>
        <w:t xml:space="preserve">Wood, </w:t>
      </w:r>
      <w:proofErr w:type="spellStart"/>
      <w:r w:rsidRPr="001145B3">
        <w:rPr>
          <w:rFonts w:cs="Arial"/>
          <w:color w:val="000000" w:themeColor="text1"/>
        </w:rPr>
        <w:t>Dr.</w:t>
      </w:r>
      <w:proofErr w:type="spellEnd"/>
      <w:r w:rsidRPr="001145B3">
        <w:rPr>
          <w:rFonts w:cs="Arial"/>
          <w:color w:val="000000" w:themeColor="text1"/>
        </w:rPr>
        <w:t xml:space="preserve"> William, physician in Sydney, Australia, autobiographical papers: early 20</w:t>
      </w:r>
      <w:r w:rsidRPr="001145B3">
        <w:rPr>
          <w:rFonts w:cs="Arial"/>
          <w:color w:val="000000" w:themeColor="text1"/>
          <w:vertAlign w:val="superscript"/>
        </w:rPr>
        <w:t>th</w:t>
      </w:r>
      <w:r w:rsidRPr="001145B3">
        <w:rPr>
          <w:rFonts w:cs="Arial"/>
          <w:color w:val="000000" w:themeColor="text1"/>
        </w:rPr>
        <w:t xml:space="preserve"> century </w:t>
      </w:r>
      <w:r>
        <w:rPr>
          <w:rFonts w:cs="Arial"/>
          <w:color w:val="000000" w:themeColor="text1"/>
        </w:rPr>
        <w:br/>
      </w:r>
      <w:r w:rsidRPr="001145B3">
        <w:rPr>
          <w:rFonts w:cs="Arial"/>
          <w:color w:val="000000" w:themeColor="text1"/>
        </w:rPr>
        <w:t>(</w:t>
      </w:r>
      <w:r w:rsidRPr="00136457">
        <w:rPr>
          <w:rFonts w:cs="Arial"/>
        </w:rPr>
        <w:t>MS 3212</w:t>
      </w:r>
      <w:r w:rsidRPr="001145B3">
        <w:rPr>
          <w:rFonts w:cs="Arial"/>
          <w:color w:val="000000" w:themeColor="text1"/>
        </w:rPr>
        <w:t>).</w:t>
      </w:r>
    </w:p>
    <w:p w14:paraId="7C6F6F83" w14:textId="6AB9F4A0" w:rsidR="00834812" w:rsidRPr="001145B3" w:rsidRDefault="00834812" w:rsidP="00834812">
      <w:pPr>
        <w:overflowPunct/>
        <w:autoSpaceDE/>
        <w:autoSpaceDN/>
        <w:adjustRightInd/>
        <w:spacing w:after="120" w:line="240" w:lineRule="auto"/>
        <w:textAlignment w:val="auto"/>
        <w:rPr>
          <w:rFonts w:cs="Arial"/>
          <w:color w:val="000000" w:themeColor="text1"/>
        </w:rPr>
      </w:pPr>
      <w:r w:rsidRPr="001145B3">
        <w:rPr>
          <w:rFonts w:cs="Arial"/>
          <w:color w:val="000000" w:themeColor="text1"/>
        </w:rPr>
        <w:t>Unidentified traveller from Aberdeen, notes on the first part of a journey to Sydney, New South Wales: 1889 (</w:t>
      </w:r>
      <w:r w:rsidRPr="00136457">
        <w:rPr>
          <w:rFonts w:cs="Arial"/>
        </w:rPr>
        <w:t>MS 3645</w:t>
      </w:r>
      <w:r w:rsidRPr="001145B3">
        <w:rPr>
          <w:rFonts w:cs="Arial"/>
          <w:color w:val="000000" w:themeColor="text1"/>
        </w:rPr>
        <w:t>).</w:t>
      </w:r>
    </w:p>
    <w:p w14:paraId="5A15FDC8" w14:textId="77777777" w:rsidR="00834812" w:rsidRPr="00B35DC3" w:rsidRDefault="00834812" w:rsidP="00834812">
      <w:pPr>
        <w:pStyle w:val="Heading1"/>
        <w:spacing w:after="120"/>
      </w:pPr>
      <w:r w:rsidRPr="00B35DC3">
        <w:t>Printed collections</w:t>
      </w:r>
    </w:p>
    <w:p w14:paraId="18B5D1FA" w14:textId="77777777" w:rsidR="00834812" w:rsidRPr="00030A50" w:rsidRDefault="00834812" w:rsidP="00834812">
      <w:pPr>
        <w:pStyle w:val="Header"/>
        <w:spacing w:after="120" w:line="240" w:lineRule="auto"/>
        <w:rPr>
          <w:rFonts w:cs="Arial"/>
          <w:szCs w:val="18"/>
        </w:rPr>
      </w:pPr>
      <w:r w:rsidRPr="00030A50">
        <w:rPr>
          <w:rFonts w:cs="Arial"/>
          <w:szCs w:val="18"/>
        </w:rPr>
        <w:t xml:space="preserve">An exceptional collection of printed atlases, topographical material and travellers’ accounts demonstrate how the perception of these regions developed from the Renaissance period to the </w:t>
      </w:r>
      <w:r>
        <w:rPr>
          <w:rFonts w:cs="Arial"/>
          <w:szCs w:val="18"/>
        </w:rPr>
        <w:br/>
      </w:r>
      <w:r w:rsidRPr="00030A50">
        <w:rPr>
          <w:rFonts w:cs="Arial"/>
          <w:szCs w:val="18"/>
        </w:rPr>
        <w:t>20</w:t>
      </w:r>
      <w:r w:rsidRPr="00030A50">
        <w:rPr>
          <w:rFonts w:cs="Arial"/>
          <w:szCs w:val="18"/>
          <w:vertAlign w:val="superscript"/>
        </w:rPr>
        <w:t>th</w:t>
      </w:r>
      <w:r w:rsidRPr="00030A50">
        <w:rPr>
          <w:rFonts w:cs="Arial"/>
          <w:szCs w:val="18"/>
        </w:rPr>
        <w:t xml:space="preserve"> century.</w:t>
      </w:r>
    </w:p>
    <w:p w14:paraId="01369DCB" w14:textId="257DF8D4" w:rsidR="0023237A" w:rsidRPr="00136457" w:rsidRDefault="00834812" w:rsidP="00136457">
      <w:pPr>
        <w:spacing w:after="120" w:line="240" w:lineRule="auto"/>
        <w:rPr>
          <w:rFonts w:eastAsia="Calibri" w:cs="Arial"/>
          <w:szCs w:val="18"/>
        </w:rPr>
      </w:pPr>
      <w:r w:rsidRPr="00030A50">
        <w:rPr>
          <w:rFonts w:eastAsia="Calibri" w:cs="Arial"/>
          <w:szCs w:val="18"/>
        </w:rPr>
        <w:t xml:space="preserve">The printed collections include some of the </w:t>
      </w:r>
      <w:r>
        <w:rPr>
          <w:rFonts w:eastAsia="Calibri" w:cs="Arial"/>
          <w:szCs w:val="18"/>
        </w:rPr>
        <w:t xml:space="preserve">most </w:t>
      </w:r>
      <w:r w:rsidRPr="00030A50">
        <w:rPr>
          <w:rFonts w:eastAsia="Calibri" w:cs="Arial"/>
          <w:szCs w:val="18"/>
        </w:rPr>
        <w:t>important atlases</w:t>
      </w:r>
      <w:r>
        <w:rPr>
          <w:rFonts w:eastAsia="Calibri" w:cs="Arial"/>
          <w:szCs w:val="18"/>
        </w:rPr>
        <w:t xml:space="preserve"> ever produced from the 16</w:t>
      </w:r>
      <w:r w:rsidRPr="0057459D">
        <w:rPr>
          <w:rFonts w:eastAsia="Calibri" w:cs="Arial"/>
          <w:szCs w:val="18"/>
          <w:vertAlign w:val="superscript"/>
        </w:rPr>
        <w:t>th</w:t>
      </w:r>
      <w:r>
        <w:rPr>
          <w:rFonts w:eastAsia="Calibri" w:cs="Arial"/>
          <w:szCs w:val="18"/>
        </w:rPr>
        <w:t xml:space="preserve"> and 17</w:t>
      </w:r>
      <w:r w:rsidRPr="0057459D">
        <w:rPr>
          <w:rFonts w:eastAsia="Calibri" w:cs="Arial"/>
          <w:szCs w:val="18"/>
          <w:vertAlign w:val="superscript"/>
        </w:rPr>
        <w:t>th</w:t>
      </w:r>
      <w:r w:rsidRPr="00030A50">
        <w:rPr>
          <w:rFonts w:eastAsia="Calibri" w:cs="Arial"/>
          <w:szCs w:val="18"/>
        </w:rPr>
        <w:t xml:space="preserve"> centuries as well as early printed volumes in which maps and plans were inserted to inform or to embellish. </w:t>
      </w:r>
      <w:r w:rsidRPr="00030A50">
        <w:rPr>
          <w:rFonts w:cs="Arial"/>
          <w:szCs w:val="18"/>
        </w:rPr>
        <w:t>Special Collections holds around 600 printed maps, atlases and plans. These encompass topographical maps, city and town plans and nautical maps and cover a chronological range from the 15</w:t>
      </w:r>
      <w:r w:rsidRPr="00030A50">
        <w:rPr>
          <w:rFonts w:cs="Arial"/>
          <w:szCs w:val="18"/>
          <w:vertAlign w:val="superscript"/>
        </w:rPr>
        <w:t>th</w:t>
      </w:r>
      <w:r w:rsidRPr="00030A50">
        <w:rPr>
          <w:rFonts w:cs="Arial"/>
          <w:szCs w:val="18"/>
        </w:rPr>
        <w:t xml:space="preserve"> century</w:t>
      </w:r>
      <w:r>
        <w:rPr>
          <w:rFonts w:cs="Arial"/>
          <w:szCs w:val="18"/>
        </w:rPr>
        <w:t xml:space="preserve"> to the present day and are</w:t>
      </w:r>
      <w:r w:rsidRPr="00030A50">
        <w:rPr>
          <w:rFonts w:cs="Arial"/>
          <w:szCs w:val="18"/>
        </w:rPr>
        <w:t xml:space="preserve"> representative of the printed cartographic history of Europe and Scotland. The earliest printed atlas is a 1482 reworking of Ptolemy’s </w:t>
      </w:r>
      <w:r w:rsidRPr="00030A50">
        <w:rPr>
          <w:rFonts w:cs="Arial"/>
          <w:i/>
          <w:szCs w:val="18"/>
        </w:rPr>
        <w:t>Cosmographia</w:t>
      </w:r>
      <w:r>
        <w:rPr>
          <w:rFonts w:cs="Arial"/>
          <w:szCs w:val="18"/>
        </w:rPr>
        <w:t xml:space="preserve"> by Nicholas Germanus</w:t>
      </w:r>
      <w:r w:rsidRPr="00030A50">
        <w:rPr>
          <w:rFonts w:cs="Arial"/>
          <w:szCs w:val="18"/>
        </w:rPr>
        <w:t xml:space="preserve"> and there are sever</w:t>
      </w:r>
      <w:r>
        <w:rPr>
          <w:rFonts w:cs="Arial"/>
          <w:szCs w:val="18"/>
        </w:rPr>
        <w:t>al further 16</w:t>
      </w:r>
      <w:r w:rsidRPr="0070664F">
        <w:rPr>
          <w:rFonts w:cs="Arial"/>
          <w:szCs w:val="18"/>
          <w:vertAlign w:val="superscript"/>
        </w:rPr>
        <w:t>th</w:t>
      </w:r>
      <w:r w:rsidRPr="00030A50">
        <w:rPr>
          <w:rFonts w:cs="Arial"/>
          <w:szCs w:val="18"/>
        </w:rPr>
        <w:t xml:space="preserve"> century examples of maps in the Ptolemaic tradition. Works by s</w:t>
      </w:r>
      <w:r>
        <w:rPr>
          <w:rFonts w:cs="Arial"/>
          <w:szCs w:val="18"/>
        </w:rPr>
        <w:t>ome of the most significant map-</w:t>
      </w:r>
      <w:r w:rsidRPr="00030A50">
        <w:rPr>
          <w:rFonts w:cs="Arial"/>
          <w:szCs w:val="18"/>
        </w:rPr>
        <w:t xml:space="preserve">makers such as </w:t>
      </w:r>
      <w:proofErr w:type="spellStart"/>
      <w:r w:rsidRPr="00030A50">
        <w:rPr>
          <w:rFonts w:cs="Arial"/>
          <w:szCs w:val="18"/>
        </w:rPr>
        <w:t>Blaeu</w:t>
      </w:r>
      <w:proofErr w:type="spellEnd"/>
      <w:r w:rsidRPr="00030A50">
        <w:rPr>
          <w:rFonts w:cs="Arial"/>
          <w:szCs w:val="18"/>
        </w:rPr>
        <w:t xml:space="preserve">, Mercator, Ortelius, </w:t>
      </w:r>
      <w:r w:rsidR="0023237A">
        <w:rPr>
          <w:rFonts w:cs="Arial"/>
          <w:szCs w:val="18"/>
        </w:rPr>
        <w:br/>
      </w:r>
      <w:r w:rsidRPr="00030A50">
        <w:rPr>
          <w:rFonts w:cs="Arial"/>
          <w:szCs w:val="18"/>
        </w:rPr>
        <w:t xml:space="preserve">and </w:t>
      </w:r>
      <w:proofErr w:type="spellStart"/>
      <w:r w:rsidRPr="00030A50">
        <w:rPr>
          <w:rFonts w:cs="Arial"/>
          <w:szCs w:val="18"/>
        </w:rPr>
        <w:t>Hondius</w:t>
      </w:r>
      <w:proofErr w:type="spellEnd"/>
      <w:r w:rsidRPr="00030A50">
        <w:rPr>
          <w:rFonts w:cs="Arial"/>
          <w:szCs w:val="18"/>
        </w:rPr>
        <w:t xml:space="preserve"> are </w:t>
      </w:r>
      <w:r>
        <w:rPr>
          <w:rFonts w:cs="Arial"/>
          <w:szCs w:val="18"/>
        </w:rPr>
        <w:t>also held.</w:t>
      </w:r>
    </w:p>
    <w:p w14:paraId="275019EA" w14:textId="77777777" w:rsidR="00834812" w:rsidRPr="00030A50" w:rsidRDefault="00834812" w:rsidP="0023237A">
      <w:pPr>
        <w:spacing w:after="120" w:line="240" w:lineRule="auto"/>
        <w:rPr>
          <w:rFonts w:cs="Arial"/>
          <w:szCs w:val="18"/>
        </w:rPr>
      </w:pPr>
      <w:r w:rsidRPr="00030A50">
        <w:rPr>
          <w:rFonts w:cs="Arial"/>
          <w:szCs w:val="18"/>
        </w:rPr>
        <w:t xml:space="preserve">The printed collections </w:t>
      </w:r>
      <w:r>
        <w:rPr>
          <w:rFonts w:cs="Arial"/>
          <w:szCs w:val="18"/>
        </w:rPr>
        <w:t>contain</w:t>
      </w:r>
      <w:r w:rsidRPr="00030A50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many printed memoirs</w:t>
      </w:r>
      <w:r w:rsidRPr="00030A50">
        <w:rPr>
          <w:rFonts w:cs="Arial"/>
          <w:szCs w:val="18"/>
        </w:rPr>
        <w:t xml:space="preserve"> written by Universi</w:t>
      </w:r>
      <w:r>
        <w:rPr>
          <w:rFonts w:cs="Arial"/>
          <w:szCs w:val="18"/>
        </w:rPr>
        <w:t>ty alumni</w:t>
      </w:r>
      <w:r w:rsidRPr="00030A50">
        <w:rPr>
          <w:rFonts w:cs="Arial"/>
          <w:szCs w:val="18"/>
        </w:rPr>
        <w:t xml:space="preserve"> who travelled and worked as </w:t>
      </w:r>
      <w:r>
        <w:rPr>
          <w:rFonts w:cs="Arial"/>
          <w:szCs w:val="18"/>
        </w:rPr>
        <w:t>part of the army and civil service</w:t>
      </w:r>
      <w:r w:rsidRPr="00030A50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 xml:space="preserve">and </w:t>
      </w:r>
      <w:r w:rsidRPr="00030A50">
        <w:rPr>
          <w:rFonts w:cs="Arial"/>
          <w:szCs w:val="18"/>
        </w:rPr>
        <w:t>as d</w:t>
      </w:r>
      <w:r>
        <w:rPr>
          <w:rFonts w:cs="Arial"/>
          <w:szCs w:val="18"/>
        </w:rPr>
        <w:t>octors, ministers, surveyors or</w:t>
      </w:r>
      <w:r w:rsidRPr="00030A50">
        <w:rPr>
          <w:rFonts w:cs="Arial"/>
          <w:szCs w:val="18"/>
        </w:rPr>
        <w:t xml:space="preserve"> explorers.</w:t>
      </w:r>
    </w:p>
    <w:p w14:paraId="46FEDD15" w14:textId="77777777" w:rsidR="00834812" w:rsidRPr="00030A50" w:rsidRDefault="00834812" w:rsidP="00834812">
      <w:pPr>
        <w:spacing w:after="120" w:line="240" w:lineRule="auto"/>
        <w:rPr>
          <w:rFonts w:cs="Arial"/>
          <w:szCs w:val="18"/>
        </w:rPr>
      </w:pPr>
      <w:r w:rsidRPr="00030A50">
        <w:rPr>
          <w:rFonts w:cs="Arial"/>
          <w:szCs w:val="18"/>
        </w:rPr>
        <w:t>There are also named collections of relevance:</w:t>
      </w:r>
    </w:p>
    <w:p w14:paraId="3A744103" w14:textId="77777777" w:rsidR="00834812" w:rsidRPr="002A302D" w:rsidRDefault="00834812" w:rsidP="00834812">
      <w:pPr>
        <w:spacing w:after="0" w:line="240" w:lineRule="auto"/>
        <w:rPr>
          <w:rFonts w:cs="Arial"/>
          <w:spacing w:val="-6"/>
          <w:szCs w:val="18"/>
        </w:rPr>
      </w:pPr>
      <w:r w:rsidRPr="000B47FB">
        <w:rPr>
          <w:rFonts w:cs="Arial"/>
          <w:b/>
          <w:szCs w:val="18"/>
        </w:rPr>
        <w:lastRenderedPageBreak/>
        <w:t>London Missionary Society Lending Library</w:t>
      </w:r>
      <w:r w:rsidRPr="002A302D">
        <w:rPr>
          <w:rFonts w:cs="Arial"/>
          <w:spacing w:val="-6"/>
          <w:szCs w:val="18"/>
        </w:rPr>
        <w:t>, Edinburgh</w:t>
      </w:r>
    </w:p>
    <w:p w14:paraId="5841E359" w14:textId="77777777" w:rsidR="00834812" w:rsidRPr="00B35DC3" w:rsidRDefault="00834812" w:rsidP="00834812">
      <w:pPr>
        <w:pStyle w:val="Heading1"/>
        <w:spacing w:after="120"/>
      </w:pPr>
      <w:r w:rsidRPr="00B35DC3">
        <w:t>Access</w:t>
      </w:r>
    </w:p>
    <w:p w14:paraId="1088860D" w14:textId="71E47C2F" w:rsidR="00136457" w:rsidRDefault="00834812" w:rsidP="00136457">
      <w:pPr>
        <w:pStyle w:val="NormalWeb"/>
        <w:spacing w:before="120" w:beforeAutospacing="0" w:after="120" w:afterAutospacing="0"/>
      </w:pPr>
      <w:r>
        <w:rPr>
          <w:rFonts w:ascii="Arial" w:hAnsi="Arial" w:cs="Arial"/>
          <w:sz w:val="20"/>
          <w:szCs w:val="20"/>
        </w:rPr>
        <w:t>Materials are available upon request</w:t>
      </w:r>
      <w:r w:rsidRPr="00B35DC3">
        <w:rPr>
          <w:rFonts w:ascii="Arial" w:hAnsi="Arial" w:cs="Arial"/>
          <w:sz w:val="20"/>
          <w:szCs w:val="20"/>
        </w:rPr>
        <w:t xml:space="preserve"> for consultation in the Re</w:t>
      </w:r>
      <w:r w:rsidR="000A3E49">
        <w:rPr>
          <w:rFonts w:ascii="Arial" w:hAnsi="Arial" w:cs="Arial"/>
          <w:sz w:val="20"/>
          <w:szCs w:val="20"/>
        </w:rPr>
        <w:t>search</w:t>
      </w:r>
      <w:r w:rsidRPr="00B35DC3">
        <w:rPr>
          <w:rFonts w:ascii="Arial" w:hAnsi="Arial" w:cs="Arial"/>
          <w:sz w:val="20"/>
          <w:szCs w:val="20"/>
        </w:rPr>
        <w:t xml:space="preserve"> Room. Please search our online catalogues to identify individual items</w:t>
      </w:r>
      <w:r w:rsidR="00136457">
        <w:rPr>
          <w:rFonts w:ascii="Arial" w:hAnsi="Arial" w:cs="Arial"/>
          <w:sz w:val="20"/>
          <w:szCs w:val="20"/>
        </w:rPr>
        <w:t>.</w:t>
      </w:r>
    </w:p>
    <w:p w14:paraId="3FFB7B37" w14:textId="4EDD07FE" w:rsidR="00834812" w:rsidRPr="00136457" w:rsidRDefault="00834812" w:rsidP="00136457">
      <w:pPr>
        <w:pStyle w:val="NormalWeb"/>
        <w:spacing w:before="120" w:beforeAutospacing="0" w:after="120" w:afterAutospacing="0"/>
        <w:rPr>
          <w:rFonts w:ascii="Arial" w:hAnsi="Arial" w:cs="Arial"/>
          <w:b/>
          <w:bCs/>
          <w:sz w:val="20"/>
          <w:szCs w:val="20"/>
        </w:rPr>
      </w:pPr>
      <w:r w:rsidRPr="00136457">
        <w:rPr>
          <w:rFonts w:ascii="Arial" w:hAnsi="Arial" w:cs="Arial"/>
          <w:b/>
          <w:bCs/>
        </w:rPr>
        <w:t>Further reading</w:t>
      </w:r>
    </w:p>
    <w:p w14:paraId="2DB2C0C0" w14:textId="77777777" w:rsidR="00834812" w:rsidRPr="00B35DC3" w:rsidRDefault="00834812" w:rsidP="00834812">
      <w:pPr>
        <w:pStyle w:val="Default"/>
        <w:spacing w:after="120"/>
        <w:rPr>
          <w:rFonts w:eastAsia="Times New Roman"/>
          <w:sz w:val="20"/>
          <w:szCs w:val="20"/>
          <w:lang w:eastAsia="en-GB"/>
        </w:rPr>
      </w:pPr>
      <w:r w:rsidRPr="00B35DC3">
        <w:rPr>
          <w:rFonts w:eastAsia="Times New Roman"/>
          <w:sz w:val="20"/>
          <w:szCs w:val="20"/>
          <w:lang w:eastAsia="en-GB"/>
        </w:rPr>
        <w:t xml:space="preserve">For further reading please also see the studies of a number of our manuscripts, printed books and collections in the journals </w:t>
      </w:r>
      <w:r w:rsidRPr="00B35DC3">
        <w:rPr>
          <w:rFonts w:eastAsia="Times New Roman"/>
          <w:i/>
          <w:iCs/>
          <w:sz w:val="20"/>
          <w:szCs w:val="20"/>
          <w:lang w:eastAsia="en-GB"/>
        </w:rPr>
        <w:t xml:space="preserve">Aberdeen University Library Bulletin, Aberdeen University Review </w:t>
      </w:r>
      <w:r w:rsidRPr="00B35DC3">
        <w:rPr>
          <w:rFonts w:eastAsia="Times New Roman"/>
          <w:sz w:val="20"/>
          <w:szCs w:val="20"/>
          <w:lang w:eastAsia="en-GB"/>
        </w:rPr>
        <w:t xml:space="preserve">and </w:t>
      </w:r>
      <w:r w:rsidRPr="00B35DC3">
        <w:rPr>
          <w:rFonts w:eastAsia="Times New Roman"/>
          <w:i/>
          <w:iCs/>
          <w:sz w:val="20"/>
          <w:szCs w:val="20"/>
          <w:lang w:eastAsia="en-GB"/>
        </w:rPr>
        <w:t>Northern Scotland</w:t>
      </w:r>
      <w:r w:rsidRPr="00B35DC3">
        <w:rPr>
          <w:rFonts w:eastAsia="Times New Roman"/>
          <w:sz w:val="20"/>
          <w:szCs w:val="20"/>
          <w:lang w:eastAsia="en-GB"/>
        </w:rPr>
        <w:t>.</w:t>
      </w:r>
    </w:p>
    <w:p w14:paraId="3D996270" w14:textId="77777777" w:rsidR="00834812" w:rsidRPr="00B35DC3" w:rsidRDefault="00834812" w:rsidP="0023237A">
      <w:pPr>
        <w:pStyle w:val="Default"/>
        <w:spacing w:after="180"/>
        <w:rPr>
          <w:rFonts w:eastAsia="Times New Roman"/>
          <w:sz w:val="20"/>
          <w:szCs w:val="20"/>
          <w:lang w:eastAsia="en-GB"/>
        </w:rPr>
      </w:pPr>
      <w:r w:rsidRPr="00B35DC3">
        <w:rPr>
          <w:rFonts w:eastAsia="Times New Roman"/>
          <w:sz w:val="20"/>
          <w:szCs w:val="20"/>
          <w:lang w:eastAsia="en-GB"/>
        </w:rPr>
        <w:t xml:space="preserve">A number of the above papers were highlighted in: </w:t>
      </w:r>
      <w:r>
        <w:rPr>
          <w:sz w:val="20"/>
          <w:szCs w:val="20"/>
        </w:rPr>
        <w:t>Beavan, Iain; Davidson, Peter;</w:t>
      </w:r>
      <w:r w:rsidRPr="00B35DC3">
        <w:rPr>
          <w:sz w:val="20"/>
          <w:szCs w:val="20"/>
        </w:rPr>
        <w:t xml:space="preserve"> Stevenson, Jane</w:t>
      </w:r>
      <w:r>
        <w:rPr>
          <w:sz w:val="20"/>
          <w:szCs w:val="20"/>
        </w:rPr>
        <w:t>.</w:t>
      </w:r>
      <w:r w:rsidRPr="00B35DC3">
        <w:rPr>
          <w:sz w:val="20"/>
          <w:szCs w:val="20"/>
        </w:rPr>
        <w:t xml:space="preserve"> </w:t>
      </w:r>
      <w:r w:rsidRPr="00B35DC3">
        <w:rPr>
          <w:i/>
          <w:iCs/>
          <w:sz w:val="20"/>
          <w:szCs w:val="20"/>
        </w:rPr>
        <w:t>Library and archive collections of the University of Aberdeen: an introduction and description</w:t>
      </w:r>
      <w:r w:rsidRPr="00B35DC3">
        <w:rPr>
          <w:sz w:val="20"/>
          <w:szCs w:val="20"/>
        </w:rPr>
        <w:t>. (Manchester: Manchester University Press with the University of Aberdeen, 2011).</w:t>
      </w:r>
    </w:p>
    <w:p w14:paraId="02411200" w14:textId="77777777" w:rsidR="00834812" w:rsidRPr="00B35DC3" w:rsidRDefault="00834812" w:rsidP="00834812">
      <w:pPr>
        <w:pStyle w:val="Header"/>
        <w:spacing w:after="0" w:line="240" w:lineRule="auto"/>
        <w:rPr>
          <w:rFonts w:cs="Arial"/>
        </w:rPr>
      </w:pPr>
    </w:p>
    <w:p w14:paraId="155C463F" w14:textId="77777777" w:rsidR="00834812" w:rsidRPr="00DE74B8" w:rsidRDefault="00834812" w:rsidP="00834812">
      <w:pPr>
        <w:pStyle w:val="Header"/>
        <w:spacing w:after="120"/>
        <w:rPr>
          <w:rFonts w:cs="Arial"/>
        </w:rPr>
      </w:pPr>
    </w:p>
    <w:p w14:paraId="0FFF93DE" w14:textId="77777777" w:rsidR="00314BB3" w:rsidRPr="00DE74B8" w:rsidRDefault="00314BB3" w:rsidP="00DE74B8">
      <w:pPr>
        <w:pStyle w:val="Header"/>
        <w:spacing w:after="120"/>
        <w:rPr>
          <w:rFonts w:cs="Arial"/>
        </w:rPr>
      </w:pPr>
    </w:p>
    <w:sectPr w:rsidR="00314BB3" w:rsidRPr="00DE74B8" w:rsidSect="00DE74B8">
      <w:headerReference w:type="default" r:id="rId11"/>
      <w:footerReference w:type="default" r:id="rId12"/>
      <w:type w:val="continuous"/>
      <w:pgSz w:w="11907" w:h="16840" w:code="9"/>
      <w:pgMar w:top="567" w:right="1134" w:bottom="567" w:left="1134" w:header="851" w:footer="459" w:gutter="0"/>
      <w:cols w:num="2" w:space="45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257167" w14:textId="77777777" w:rsidR="00834812" w:rsidRDefault="00834812">
      <w:r>
        <w:separator/>
      </w:r>
    </w:p>
  </w:endnote>
  <w:endnote w:type="continuationSeparator" w:id="0">
    <w:p w14:paraId="67FB7939" w14:textId="77777777" w:rsidR="00834812" w:rsidRDefault="008348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A32369F7-6256-40E1-9E75-82C404336D73}"/>
    <w:embedBold r:id="rId2" w:fontKey="{3321135B-79E4-46C9-AF5E-95E4D10B4231}"/>
    <w:embedItalic r:id="rId3" w:fontKey="{7DC31368-331C-48AF-A525-EF319A6211C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A80E558-A633-4BEC-AFE9-BE729F447F3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935F297-709C-49E3-9851-79AABAB3D415}"/>
    <w:embedBold r:id="rId6" w:fontKey="{820B08D3-BA84-47C1-8359-195699D597B1}"/>
    <w:embedItalic r:id="rId7" w:fontKey="{C2A5773E-5447-4DBF-9D63-69F227D80A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C8C2D34-BF19-4D61-BB0A-44908819AB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C3AC71" w14:textId="77777777" w:rsidR="00BE3AFB" w:rsidRDefault="007600CA">
    <w:pPr>
      <w:pStyle w:val="Footer"/>
      <w:pBdr>
        <w:top w:val="single" w:sz="6" w:space="6" w:color="auto"/>
      </w:pBdr>
      <w:spacing w:before="240" w:after="0"/>
      <w:jc w:val="center"/>
      <w:rPr>
        <w:rStyle w:val="PageNumber"/>
      </w:rPr>
    </w:pPr>
    <w:r>
      <w:rPr>
        <w:rStyle w:val="PageNumber"/>
      </w:rPr>
      <w:fldChar w:fldCharType="begin"/>
    </w:r>
    <w:r w:rsidR="00BE3AFB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BE3AFB">
      <w:rPr>
        <w:rStyle w:val="PageNumber"/>
        <w:noProof/>
      </w:rPr>
      <w:t>2</w:t>
    </w:r>
    <w:r>
      <w:rPr>
        <w:rStyle w:val="PageNumber"/>
      </w:rPr>
      <w:fldChar w:fldCharType="end"/>
    </w:r>
    <w:r w:rsidR="00BE3AFB">
      <w:rPr>
        <w:rStyle w:val="PageNumber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75EB35" w14:textId="77777777" w:rsidR="00BE3AFB" w:rsidRDefault="007D6059">
    <w:pPr>
      <w:pStyle w:val="Footer"/>
      <w:spacing w:after="0"/>
    </w:pPr>
    <w:r>
      <w:rPr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E269C3A" wp14:editId="3A442F58">
              <wp:simplePos x="0" y="0"/>
              <wp:positionH relativeFrom="margin">
                <wp:align>center</wp:align>
              </wp:positionH>
              <wp:positionV relativeFrom="paragraph">
                <wp:posOffset>459740</wp:posOffset>
              </wp:positionV>
              <wp:extent cx="3653790" cy="254635"/>
              <wp:effectExtent l="0" t="0" r="381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3790" cy="2546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57B1AC" w14:textId="77777777" w:rsidR="00DE74B8" w:rsidRPr="00DE74B8" w:rsidRDefault="00DE74B8" w:rsidP="00DE74B8">
                          <w:pPr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DE74B8">
                            <w:rPr>
                              <w:rFonts w:cs="Arial"/>
                              <w:sz w:val="16"/>
                              <w:szCs w:val="16"/>
                            </w:rPr>
                            <w:t>The University of Aberdeen is a charity registered in Scotland, No SC013683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269C3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0;margin-top:36.2pt;width:287.7pt;height:20.05pt;z-index: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" stroked="f">
              <v:textbox>
                <w:txbxContent>
                  <w:p w14:paraId="2557B1AC" w14:textId="77777777" w:rsidR="00DE74B8" w:rsidRPr="00DE74B8" w:rsidRDefault="00DE74B8" w:rsidP="00DE74B8">
                    <w:pPr>
                      <w:rPr>
                        <w:rFonts w:cs="Arial"/>
                        <w:sz w:val="16"/>
                        <w:szCs w:val="16"/>
                      </w:rPr>
                    </w:pPr>
                    <w:r w:rsidRPr="00DE74B8">
                      <w:rPr>
                        <w:rFonts w:cs="Arial"/>
                        <w:sz w:val="16"/>
                        <w:szCs w:val="16"/>
                      </w:rPr>
                      <w:t>The University of Aberdeen is a charity registered in Scotland, No SC013683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CA9F11" w14:textId="77777777" w:rsidR="00BE3AFB" w:rsidRDefault="007600CA">
    <w:pPr>
      <w:pStyle w:val="Footer"/>
      <w:widowControl w:val="0"/>
      <w:pBdr>
        <w:top w:val="single" w:sz="6" w:space="6" w:color="auto"/>
      </w:pBdr>
      <w:tabs>
        <w:tab w:val="left" w:pos="1455"/>
        <w:tab w:val="center" w:pos="4819"/>
      </w:tabs>
      <w:spacing w:after="0"/>
      <w:jc w:val="center"/>
      <w:rPr>
        <w:rStyle w:val="PageNumber"/>
        <w:i/>
        <w:iCs/>
      </w:rPr>
    </w:pPr>
    <w:r>
      <w:rPr>
        <w:rStyle w:val="PageNumber"/>
        <w:i/>
        <w:iCs/>
      </w:rPr>
      <w:fldChar w:fldCharType="begin"/>
    </w:r>
    <w:r w:rsidR="00BE3AFB">
      <w:rPr>
        <w:rStyle w:val="PageNumber"/>
        <w:i/>
        <w:iCs/>
      </w:rPr>
      <w:instrText xml:space="preserve"> PAGE </w:instrText>
    </w:r>
    <w:r>
      <w:rPr>
        <w:rStyle w:val="PageNumber"/>
        <w:i/>
        <w:iCs/>
      </w:rPr>
      <w:fldChar w:fldCharType="separate"/>
    </w:r>
    <w:r w:rsidR="0023237A">
      <w:rPr>
        <w:rStyle w:val="PageNumber"/>
        <w:i/>
        <w:iCs/>
        <w:noProof/>
      </w:rPr>
      <w:t>2</w:t>
    </w:r>
    <w:r>
      <w:rPr>
        <w:rStyle w:val="PageNumber"/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884184" w14:textId="77777777" w:rsidR="00834812" w:rsidRDefault="00834812">
      <w:r>
        <w:separator/>
      </w:r>
    </w:p>
  </w:footnote>
  <w:footnote w:type="continuationSeparator" w:id="0">
    <w:p w14:paraId="12ADD3EB" w14:textId="77777777" w:rsidR="00834812" w:rsidRDefault="008348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03EDCD" w14:textId="77777777" w:rsidR="00BE3AFB" w:rsidRDefault="00BE3AFB">
    <w:pPr>
      <w:pStyle w:val="Header"/>
      <w:pBdr>
        <w:bottom w:val="single" w:sz="6" w:space="1" w:color="auto"/>
      </w:pBdr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D03630" w14:textId="77777777" w:rsidR="00BE3AFB" w:rsidRDefault="00B80E5D">
    <w:pPr>
      <w:pStyle w:val="Header"/>
      <w:spacing w:after="0"/>
    </w:pPr>
    <w:r w:rsidRPr="00DE74B8">
      <w:rPr>
        <w:noProof/>
        <w:lang w:eastAsia="en-GB"/>
      </w:rPr>
      <w:drawing>
        <wp:anchor distT="0" distB="0" distL="114300" distR="114300" simplePos="0" relativeHeight="251656704" behindDoc="1" locked="0" layoutInCell="1" allowOverlap="0" wp14:anchorId="59881929" wp14:editId="553A0D10">
          <wp:simplePos x="0" y="0"/>
          <wp:positionH relativeFrom="column">
            <wp:posOffset>-735965</wp:posOffset>
          </wp:positionH>
          <wp:positionV relativeFrom="page">
            <wp:posOffset>-1270</wp:posOffset>
          </wp:positionV>
          <wp:extent cx="7592060" cy="722630"/>
          <wp:effectExtent l="0" t="0" r="8890" b="1270"/>
          <wp:wrapSquare wrapText="bothSides"/>
          <wp:docPr id="1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tsheet backgroun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060" cy="722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4CB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2F14107B" wp14:editId="2FC90737">
              <wp:simplePos x="0" y="0"/>
              <wp:positionH relativeFrom="column">
                <wp:posOffset>4327067</wp:posOffset>
              </wp:positionH>
              <wp:positionV relativeFrom="paragraph">
                <wp:posOffset>-427355</wp:posOffset>
              </wp:positionV>
              <wp:extent cx="1905000" cy="53401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534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D90760" w14:textId="77777777" w:rsidR="00324CB3" w:rsidRPr="002C16A8" w:rsidRDefault="00324CB3" w:rsidP="00324CB3">
                          <w:pPr>
                            <w:spacing w:after="0" w:line="240" w:lineRule="auto"/>
                            <w:jc w:val="right"/>
                            <w:rPr>
                              <w:rFonts w:cs="Arial"/>
                              <w:color w:val="FFFFFF" w:themeColor="background1"/>
                              <w:sz w:val="46"/>
                              <w:szCs w:val="46"/>
                            </w:rPr>
                          </w:pPr>
                          <w:r w:rsidRPr="002C16A8">
                            <w:rPr>
                              <w:rFonts w:cs="Arial"/>
                              <w:color w:val="FFFFFF" w:themeColor="background1"/>
                              <w:sz w:val="46"/>
                              <w:szCs w:val="46"/>
                            </w:rPr>
                            <w:t xml:space="preserve">Library </w:t>
                          </w:r>
                          <w:r>
                            <w:rPr>
                              <w:rFonts w:cs="Arial"/>
                              <w:color w:val="FFFFFF" w:themeColor="background1"/>
                              <w:sz w:val="46"/>
                              <w:szCs w:val="46"/>
                            </w:rPr>
                            <w:t>guide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14107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0.7pt;margin-top:-33.65pt;width:150pt;height:42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" filled="f" stroked="f">
              <v:textbox>
                <w:txbxContent>
                  <w:p w14:paraId="64D90760" w14:textId="77777777" w:rsidR="00324CB3" w:rsidRPr="002C16A8" w:rsidRDefault="00324CB3" w:rsidP="00324CB3">
                    <w:pPr>
                      <w:spacing w:after="0" w:line="240" w:lineRule="auto"/>
                      <w:jc w:val="right"/>
                      <w:rPr>
                        <w:rFonts w:cs="Arial"/>
                        <w:color w:val="FFFFFF" w:themeColor="background1"/>
                        <w:sz w:val="46"/>
                        <w:szCs w:val="46"/>
                      </w:rPr>
                    </w:pPr>
                    <w:r w:rsidRPr="002C16A8">
                      <w:rPr>
                        <w:rFonts w:cs="Arial"/>
                        <w:color w:val="FFFFFF" w:themeColor="background1"/>
                        <w:sz w:val="46"/>
                        <w:szCs w:val="46"/>
                      </w:rPr>
                      <w:t xml:space="preserve">Library </w:t>
                    </w:r>
                    <w:r>
                      <w:rPr>
                        <w:rFonts w:cs="Arial"/>
                        <w:color w:val="FFFFFF" w:themeColor="background1"/>
                        <w:sz w:val="46"/>
                        <w:szCs w:val="46"/>
                      </w:rPr>
                      <w:t>guide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FFF5F6" w14:textId="77777777" w:rsidR="00BE3AFB" w:rsidRDefault="00BE3AFB">
    <w:pPr>
      <w:pStyle w:val="Header"/>
      <w:pBdr>
        <w:top w:val="single" w:sz="4" w:space="0" w:color="auto"/>
      </w:pBdr>
      <w:tabs>
        <w:tab w:val="clear" w:pos="4153"/>
        <w:tab w:val="clear" w:pos="8306"/>
        <w:tab w:val="left" w:pos="137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390EA6"/>
    <w:multiLevelType w:val="hybridMultilevel"/>
    <w:tmpl w:val="B0788098"/>
    <w:lvl w:ilvl="0" w:tplc="A90A8178">
      <w:start w:val="1"/>
      <w:numFmt w:val="bullet"/>
      <w:pStyle w:val="bulletlist"/>
      <w:lvlText w:val="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60234E"/>
    <w:multiLevelType w:val="hybridMultilevel"/>
    <w:tmpl w:val="65889114"/>
    <w:lvl w:ilvl="0" w:tplc="1F289278">
      <w:start w:val="1"/>
      <w:numFmt w:val="decimal"/>
      <w:pStyle w:val="numberlist"/>
      <w:lvlText w:val="%1."/>
      <w:lvlJc w:val="left"/>
      <w:pPr>
        <w:tabs>
          <w:tab w:val="num" w:pos="360"/>
        </w:tabs>
        <w:ind w:left="36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FE7C12"/>
    <w:multiLevelType w:val="hybridMultilevel"/>
    <w:tmpl w:val="21E0CF14"/>
    <w:lvl w:ilvl="0" w:tplc="7C924F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5732954">
    <w:abstractNumId w:val="0"/>
  </w:num>
  <w:num w:numId="2" w16cid:durableId="1668752252">
    <w:abstractNumId w:val="0"/>
  </w:num>
  <w:num w:numId="3" w16cid:durableId="860630306">
    <w:abstractNumId w:val="1"/>
  </w:num>
  <w:num w:numId="4" w16cid:durableId="6406233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4812"/>
    <w:rsid w:val="000425F2"/>
    <w:rsid w:val="0006496F"/>
    <w:rsid w:val="000A3E49"/>
    <w:rsid w:val="000D224B"/>
    <w:rsid w:val="000F67FE"/>
    <w:rsid w:val="00136457"/>
    <w:rsid w:val="001373FB"/>
    <w:rsid w:val="001521A4"/>
    <w:rsid w:val="001660EB"/>
    <w:rsid w:val="001B5F63"/>
    <w:rsid w:val="00222E2A"/>
    <w:rsid w:val="0023237A"/>
    <w:rsid w:val="00256ADA"/>
    <w:rsid w:val="002C16A8"/>
    <w:rsid w:val="00314BB3"/>
    <w:rsid w:val="00317D1C"/>
    <w:rsid w:val="00324CB3"/>
    <w:rsid w:val="0036096D"/>
    <w:rsid w:val="00393B55"/>
    <w:rsid w:val="003F2B5E"/>
    <w:rsid w:val="00411CFD"/>
    <w:rsid w:val="004738BD"/>
    <w:rsid w:val="004772C8"/>
    <w:rsid w:val="004E6E2E"/>
    <w:rsid w:val="0058749A"/>
    <w:rsid w:val="00600F04"/>
    <w:rsid w:val="0065029D"/>
    <w:rsid w:val="00666BE8"/>
    <w:rsid w:val="00693220"/>
    <w:rsid w:val="006971BD"/>
    <w:rsid w:val="00715B8F"/>
    <w:rsid w:val="00720569"/>
    <w:rsid w:val="00730048"/>
    <w:rsid w:val="007600CA"/>
    <w:rsid w:val="007A3E70"/>
    <w:rsid w:val="007C1B50"/>
    <w:rsid w:val="007D2C23"/>
    <w:rsid w:val="007D6059"/>
    <w:rsid w:val="007E6BEC"/>
    <w:rsid w:val="007F03CE"/>
    <w:rsid w:val="00834812"/>
    <w:rsid w:val="00847AB5"/>
    <w:rsid w:val="00857F6C"/>
    <w:rsid w:val="008C5AC7"/>
    <w:rsid w:val="008E2AE1"/>
    <w:rsid w:val="008E3200"/>
    <w:rsid w:val="008E4F83"/>
    <w:rsid w:val="009B56C4"/>
    <w:rsid w:val="00A03743"/>
    <w:rsid w:val="00A2520F"/>
    <w:rsid w:val="00A27F3D"/>
    <w:rsid w:val="00A6174F"/>
    <w:rsid w:val="00A731B4"/>
    <w:rsid w:val="00AC5139"/>
    <w:rsid w:val="00B07213"/>
    <w:rsid w:val="00B254BA"/>
    <w:rsid w:val="00B57DFD"/>
    <w:rsid w:val="00B80E5D"/>
    <w:rsid w:val="00BE3AFB"/>
    <w:rsid w:val="00C0164F"/>
    <w:rsid w:val="00C63C08"/>
    <w:rsid w:val="00C8535F"/>
    <w:rsid w:val="00C86838"/>
    <w:rsid w:val="00CA191E"/>
    <w:rsid w:val="00CC3868"/>
    <w:rsid w:val="00CD395A"/>
    <w:rsid w:val="00D07AE3"/>
    <w:rsid w:val="00D32056"/>
    <w:rsid w:val="00DA30BE"/>
    <w:rsid w:val="00DA7801"/>
    <w:rsid w:val="00DC024E"/>
    <w:rsid w:val="00DC24E9"/>
    <w:rsid w:val="00DE74B8"/>
    <w:rsid w:val="00E11A16"/>
    <w:rsid w:val="00E232E3"/>
    <w:rsid w:val="00EA165B"/>
    <w:rsid w:val="00EA2265"/>
    <w:rsid w:val="00EA3708"/>
    <w:rsid w:val="00EC427D"/>
    <w:rsid w:val="00F34F36"/>
    <w:rsid w:val="00F426AC"/>
    <w:rsid w:val="00F83668"/>
    <w:rsid w:val="00FF0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5A17AC7D"/>
  <w15:docId w15:val="{C853182B-9D4A-4911-B650-80CD4ACA2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E6E2E"/>
    <w:pPr>
      <w:overflowPunct w:val="0"/>
      <w:autoSpaceDE w:val="0"/>
      <w:autoSpaceDN w:val="0"/>
      <w:adjustRightInd w:val="0"/>
      <w:spacing w:after="240" w:line="230" w:lineRule="exact"/>
      <w:textAlignment w:val="baseline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qFormat/>
    <w:rsid w:val="0036096D"/>
    <w:pPr>
      <w:keepNext/>
      <w:spacing w:before="240" w:after="60"/>
      <w:outlineLvl w:val="0"/>
    </w:pPr>
    <w:rPr>
      <w:b/>
      <w:kern w:val="28"/>
      <w:sz w:val="26"/>
    </w:rPr>
  </w:style>
  <w:style w:type="paragraph" w:styleId="Heading2">
    <w:name w:val="heading 2"/>
    <w:basedOn w:val="Normal"/>
    <w:next w:val="Normal"/>
    <w:link w:val="Heading2Char"/>
    <w:qFormat/>
    <w:rsid w:val="0036096D"/>
    <w:pPr>
      <w:keepNext/>
      <w:spacing w:after="60"/>
      <w:outlineLvl w:val="1"/>
    </w:pPr>
    <w:rPr>
      <w:b/>
      <w:sz w:val="22"/>
    </w:rPr>
  </w:style>
  <w:style w:type="paragraph" w:styleId="Heading3">
    <w:name w:val="heading 3"/>
    <w:basedOn w:val="Normal"/>
    <w:next w:val="Normal"/>
    <w:qFormat/>
    <w:rsid w:val="0036096D"/>
    <w:pPr>
      <w:keepNext/>
      <w:spacing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6096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6096D"/>
    <w:pPr>
      <w:tabs>
        <w:tab w:val="center" w:pos="4153"/>
        <w:tab w:val="right" w:pos="8306"/>
      </w:tabs>
    </w:pPr>
    <w:rPr>
      <w:sz w:val="16"/>
    </w:rPr>
  </w:style>
  <w:style w:type="paragraph" w:customStyle="1" w:styleId="FS-title">
    <w:name w:val="FS-title"/>
    <w:basedOn w:val="Heading2"/>
    <w:rsid w:val="0036096D"/>
    <w:pPr>
      <w:spacing w:after="120"/>
      <w:outlineLvl w:val="9"/>
    </w:pPr>
    <w:rPr>
      <w:sz w:val="32"/>
    </w:rPr>
  </w:style>
  <w:style w:type="paragraph" w:customStyle="1" w:styleId="bulletlist">
    <w:name w:val="bulletlist"/>
    <w:basedOn w:val="Normal"/>
    <w:link w:val="bulletlistChar"/>
    <w:rsid w:val="0036096D"/>
    <w:pPr>
      <w:numPr>
        <w:numId w:val="1"/>
      </w:numPr>
      <w:tabs>
        <w:tab w:val="clear" w:pos="360"/>
        <w:tab w:val="left" w:pos="284"/>
      </w:tabs>
      <w:spacing w:after="120"/>
    </w:pPr>
  </w:style>
  <w:style w:type="character" w:styleId="PageNumber">
    <w:name w:val="page number"/>
    <w:basedOn w:val="DefaultParagraphFont"/>
    <w:rsid w:val="0036096D"/>
    <w:rPr>
      <w:rFonts w:ascii="Verdana" w:hAnsi="Verdana"/>
      <w:sz w:val="14"/>
    </w:rPr>
  </w:style>
  <w:style w:type="paragraph" w:customStyle="1" w:styleId="numberlist">
    <w:name w:val="numberlist"/>
    <w:basedOn w:val="bulletlist"/>
    <w:rsid w:val="0036096D"/>
    <w:pPr>
      <w:numPr>
        <w:numId w:val="3"/>
      </w:numPr>
      <w:tabs>
        <w:tab w:val="clear" w:pos="360"/>
      </w:tabs>
      <w:ind w:left="284" w:hanging="284"/>
    </w:pPr>
  </w:style>
  <w:style w:type="paragraph" w:customStyle="1" w:styleId="FS-Author">
    <w:name w:val="FS-Author"/>
    <w:basedOn w:val="Normal"/>
    <w:rsid w:val="0036096D"/>
    <w:pPr>
      <w:keepNext/>
      <w:spacing w:after="60"/>
    </w:pPr>
    <w:rPr>
      <w:b/>
      <w:spacing w:val="6"/>
      <w:kern w:val="28"/>
      <w:sz w:val="16"/>
    </w:rPr>
  </w:style>
  <w:style w:type="paragraph" w:customStyle="1" w:styleId="FS-Category">
    <w:name w:val="FS-Category"/>
    <w:basedOn w:val="Normal"/>
    <w:rsid w:val="0036096D"/>
    <w:pPr>
      <w:keepNext/>
      <w:spacing w:after="60"/>
    </w:pPr>
    <w:rPr>
      <w:spacing w:val="6"/>
      <w:kern w:val="28"/>
      <w:sz w:val="16"/>
    </w:rPr>
  </w:style>
  <w:style w:type="character" w:styleId="Hyperlink">
    <w:name w:val="Hyperlink"/>
    <w:basedOn w:val="DefaultParagraphFont"/>
    <w:rsid w:val="008F5DBF"/>
    <w:rPr>
      <w:color w:val="0000FF"/>
      <w:u w:val="single"/>
    </w:rPr>
  </w:style>
  <w:style w:type="table" w:styleId="TableGrid">
    <w:name w:val="Table Grid"/>
    <w:basedOn w:val="TableNormal"/>
    <w:rsid w:val="008F5DBF"/>
    <w:pPr>
      <w:overflowPunct w:val="0"/>
      <w:autoSpaceDE w:val="0"/>
      <w:autoSpaceDN w:val="0"/>
      <w:adjustRightInd w:val="0"/>
      <w:spacing w:after="240" w:line="230" w:lineRule="exact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6971BD"/>
    <w:rPr>
      <w:color w:val="800000"/>
      <w:u w:val="single"/>
    </w:rPr>
  </w:style>
  <w:style w:type="paragraph" w:styleId="BalloonText">
    <w:name w:val="Balloon Text"/>
    <w:basedOn w:val="Normal"/>
    <w:link w:val="BalloonTextChar"/>
    <w:rsid w:val="00720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20569"/>
    <w:rPr>
      <w:rFonts w:ascii="Tahoma" w:hAnsi="Tahoma" w:cs="Tahoma"/>
      <w:sz w:val="16"/>
      <w:szCs w:val="16"/>
      <w:lang w:eastAsia="en-US"/>
    </w:rPr>
  </w:style>
  <w:style w:type="character" w:customStyle="1" w:styleId="Heading2Char">
    <w:name w:val="Heading 2 Char"/>
    <w:basedOn w:val="DefaultParagraphFont"/>
    <w:link w:val="Heading2"/>
    <w:rsid w:val="001B5F63"/>
    <w:rPr>
      <w:rFonts w:ascii="Verdana" w:hAnsi="Verdana"/>
      <w:b/>
      <w:sz w:val="22"/>
      <w:lang w:eastAsia="en-US"/>
    </w:rPr>
  </w:style>
  <w:style w:type="character" w:customStyle="1" w:styleId="bulletlistChar">
    <w:name w:val="bulletlist Char"/>
    <w:basedOn w:val="DefaultParagraphFont"/>
    <w:link w:val="bulletlist"/>
    <w:rsid w:val="001B5F63"/>
    <w:rPr>
      <w:rFonts w:ascii="Verdana" w:hAnsi="Verdana"/>
      <w:sz w:val="18"/>
      <w:lang w:eastAsia="en-US"/>
    </w:rPr>
  </w:style>
  <w:style w:type="paragraph" w:styleId="NormalWeb">
    <w:name w:val="Normal (Web)"/>
    <w:basedOn w:val="Normal"/>
    <w:uiPriority w:val="99"/>
    <w:unhideWhenUsed/>
    <w:rsid w:val="00834812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en-GB"/>
    </w:rPr>
  </w:style>
  <w:style w:type="paragraph" w:customStyle="1" w:styleId="Default">
    <w:name w:val="Default"/>
    <w:rsid w:val="00834812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rsid w:val="00834812"/>
    <w:rPr>
      <w:rFonts w:ascii="Arial" w:hAnsi="Arial"/>
      <w:lang w:eastAsia="en-US"/>
    </w:rPr>
  </w:style>
  <w:style w:type="paragraph" w:styleId="NoSpacing">
    <w:name w:val="No Spacing"/>
    <w:uiPriority w:val="1"/>
    <w:qFormat/>
    <w:rsid w:val="00834812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8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659</Words>
  <Characters>3761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Aberdeen University</Company>
  <LinksUpToDate>false</LinksUpToDate>
  <CharactersWithSpaces>4412</CharactersWithSpaces>
  <SharedDoc>false</SharedDoc>
  <HLinks>
    <vt:vector size="78" baseType="variant">
      <vt:variant>
        <vt:i4>7864344</vt:i4>
      </vt:variant>
      <vt:variant>
        <vt:i4>36</vt:i4>
      </vt:variant>
      <vt:variant>
        <vt:i4>0</vt:i4>
      </vt:variant>
      <vt:variant>
        <vt:i4>5</vt:i4>
      </vt:variant>
      <vt:variant>
        <vt:lpwstr>mailto:lawlib@abdn.ac.uk</vt:lpwstr>
      </vt:variant>
      <vt:variant>
        <vt:lpwstr/>
      </vt:variant>
      <vt:variant>
        <vt:i4>4980854</vt:i4>
      </vt:variant>
      <vt:variant>
        <vt:i4>33</vt:i4>
      </vt:variant>
      <vt:variant>
        <vt:i4>0</vt:i4>
      </vt:variant>
      <vt:variant>
        <vt:i4>5</vt:i4>
      </vt:variant>
      <vt:variant>
        <vt:lpwstr>mailto:a.steed@abdn.ac.uk</vt:lpwstr>
      </vt:variant>
      <vt:variant>
        <vt:lpwstr/>
      </vt:variant>
      <vt:variant>
        <vt:i4>8323164</vt:i4>
      </vt:variant>
      <vt:variant>
        <vt:i4>30</vt:i4>
      </vt:variant>
      <vt:variant>
        <vt:i4>0</vt:i4>
      </vt:variant>
      <vt:variant>
        <vt:i4>5</vt:i4>
      </vt:variant>
      <vt:variant>
        <vt:lpwstr>mailto:n.will@abdn.ac.uk</vt:lpwstr>
      </vt:variant>
      <vt:variant>
        <vt:lpwstr/>
      </vt:variant>
      <vt:variant>
        <vt:i4>6094890</vt:i4>
      </vt:variant>
      <vt:variant>
        <vt:i4>27</vt:i4>
      </vt:variant>
      <vt:variant>
        <vt:i4>0</vt:i4>
      </vt:variant>
      <vt:variant>
        <vt:i4>5</vt:i4>
      </vt:variant>
      <vt:variant>
        <vt:lpwstr>mailto:me.a.mackie@abdn.ac.uk</vt:lpwstr>
      </vt:variant>
      <vt:variant>
        <vt:lpwstr/>
      </vt:variant>
      <vt:variant>
        <vt:i4>1441808</vt:i4>
      </vt:variant>
      <vt:variant>
        <vt:i4>24</vt:i4>
      </vt:variant>
      <vt:variant>
        <vt:i4>0</vt:i4>
      </vt:variant>
      <vt:variant>
        <vt:i4>5</vt:i4>
      </vt:variant>
      <vt:variant>
        <vt:lpwstr>http://www.abdn.ac.uk/library/guides/law/qglaw002.pdf</vt:lpwstr>
      </vt:variant>
      <vt:variant>
        <vt:lpwstr/>
      </vt:variant>
      <vt:variant>
        <vt:i4>1441809</vt:i4>
      </vt:variant>
      <vt:variant>
        <vt:i4>21</vt:i4>
      </vt:variant>
      <vt:variant>
        <vt:i4>0</vt:i4>
      </vt:variant>
      <vt:variant>
        <vt:i4>5</vt:i4>
      </vt:variant>
      <vt:variant>
        <vt:lpwstr>http://www.abdn.ac.uk/library/guides/law/qglaw003.pdf</vt:lpwstr>
      </vt:variant>
      <vt:variant>
        <vt:lpwstr/>
      </vt:variant>
      <vt:variant>
        <vt:i4>196623</vt:i4>
      </vt:variant>
      <vt:variant>
        <vt:i4>18</vt:i4>
      </vt:variant>
      <vt:variant>
        <vt:i4>0</vt:i4>
      </vt:variant>
      <vt:variant>
        <vt:i4>5</vt:i4>
      </vt:variant>
      <vt:variant>
        <vt:lpwstr>http://www.abdn.ac.uk/library/subjectaz/law/</vt:lpwstr>
      </vt:variant>
      <vt:variant>
        <vt:lpwstr/>
      </vt:variant>
      <vt:variant>
        <vt:i4>5636115</vt:i4>
      </vt:variant>
      <vt:variant>
        <vt:i4>15</vt:i4>
      </vt:variant>
      <vt:variant>
        <vt:i4>0</vt:i4>
      </vt:variant>
      <vt:variant>
        <vt:i4>5</vt:i4>
      </vt:variant>
      <vt:variant>
        <vt:lpwstr>http://aulib.abdn.ac.uk/F</vt:lpwstr>
      </vt:variant>
      <vt:variant>
        <vt:lpwstr/>
      </vt:variant>
      <vt:variant>
        <vt:i4>6488104</vt:i4>
      </vt:variant>
      <vt:variant>
        <vt:i4>12</vt:i4>
      </vt:variant>
      <vt:variant>
        <vt:i4>0</vt:i4>
      </vt:variant>
      <vt:variant>
        <vt:i4>5</vt:i4>
      </vt:variant>
      <vt:variant>
        <vt:lpwstr>http://www.abdn.ac.uk/wireless/guides.shtml</vt:lpwstr>
      </vt:variant>
      <vt:variant>
        <vt:lpwstr/>
      </vt:variant>
      <vt:variant>
        <vt:i4>1441815</vt:i4>
      </vt:variant>
      <vt:variant>
        <vt:i4>9</vt:i4>
      </vt:variant>
      <vt:variant>
        <vt:i4>0</vt:i4>
      </vt:variant>
      <vt:variant>
        <vt:i4>5</vt:i4>
      </vt:variant>
      <vt:variant>
        <vt:lpwstr>http://www.abdn.ac.uk/library/guides/gen/qggen005.pdf</vt:lpwstr>
      </vt:variant>
      <vt:variant>
        <vt:lpwstr/>
      </vt:variant>
      <vt:variant>
        <vt:i4>1441808</vt:i4>
      </vt:variant>
      <vt:variant>
        <vt:i4>6</vt:i4>
      </vt:variant>
      <vt:variant>
        <vt:i4>0</vt:i4>
      </vt:variant>
      <vt:variant>
        <vt:i4>5</vt:i4>
      </vt:variant>
      <vt:variant>
        <vt:lpwstr>http://www.abdn.ac.uk/library/guides/gen/qggen002.pdf</vt:lpwstr>
      </vt:variant>
      <vt:variant>
        <vt:lpwstr/>
      </vt:variant>
      <vt:variant>
        <vt:i4>1441812</vt:i4>
      </vt:variant>
      <vt:variant>
        <vt:i4>3</vt:i4>
      </vt:variant>
      <vt:variant>
        <vt:i4>0</vt:i4>
      </vt:variant>
      <vt:variant>
        <vt:i4>5</vt:i4>
      </vt:variant>
      <vt:variant>
        <vt:lpwstr>http://www.abdn.ac.uk/library/guides/gen/qggen006.pdf</vt:lpwstr>
      </vt:variant>
      <vt:variant>
        <vt:lpwstr/>
      </vt:variant>
      <vt:variant>
        <vt:i4>2228344</vt:i4>
      </vt:variant>
      <vt:variant>
        <vt:i4>0</vt:i4>
      </vt:variant>
      <vt:variant>
        <vt:i4>0</vt:i4>
      </vt:variant>
      <vt:variant>
        <vt:i4>5</vt:i4>
      </vt:variant>
      <vt:variant>
        <vt:lpwstr>http://www.abdn.ac.uk/library/regulations.shtml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Eleni Borompoka</dc:creator>
  <cp:lastModifiedBy>Macgregor, Andrew</cp:lastModifiedBy>
  <cp:revision>7</cp:revision>
  <cp:lastPrinted>2010-05-19T13:46:00Z</cp:lastPrinted>
  <dcterms:created xsi:type="dcterms:W3CDTF">2018-04-27T14:58:00Z</dcterms:created>
  <dcterms:modified xsi:type="dcterms:W3CDTF">2024-06-27T10:20:00Z</dcterms:modified>
</cp:coreProperties>
</file>