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490" w:type="dxa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0"/>
        <w:gridCol w:w="8080"/>
      </w:tblGrid>
      <w:tr w:rsidR="00281C1A" w:rsidRPr="00DE74B8" w14:paraId="0C80D1C1" w14:textId="77777777" w:rsidTr="00AC5139">
        <w:trPr>
          <w:cantSplit/>
        </w:trPr>
        <w:tc>
          <w:tcPr>
            <w:tcW w:w="1410" w:type="dxa"/>
            <w:vMerge w:val="restart"/>
          </w:tcPr>
          <w:p w14:paraId="0B9BBF75" w14:textId="557A20C5" w:rsidR="00281C1A" w:rsidRPr="00DE74B8" w:rsidRDefault="00281C1A" w:rsidP="00281C1A">
            <w:pPr>
              <w:pStyle w:val="FS-title"/>
              <w:spacing w:after="0" w:line="240" w:lineRule="auto"/>
              <w:ind w:right="567" w:hanging="150"/>
              <w:rPr>
                <w:rFonts w:cs="Arial"/>
              </w:rPr>
            </w:pPr>
          </w:p>
        </w:tc>
        <w:tc>
          <w:tcPr>
            <w:tcW w:w="8080" w:type="dxa"/>
          </w:tcPr>
          <w:p w14:paraId="710CA0C6" w14:textId="25F87FCC" w:rsidR="00281C1A" w:rsidRPr="006A7F74" w:rsidRDefault="00281C1A" w:rsidP="00281C1A">
            <w:pPr>
              <w:keepNext/>
              <w:tabs>
                <w:tab w:val="left" w:pos="8221"/>
                <w:tab w:val="left" w:pos="8363"/>
              </w:tabs>
              <w:spacing w:before="60" w:after="0" w:line="240" w:lineRule="auto"/>
              <w:ind w:right="425"/>
              <w:rPr>
                <w:rFonts w:cs="Arial"/>
                <w:b/>
                <w:sz w:val="32"/>
              </w:rPr>
            </w:pPr>
            <w:r w:rsidRPr="006A7F74">
              <w:rPr>
                <w:rFonts w:cs="Arial"/>
                <w:b/>
                <w:sz w:val="32"/>
              </w:rPr>
              <w:t>Scientific resources</w:t>
            </w:r>
          </w:p>
        </w:tc>
      </w:tr>
      <w:tr w:rsidR="00281C1A" w:rsidRPr="00DE74B8" w14:paraId="601A1B40" w14:textId="77777777" w:rsidTr="00AC5139">
        <w:trPr>
          <w:cantSplit/>
        </w:trPr>
        <w:tc>
          <w:tcPr>
            <w:tcW w:w="1410" w:type="dxa"/>
            <w:vMerge/>
          </w:tcPr>
          <w:p w14:paraId="44FB9C79" w14:textId="77777777" w:rsidR="00281C1A" w:rsidRPr="00DE74B8" w:rsidRDefault="00281C1A" w:rsidP="00281C1A">
            <w:pPr>
              <w:pStyle w:val="FS-Author"/>
              <w:rPr>
                <w:rFonts w:cs="Arial"/>
              </w:rPr>
            </w:pPr>
          </w:p>
        </w:tc>
        <w:tc>
          <w:tcPr>
            <w:tcW w:w="8080" w:type="dxa"/>
          </w:tcPr>
          <w:p w14:paraId="03AEB31D" w14:textId="6D7C4E36" w:rsidR="00281C1A" w:rsidRPr="006A7F74" w:rsidRDefault="00CE0FE2" w:rsidP="00281C1A">
            <w:pPr>
              <w:keepNext/>
              <w:spacing w:after="60"/>
              <w:rPr>
                <w:rFonts w:cs="Arial"/>
                <w:b/>
                <w:spacing w:val="6"/>
                <w:kern w:val="28"/>
                <w:sz w:val="16"/>
              </w:rPr>
            </w:pPr>
            <w:r>
              <w:rPr>
                <w:rFonts w:cs="Arial"/>
                <w:b/>
                <w:spacing w:val="6"/>
                <w:kern w:val="28"/>
                <w:sz w:val="16"/>
              </w:rPr>
              <w:t xml:space="preserve">September </w:t>
            </w:r>
            <w:r w:rsidR="00281C1A" w:rsidRPr="006A7F74">
              <w:rPr>
                <w:rFonts w:cs="Arial"/>
                <w:b/>
                <w:spacing w:val="6"/>
                <w:kern w:val="28"/>
                <w:sz w:val="16"/>
              </w:rPr>
              <w:t>20</w:t>
            </w:r>
            <w:r>
              <w:rPr>
                <w:rFonts w:cs="Arial"/>
                <w:b/>
                <w:spacing w:val="6"/>
                <w:kern w:val="28"/>
                <w:sz w:val="16"/>
              </w:rPr>
              <w:t>2</w:t>
            </w:r>
            <w:r w:rsidR="006E3B67">
              <w:rPr>
                <w:rFonts w:cs="Arial"/>
                <w:b/>
                <w:spacing w:val="6"/>
                <w:kern w:val="28"/>
                <w:sz w:val="16"/>
              </w:rPr>
              <w:t>4</w:t>
            </w:r>
          </w:p>
        </w:tc>
      </w:tr>
      <w:tr w:rsidR="00281C1A" w:rsidRPr="00DE74B8" w14:paraId="4FCD68F6" w14:textId="77777777" w:rsidTr="00AC5139">
        <w:trPr>
          <w:cantSplit/>
        </w:trPr>
        <w:tc>
          <w:tcPr>
            <w:tcW w:w="1410" w:type="dxa"/>
            <w:vMerge/>
          </w:tcPr>
          <w:p w14:paraId="64945D89" w14:textId="77777777" w:rsidR="00281C1A" w:rsidRPr="00DE74B8" w:rsidRDefault="00281C1A" w:rsidP="00281C1A">
            <w:pPr>
              <w:pStyle w:val="FS-Category"/>
              <w:rPr>
                <w:rFonts w:cs="Arial"/>
              </w:rPr>
            </w:pPr>
          </w:p>
        </w:tc>
        <w:tc>
          <w:tcPr>
            <w:tcW w:w="8080" w:type="dxa"/>
          </w:tcPr>
          <w:p w14:paraId="2AD53134" w14:textId="66D20E15" w:rsidR="00281C1A" w:rsidRPr="006A7F74" w:rsidRDefault="00281C1A" w:rsidP="00281C1A">
            <w:pPr>
              <w:keepNext/>
              <w:spacing w:after="60"/>
              <w:rPr>
                <w:rFonts w:cs="Arial"/>
                <w:spacing w:val="6"/>
                <w:kern w:val="28"/>
                <w:sz w:val="16"/>
              </w:rPr>
            </w:pPr>
            <w:r w:rsidRPr="006A7F74">
              <w:rPr>
                <w:rFonts w:cs="Arial"/>
                <w:spacing w:val="6"/>
                <w:kern w:val="28"/>
                <w:sz w:val="16"/>
              </w:rPr>
              <w:t xml:space="preserve">QG HCOL032 </w:t>
            </w:r>
          </w:p>
        </w:tc>
      </w:tr>
      <w:tr w:rsidR="004772C8" w:rsidRPr="00DE74B8" w14:paraId="654AE487" w14:textId="77777777" w:rsidTr="004772C8">
        <w:trPr>
          <w:cantSplit/>
          <w:trHeight w:val="154"/>
        </w:trPr>
        <w:tc>
          <w:tcPr>
            <w:tcW w:w="1410" w:type="dxa"/>
            <w:vMerge/>
          </w:tcPr>
          <w:p w14:paraId="164093BD" w14:textId="77777777" w:rsidR="004772C8" w:rsidRPr="00DE74B8" w:rsidRDefault="004772C8">
            <w:pPr>
              <w:spacing w:after="0"/>
              <w:jc w:val="right"/>
              <w:rPr>
                <w:rFonts w:cs="Arial"/>
              </w:rPr>
            </w:pPr>
          </w:p>
        </w:tc>
        <w:tc>
          <w:tcPr>
            <w:tcW w:w="8080" w:type="dxa"/>
          </w:tcPr>
          <w:p w14:paraId="4670827E" w14:textId="77777777" w:rsidR="004772C8" w:rsidRPr="00DE74B8" w:rsidRDefault="004772C8">
            <w:pPr>
              <w:spacing w:after="0"/>
              <w:jc w:val="right"/>
              <w:rPr>
                <w:rFonts w:cs="Arial"/>
              </w:rPr>
            </w:pPr>
          </w:p>
        </w:tc>
      </w:tr>
      <w:tr w:rsidR="004772C8" w:rsidRPr="00DE74B8" w14:paraId="3CF64170" w14:textId="77777777" w:rsidTr="00C63C08">
        <w:trPr>
          <w:cantSplit/>
          <w:trHeight w:val="187"/>
        </w:trPr>
        <w:tc>
          <w:tcPr>
            <w:tcW w:w="1410" w:type="dxa"/>
            <w:vMerge/>
          </w:tcPr>
          <w:p w14:paraId="052DF732" w14:textId="77777777" w:rsidR="004772C8" w:rsidRPr="00DE74B8" w:rsidRDefault="004772C8">
            <w:pPr>
              <w:spacing w:after="0"/>
              <w:jc w:val="right"/>
              <w:rPr>
                <w:rFonts w:cs="Arial"/>
              </w:rPr>
            </w:pPr>
          </w:p>
        </w:tc>
        <w:tc>
          <w:tcPr>
            <w:tcW w:w="8080" w:type="dxa"/>
          </w:tcPr>
          <w:p w14:paraId="4F70FF12" w14:textId="77777777" w:rsidR="004772C8" w:rsidRPr="00DE74B8" w:rsidRDefault="004772C8">
            <w:pPr>
              <w:spacing w:after="0"/>
              <w:jc w:val="right"/>
              <w:rPr>
                <w:rFonts w:cs="Arial"/>
              </w:rPr>
            </w:pPr>
          </w:p>
        </w:tc>
      </w:tr>
    </w:tbl>
    <w:p w14:paraId="4E392EBE" w14:textId="77777777" w:rsidR="00314BB3" w:rsidRPr="00DE74B8" w:rsidRDefault="00314BB3">
      <w:pPr>
        <w:rPr>
          <w:rFonts w:cs="Arial"/>
        </w:rPr>
        <w:sectPr w:rsidR="00314BB3" w:rsidRPr="00DE74B8" w:rsidSect="001B5F63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7" w:h="16840" w:code="9"/>
          <w:pgMar w:top="1276" w:right="1134" w:bottom="567" w:left="1134" w:header="1134" w:footer="1134" w:gutter="0"/>
          <w:cols w:space="720"/>
          <w:titlePg/>
        </w:sectPr>
      </w:pPr>
    </w:p>
    <w:p w14:paraId="1E8F1180" w14:textId="77777777" w:rsidR="006E3B67" w:rsidRDefault="006E3B67" w:rsidP="006E3B67">
      <w:pPr>
        <w:pStyle w:val="Default"/>
        <w:rPr>
          <w:b/>
          <w:sz w:val="18"/>
          <w:szCs w:val="18"/>
        </w:rPr>
      </w:pPr>
      <w:r>
        <w:rPr>
          <w:b/>
          <w:bCs/>
          <w:sz w:val="18"/>
          <w:szCs w:val="18"/>
        </w:rPr>
        <w:t xml:space="preserve">Collections Research Room </w:t>
      </w:r>
    </w:p>
    <w:p w14:paraId="719F2899" w14:textId="77777777" w:rsidR="006E3B67" w:rsidRDefault="006E3B67" w:rsidP="006E3B67">
      <w:pPr>
        <w:pStyle w:val="Default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 xml:space="preserve">University Collections </w:t>
      </w:r>
    </w:p>
    <w:p w14:paraId="01E57244" w14:textId="77777777" w:rsidR="006E3B67" w:rsidRDefault="006E3B67" w:rsidP="006E3B67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The University Library </w:t>
      </w:r>
    </w:p>
    <w:p w14:paraId="5A5D57C5" w14:textId="77777777" w:rsidR="006E3B67" w:rsidRDefault="006E3B67" w:rsidP="006E3B67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University of Aberdeen </w:t>
      </w:r>
    </w:p>
    <w:p w14:paraId="49FCFBD5" w14:textId="77777777" w:rsidR="006E3B67" w:rsidRDefault="006E3B67" w:rsidP="006E3B67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Bedford Road </w:t>
      </w:r>
    </w:p>
    <w:p w14:paraId="0955EE01" w14:textId="77777777" w:rsidR="006E3B67" w:rsidRDefault="006E3B67" w:rsidP="006E3B67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Aberdeen </w:t>
      </w:r>
    </w:p>
    <w:p w14:paraId="409844C0" w14:textId="77777777" w:rsidR="006E3B67" w:rsidRDefault="006E3B67" w:rsidP="006E3B67">
      <w:pPr>
        <w:pStyle w:val="Default"/>
        <w:spacing w:after="120"/>
        <w:rPr>
          <w:sz w:val="18"/>
          <w:szCs w:val="18"/>
        </w:rPr>
      </w:pPr>
      <w:r>
        <w:rPr>
          <w:sz w:val="18"/>
          <w:szCs w:val="18"/>
        </w:rPr>
        <w:t>AB24 3AA</w:t>
      </w:r>
    </w:p>
    <w:p w14:paraId="3DCE764B" w14:textId="15848AB7" w:rsidR="00281C1A" w:rsidRPr="00281C1A" w:rsidRDefault="00281C1A" w:rsidP="00281C1A">
      <w:pPr>
        <w:tabs>
          <w:tab w:val="center" w:pos="4153"/>
          <w:tab w:val="right" w:pos="8306"/>
        </w:tabs>
        <w:spacing w:after="120" w:line="260" w:lineRule="exact"/>
        <w:rPr>
          <w:rFonts w:cs="Arial"/>
          <w:sz w:val="18"/>
          <w:szCs w:val="18"/>
        </w:rPr>
      </w:pPr>
      <w:r w:rsidRPr="00281C1A">
        <w:rPr>
          <w:rFonts w:cs="Arial"/>
          <w:noProof/>
          <w:kern w:val="28"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891E23" wp14:editId="2D55F0EB">
                <wp:simplePos x="0" y="0"/>
                <wp:positionH relativeFrom="margin">
                  <wp:posOffset>0</wp:posOffset>
                </wp:positionH>
                <wp:positionV relativeFrom="paragraph">
                  <wp:posOffset>229870</wp:posOffset>
                </wp:positionV>
                <wp:extent cx="2714625" cy="635"/>
                <wp:effectExtent l="0" t="0" r="28575" b="37465"/>
                <wp:wrapNone/>
                <wp:docPr id="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14625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ysClr val="window" lastClr="FFFFFF">
                              <a:lumMod val="50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D3621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0;margin-top:18.1pt;width:213.75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" strokecolor="#7f7f7f" strokeweight="1pt">
                <w10:wrap anchorx="margin"/>
              </v:shape>
            </w:pict>
          </mc:Fallback>
        </mc:AlternateContent>
      </w:r>
    </w:p>
    <w:p w14:paraId="349CDF22" w14:textId="77777777" w:rsidR="00281C1A" w:rsidRPr="00281C1A" w:rsidRDefault="00281C1A" w:rsidP="00281C1A">
      <w:pPr>
        <w:keepNext/>
        <w:spacing w:before="180" w:after="120" w:line="240" w:lineRule="auto"/>
        <w:outlineLvl w:val="0"/>
        <w:rPr>
          <w:rFonts w:cs="Arial"/>
          <w:b/>
          <w:kern w:val="28"/>
          <w:sz w:val="24"/>
          <w:szCs w:val="24"/>
        </w:rPr>
      </w:pPr>
      <w:r w:rsidRPr="00281C1A">
        <w:rPr>
          <w:rFonts w:cs="Arial"/>
          <w:b/>
          <w:kern w:val="28"/>
          <w:sz w:val="24"/>
          <w:szCs w:val="24"/>
        </w:rPr>
        <w:t xml:space="preserve">Introduction </w:t>
      </w:r>
    </w:p>
    <w:p w14:paraId="0128E490" w14:textId="77777777" w:rsidR="00281C1A" w:rsidRPr="00CE0FE2" w:rsidRDefault="00281C1A" w:rsidP="00B94A5F">
      <w:pPr>
        <w:spacing w:after="120" w:line="240" w:lineRule="auto"/>
        <w:rPr>
          <w:rFonts w:cs="Arial"/>
          <w:color w:val="000000" w:themeColor="text1"/>
        </w:rPr>
      </w:pPr>
      <w:r w:rsidRPr="00281C1A">
        <w:rPr>
          <w:rFonts w:cs="Arial"/>
        </w:rPr>
        <w:t>Many individuals and institutions have deposited their papers with the University; as a r</w:t>
      </w:r>
      <w:r w:rsidRPr="00CE0FE2">
        <w:rPr>
          <w:rFonts w:cs="Arial"/>
          <w:color w:val="000000" w:themeColor="text1"/>
        </w:rPr>
        <w:t>esult it has acquired an unrivalled collection of material not solely relating to the history and culture of the north-east of Scotland but also of national and international importance.</w:t>
      </w:r>
    </w:p>
    <w:p w14:paraId="18D50730" w14:textId="77777777" w:rsidR="00281C1A" w:rsidRPr="00CE0FE2" w:rsidRDefault="00281C1A" w:rsidP="00B94A5F">
      <w:pPr>
        <w:spacing w:after="120"/>
        <w:rPr>
          <w:rFonts w:cs="Arial"/>
          <w:color w:val="000000" w:themeColor="text1"/>
        </w:rPr>
      </w:pPr>
      <w:r w:rsidRPr="00CE0FE2">
        <w:rPr>
          <w:rFonts w:cs="Arial"/>
          <w:color w:val="000000" w:themeColor="text1"/>
        </w:rPr>
        <w:t xml:space="preserve">The history of science represents a major strength in Special Collections. From the earliest years of King’s College (founded 1495) and </w:t>
      </w:r>
      <w:proofErr w:type="spellStart"/>
      <w:r w:rsidRPr="00CE0FE2">
        <w:rPr>
          <w:rFonts w:cs="Arial"/>
          <w:color w:val="000000" w:themeColor="text1"/>
        </w:rPr>
        <w:t>Marischal</w:t>
      </w:r>
      <w:proofErr w:type="spellEnd"/>
      <w:r w:rsidRPr="00CE0FE2">
        <w:rPr>
          <w:rFonts w:cs="Arial"/>
          <w:color w:val="000000" w:themeColor="text1"/>
        </w:rPr>
        <w:t xml:space="preserve"> College (1593), scientific concerns have been included in the teaching syllabus. Notable persons connected with the University are individuals such as James Gregory (1638 – 1675), Colin Maclaurin (1698 – 1748), James Clerk Maxwell (1831 – 1879), Richard Synge (1914 – 1984), Frederick Soddy (1877 – 1956) and George Paget Thomson (1892 – 1975).</w:t>
      </w:r>
    </w:p>
    <w:p w14:paraId="62BDCC0B" w14:textId="11BCF600" w:rsidR="00281C1A" w:rsidRPr="00CE0FE2" w:rsidRDefault="00281C1A" w:rsidP="00CE0FE2">
      <w:pPr>
        <w:spacing w:after="120"/>
        <w:rPr>
          <w:rFonts w:cs="Arial"/>
          <w:color w:val="000000" w:themeColor="text1"/>
        </w:rPr>
      </w:pPr>
      <w:r w:rsidRPr="00CE0FE2">
        <w:rPr>
          <w:rFonts w:cs="Arial"/>
          <w:color w:val="000000" w:themeColor="text1"/>
        </w:rPr>
        <w:t xml:space="preserve">The collections cover all disciplines: astronomy, chemistry, mathematics, meteorology and natural philosophy (physics). The collections include lectures notes, treatises, records of scientific societies and individuals, including correspondence, </w:t>
      </w:r>
      <w:proofErr w:type="gramStart"/>
      <w:r w:rsidRPr="00CE0FE2">
        <w:rPr>
          <w:rFonts w:cs="Arial"/>
          <w:color w:val="000000" w:themeColor="text1"/>
        </w:rPr>
        <w:t>diaries</w:t>
      </w:r>
      <w:proofErr w:type="gramEnd"/>
      <w:r w:rsidRPr="00CE0FE2">
        <w:rPr>
          <w:rFonts w:cs="Arial"/>
          <w:color w:val="000000" w:themeColor="text1"/>
        </w:rPr>
        <w:t xml:space="preserve"> and journals.</w:t>
      </w:r>
    </w:p>
    <w:p w14:paraId="2649AAE6" w14:textId="77777777" w:rsidR="00281C1A" w:rsidRPr="00CE0FE2" w:rsidRDefault="00281C1A" w:rsidP="00281C1A">
      <w:pPr>
        <w:overflowPunct/>
        <w:spacing w:after="180" w:line="240" w:lineRule="auto"/>
        <w:textAlignment w:val="auto"/>
        <w:rPr>
          <w:rFonts w:cs="Arial"/>
          <w:b/>
          <w:color w:val="000000" w:themeColor="text1"/>
          <w:sz w:val="24"/>
          <w:szCs w:val="24"/>
          <w:lang w:eastAsia="en-GB"/>
        </w:rPr>
      </w:pPr>
      <w:r w:rsidRPr="00CE0FE2">
        <w:rPr>
          <w:rFonts w:cs="Arial"/>
          <w:b/>
          <w:color w:val="000000" w:themeColor="text1"/>
          <w:sz w:val="24"/>
          <w:szCs w:val="24"/>
          <w:lang w:eastAsia="en-GB"/>
        </w:rPr>
        <w:t>Archival collections</w:t>
      </w:r>
    </w:p>
    <w:p w14:paraId="732DF86B" w14:textId="77777777" w:rsidR="00281C1A" w:rsidRPr="00CE0FE2" w:rsidRDefault="00281C1A" w:rsidP="00281C1A">
      <w:pPr>
        <w:overflowPunct/>
        <w:spacing w:after="120" w:line="240" w:lineRule="auto"/>
        <w:textAlignment w:val="auto"/>
        <w:rPr>
          <w:rFonts w:cs="Arial"/>
          <w:b/>
          <w:color w:val="000000" w:themeColor="text1"/>
          <w:lang w:eastAsia="en-GB"/>
        </w:rPr>
      </w:pPr>
      <w:r w:rsidRPr="00CE0FE2">
        <w:rPr>
          <w:rFonts w:cs="Arial"/>
          <w:b/>
          <w:color w:val="000000" w:themeColor="text1"/>
          <w:lang w:eastAsia="en-GB"/>
        </w:rPr>
        <w:t>University institutional papers</w:t>
      </w:r>
    </w:p>
    <w:p w14:paraId="45A009EC" w14:textId="2D8B12C9" w:rsidR="00281C1A" w:rsidRPr="00CE0FE2" w:rsidRDefault="00281C1A" w:rsidP="00281C1A">
      <w:pPr>
        <w:rPr>
          <w:rFonts w:cs="Arial"/>
          <w:color w:val="000000" w:themeColor="text1"/>
        </w:rPr>
      </w:pPr>
      <w:r w:rsidRPr="00CE0FE2">
        <w:rPr>
          <w:rFonts w:cs="Arial"/>
          <w:color w:val="000000" w:themeColor="text1"/>
        </w:rPr>
        <w:t>Faculty of Science minutes: 1889 – 19</w:t>
      </w:r>
      <w:r w:rsidR="00F31D52" w:rsidRPr="00CE0FE2">
        <w:rPr>
          <w:rFonts w:cs="Arial"/>
          <w:color w:val="000000" w:themeColor="text1"/>
        </w:rPr>
        <w:t>89</w:t>
      </w:r>
      <w:r w:rsidRPr="00CE0FE2">
        <w:rPr>
          <w:rFonts w:cs="Arial"/>
          <w:color w:val="000000" w:themeColor="text1"/>
        </w:rPr>
        <w:t xml:space="preserve"> (U</w:t>
      </w:r>
      <w:r w:rsidR="00CE0FE2" w:rsidRPr="00CE0FE2">
        <w:rPr>
          <w:rFonts w:cs="Arial"/>
          <w:color w:val="000000" w:themeColor="text1"/>
        </w:rPr>
        <w:t>NIVERSITY</w:t>
      </w:r>
      <w:r w:rsidRPr="00CE0FE2">
        <w:rPr>
          <w:rFonts w:cs="Arial"/>
          <w:color w:val="000000" w:themeColor="text1"/>
        </w:rPr>
        <w:t xml:space="preserve"> 648).</w:t>
      </w:r>
    </w:p>
    <w:p w14:paraId="27A96FB0" w14:textId="77777777" w:rsidR="00281C1A" w:rsidRPr="00CE0FE2" w:rsidRDefault="00281C1A" w:rsidP="00281C1A">
      <w:pPr>
        <w:overflowPunct/>
        <w:spacing w:after="120" w:line="240" w:lineRule="auto"/>
        <w:textAlignment w:val="auto"/>
        <w:rPr>
          <w:rFonts w:cs="Arial"/>
          <w:b/>
          <w:color w:val="000000" w:themeColor="text1"/>
          <w:lang w:eastAsia="en-GB"/>
        </w:rPr>
      </w:pPr>
      <w:r w:rsidRPr="00CE0FE2">
        <w:rPr>
          <w:rFonts w:cs="Arial"/>
          <w:b/>
          <w:color w:val="000000" w:themeColor="text1"/>
          <w:lang w:eastAsia="en-GB"/>
        </w:rPr>
        <w:t>Organisation papers</w:t>
      </w:r>
    </w:p>
    <w:p w14:paraId="2A2E7B52" w14:textId="398D1F52" w:rsidR="00281C1A" w:rsidRPr="00CE0FE2" w:rsidRDefault="00281C1A" w:rsidP="00281C1A">
      <w:pPr>
        <w:overflowPunct/>
        <w:spacing w:after="0" w:line="240" w:lineRule="auto"/>
        <w:textAlignment w:val="auto"/>
        <w:rPr>
          <w:rFonts w:cs="Arial"/>
          <w:color w:val="000000" w:themeColor="text1"/>
          <w:lang w:eastAsia="en-GB"/>
        </w:rPr>
      </w:pPr>
      <w:r w:rsidRPr="00CE0FE2">
        <w:rPr>
          <w:rFonts w:cs="Arial"/>
          <w:color w:val="000000" w:themeColor="text1"/>
          <w:lang w:eastAsia="en-GB"/>
        </w:rPr>
        <w:t>Aberdeen Observatory records (copies): 1822 – 1837 (MS 2834).</w:t>
      </w:r>
    </w:p>
    <w:p w14:paraId="543DBE19" w14:textId="77777777" w:rsidR="00281C1A" w:rsidRPr="00CE0FE2" w:rsidRDefault="00281C1A" w:rsidP="00281C1A">
      <w:pPr>
        <w:overflowPunct/>
        <w:spacing w:after="0" w:line="240" w:lineRule="auto"/>
        <w:textAlignment w:val="auto"/>
        <w:rPr>
          <w:rFonts w:cs="Arial"/>
          <w:color w:val="000000" w:themeColor="text1"/>
          <w:lang w:eastAsia="en-GB"/>
        </w:rPr>
      </w:pPr>
    </w:p>
    <w:p w14:paraId="5FB29F98" w14:textId="531963F6" w:rsidR="00281C1A" w:rsidRPr="00CE0FE2" w:rsidRDefault="00281C1A" w:rsidP="00281C1A">
      <w:pPr>
        <w:overflowPunct/>
        <w:spacing w:after="0" w:line="240" w:lineRule="auto"/>
        <w:textAlignment w:val="auto"/>
        <w:rPr>
          <w:rFonts w:cs="Arial"/>
          <w:color w:val="000000" w:themeColor="text1"/>
          <w:lang w:eastAsia="en-GB"/>
        </w:rPr>
      </w:pPr>
      <w:r w:rsidRPr="00CE0FE2">
        <w:rPr>
          <w:rFonts w:cs="Arial"/>
          <w:color w:val="000000" w:themeColor="text1"/>
          <w:lang w:eastAsia="en-GB"/>
        </w:rPr>
        <w:t xml:space="preserve">Balfour Stewart Auroral Laboratory and British Astronomical Association Aurora Section: </w:t>
      </w:r>
      <w:r w:rsidRPr="00CE0FE2">
        <w:rPr>
          <w:rFonts w:cs="Arial"/>
          <w:color w:val="000000" w:themeColor="text1"/>
        </w:rPr>
        <w:t>1964 – current (MS 3152).</w:t>
      </w:r>
    </w:p>
    <w:p w14:paraId="62A1743E" w14:textId="77777777" w:rsidR="00281C1A" w:rsidRPr="00CE0FE2" w:rsidRDefault="00281C1A" w:rsidP="00281C1A">
      <w:pPr>
        <w:overflowPunct/>
        <w:spacing w:after="0" w:line="240" w:lineRule="auto"/>
        <w:textAlignment w:val="auto"/>
        <w:rPr>
          <w:rFonts w:cs="Arial"/>
          <w:color w:val="000000" w:themeColor="text1"/>
          <w:lang w:eastAsia="en-GB"/>
        </w:rPr>
      </w:pPr>
    </w:p>
    <w:p w14:paraId="66F5492F" w14:textId="3F54016F" w:rsidR="00281C1A" w:rsidRPr="00CE0FE2" w:rsidRDefault="00281C1A" w:rsidP="00B94A5F">
      <w:pPr>
        <w:overflowPunct/>
        <w:spacing w:line="240" w:lineRule="auto"/>
        <w:textAlignment w:val="auto"/>
        <w:rPr>
          <w:rFonts w:cs="Arial"/>
          <w:color w:val="000000" w:themeColor="text1"/>
          <w:lang w:eastAsia="en-GB"/>
        </w:rPr>
      </w:pPr>
      <w:r w:rsidRPr="00CE0FE2">
        <w:rPr>
          <w:rFonts w:cs="Arial"/>
          <w:color w:val="000000" w:themeColor="text1"/>
          <w:lang w:eastAsia="en-GB"/>
        </w:rPr>
        <w:t>International Biological Programme papers and publications, collected by Dr E.</w:t>
      </w:r>
      <w:r w:rsidR="00214957" w:rsidRPr="00CE0FE2">
        <w:rPr>
          <w:rFonts w:cs="Arial"/>
          <w:color w:val="000000" w:themeColor="text1"/>
          <w:lang w:eastAsia="en-GB"/>
        </w:rPr>
        <w:t xml:space="preserve"> </w:t>
      </w:r>
      <w:r w:rsidRPr="00CE0FE2">
        <w:rPr>
          <w:rFonts w:cs="Arial"/>
          <w:color w:val="000000" w:themeColor="text1"/>
          <w:lang w:eastAsia="en-GB"/>
        </w:rPr>
        <w:t>M. Nicholson: 1961 – 1981 (MS 3162).</w:t>
      </w:r>
    </w:p>
    <w:p w14:paraId="6B058808" w14:textId="77777777" w:rsidR="00281C1A" w:rsidRPr="00CE0FE2" w:rsidRDefault="00281C1A" w:rsidP="00281C1A">
      <w:pPr>
        <w:overflowPunct/>
        <w:spacing w:after="120" w:line="240" w:lineRule="auto"/>
        <w:textAlignment w:val="auto"/>
        <w:rPr>
          <w:rFonts w:cs="Arial"/>
          <w:b/>
          <w:color w:val="000000" w:themeColor="text1"/>
          <w:lang w:eastAsia="en-GB"/>
        </w:rPr>
      </w:pPr>
      <w:r w:rsidRPr="00CE0FE2">
        <w:rPr>
          <w:rFonts w:cs="Arial"/>
          <w:b/>
          <w:color w:val="000000" w:themeColor="text1"/>
          <w:lang w:eastAsia="en-GB"/>
        </w:rPr>
        <w:t>Personal papers</w:t>
      </w:r>
    </w:p>
    <w:p w14:paraId="4E4093B1" w14:textId="6A7E400E" w:rsidR="00281C1A" w:rsidRPr="00CE0FE2" w:rsidRDefault="00281C1A" w:rsidP="00281C1A">
      <w:pPr>
        <w:overflowPunct/>
        <w:spacing w:after="0" w:line="240" w:lineRule="auto"/>
        <w:textAlignment w:val="auto"/>
        <w:rPr>
          <w:rFonts w:cs="Arial"/>
          <w:color w:val="000000" w:themeColor="text1"/>
          <w:lang w:eastAsia="en-GB"/>
        </w:rPr>
      </w:pPr>
      <w:r w:rsidRPr="00CE0FE2">
        <w:rPr>
          <w:rFonts w:cs="Arial"/>
          <w:color w:val="000000" w:themeColor="text1"/>
          <w:lang w:eastAsia="en-GB"/>
        </w:rPr>
        <w:t>Bain, Alexander, Professor of Logic and Rhetoric: 1895 – 1905 (MS 522 - MS 524).</w:t>
      </w:r>
    </w:p>
    <w:p w14:paraId="1E6EBFA6" w14:textId="77777777" w:rsidR="00281C1A" w:rsidRPr="00CE0FE2" w:rsidRDefault="00281C1A" w:rsidP="00281C1A">
      <w:pPr>
        <w:overflowPunct/>
        <w:spacing w:after="0" w:line="240" w:lineRule="auto"/>
        <w:textAlignment w:val="auto"/>
        <w:rPr>
          <w:rFonts w:cs="Arial"/>
          <w:color w:val="000000" w:themeColor="text1"/>
          <w:lang w:eastAsia="en-GB"/>
        </w:rPr>
      </w:pPr>
    </w:p>
    <w:p w14:paraId="19BB0EAF" w14:textId="59C717F2" w:rsidR="00F31D52" w:rsidRPr="00CE0FE2" w:rsidRDefault="00F31D52" w:rsidP="00CE0FE2">
      <w:pPr>
        <w:spacing w:after="180"/>
        <w:rPr>
          <w:rFonts w:cs="Arial"/>
          <w:color w:val="000000" w:themeColor="text1"/>
        </w:rPr>
      </w:pPr>
      <w:r w:rsidRPr="00CE0FE2">
        <w:rPr>
          <w:rFonts w:cs="Arial"/>
          <w:color w:val="000000" w:themeColor="text1"/>
        </w:rPr>
        <w:t xml:space="preserve">Beattie, James, </w:t>
      </w:r>
      <w:proofErr w:type="gramStart"/>
      <w:r w:rsidRPr="00CE0FE2">
        <w:rPr>
          <w:rFonts w:cs="Arial"/>
          <w:color w:val="000000" w:themeColor="text1"/>
        </w:rPr>
        <w:t>poet</w:t>
      </w:r>
      <w:proofErr w:type="gramEnd"/>
      <w:r w:rsidRPr="00CE0FE2">
        <w:rPr>
          <w:rFonts w:cs="Arial"/>
          <w:color w:val="000000" w:themeColor="text1"/>
        </w:rPr>
        <w:t xml:space="preserve"> and scholar: 1758 – 1806 (MS 3977, MS 3978, MS 3979, MS 4015, MS 30, MS 555, MS 2065, MS 2901, MS 3294, MS 3486 &amp; MS 3522.</w:t>
      </w:r>
    </w:p>
    <w:p w14:paraId="382F1F13" w14:textId="7A96A1DE" w:rsidR="00281C1A" w:rsidRPr="00CE0FE2" w:rsidRDefault="00281C1A" w:rsidP="00281C1A">
      <w:pPr>
        <w:rPr>
          <w:rFonts w:cs="Arial"/>
          <w:color w:val="000000" w:themeColor="text1"/>
        </w:rPr>
      </w:pPr>
      <w:r w:rsidRPr="00CE0FE2">
        <w:rPr>
          <w:rFonts w:cs="Arial"/>
          <w:color w:val="000000" w:themeColor="text1"/>
        </w:rPr>
        <w:t>Burnett, Dr D</w:t>
      </w:r>
      <w:r w:rsidR="00214957" w:rsidRPr="00CE0FE2">
        <w:rPr>
          <w:rFonts w:cs="Arial"/>
          <w:color w:val="000000" w:themeColor="text1"/>
        </w:rPr>
        <w:t>.</w:t>
      </w:r>
      <w:r w:rsidRPr="00CE0FE2">
        <w:rPr>
          <w:rFonts w:cs="Arial"/>
          <w:color w:val="000000" w:themeColor="text1"/>
        </w:rPr>
        <w:t>, lecturer in particle physics, research papers: 1917 – 1987 (MS 3487).</w:t>
      </w:r>
    </w:p>
    <w:p w14:paraId="02C7EB08" w14:textId="4FB63E91" w:rsidR="00281C1A" w:rsidRPr="00CE0FE2" w:rsidRDefault="00281C1A" w:rsidP="00281C1A">
      <w:pPr>
        <w:rPr>
          <w:rFonts w:cs="Arial"/>
          <w:color w:val="000000" w:themeColor="text1"/>
        </w:rPr>
      </w:pPr>
      <w:r w:rsidRPr="00CE0FE2">
        <w:rPr>
          <w:rFonts w:cs="Arial"/>
          <w:color w:val="000000" w:themeColor="text1"/>
        </w:rPr>
        <w:t xml:space="preserve">Copland, Patrick, Professor of Mathematics and Natural Philosophy: 1770s-1870s (MS 2886, </w:t>
      </w:r>
      <w:r w:rsidR="00B94A5F" w:rsidRPr="00CE0FE2">
        <w:rPr>
          <w:rFonts w:cs="Arial"/>
          <w:color w:val="000000" w:themeColor="text1"/>
        </w:rPr>
        <w:br/>
      </w:r>
      <w:r w:rsidRPr="00CE0FE2">
        <w:rPr>
          <w:rFonts w:cs="Arial"/>
          <w:color w:val="000000" w:themeColor="text1"/>
        </w:rPr>
        <w:t>MS 2999 and MS 3376).</w:t>
      </w:r>
    </w:p>
    <w:p w14:paraId="4A903E30" w14:textId="138F357C" w:rsidR="00281C1A" w:rsidRPr="00CE0FE2" w:rsidRDefault="00281C1A" w:rsidP="00281C1A">
      <w:pPr>
        <w:overflowPunct/>
        <w:spacing w:after="0" w:line="240" w:lineRule="auto"/>
        <w:textAlignment w:val="auto"/>
        <w:rPr>
          <w:rFonts w:cs="Arial"/>
          <w:color w:val="000000" w:themeColor="text1"/>
        </w:rPr>
      </w:pPr>
      <w:r w:rsidRPr="00CE0FE2">
        <w:rPr>
          <w:rFonts w:cs="Arial"/>
          <w:color w:val="000000" w:themeColor="text1"/>
        </w:rPr>
        <w:t xml:space="preserve">French, George, Professor of Chemistry, </w:t>
      </w:r>
      <w:proofErr w:type="spellStart"/>
      <w:r w:rsidRPr="00CE0FE2">
        <w:rPr>
          <w:rFonts w:cs="Arial"/>
          <w:color w:val="000000" w:themeColor="text1"/>
        </w:rPr>
        <w:t>Marischal</w:t>
      </w:r>
      <w:proofErr w:type="spellEnd"/>
      <w:r w:rsidRPr="00CE0FE2">
        <w:rPr>
          <w:rFonts w:cs="Arial"/>
          <w:color w:val="000000" w:themeColor="text1"/>
        </w:rPr>
        <w:t xml:space="preserve"> </w:t>
      </w:r>
      <w:r w:rsidRPr="00CE0FE2">
        <w:rPr>
          <w:rFonts w:cs="Arial"/>
          <w:color w:val="000000" w:themeColor="text1"/>
          <w:spacing w:val="-2"/>
        </w:rPr>
        <w:t>College: papers: 18</w:t>
      </w:r>
      <w:r w:rsidRPr="00CE0FE2">
        <w:rPr>
          <w:rFonts w:cs="Arial"/>
          <w:color w:val="000000" w:themeColor="text1"/>
          <w:spacing w:val="-2"/>
          <w:vertAlign w:val="superscript"/>
        </w:rPr>
        <w:t>th</w:t>
      </w:r>
      <w:r w:rsidRPr="00CE0FE2">
        <w:rPr>
          <w:rFonts w:cs="Arial"/>
          <w:color w:val="000000" w:themeColor="text1"/>
          <w:spacing w:val="-2"/>
        </w:rPr>
        <w:t xml:space="preserve"> century – 19</w:t>
      </w:r>
      <w:r w:rsidRPr="00CE0FE2">
        <w:rPr>
          <w:rFonts w:cs="Arial"/>
          <w:color w:val="000000" w:themeColor="text1"/>
          <w:spacing w:val="-2"/>
          <w:vertAlign w:val="superscript"/>
        </w:rPr>
        <w:t>th</w:t>
      </w:r>
      <w:r w:rsidRPr="00CE0FE2">
        <w:rPr>
          <w:rFonts w:cs="Arial"/>
          <w:color w:val="000000" w:themeColor="text1"/>
          <w:spacing w:val="-2"/>
        </w:rPr>
        <w:t xml:space="preserve"> century (MS 52).</w:t>
      </w:r>
    </w:p>
    <w:p w14:paraId="1AAE9EB2" w14:textId="77777777" w:rsidR="00281C1A" w:rsidRPr="00CE0FE2" w:rsidRDefault="00281C1A" w:rsidP="00281C1A">
      <w:pPr>
        <w:spacing w:after="0"/>
        <w:rPr>
          <w:rFonts w:cs="Arial"/>
          <w:color w:val="000000" w:themeColor="text1"/>
        </w:rPr>
      </w:pPr>
    </w:p>
    <w:p w14:paraId="380AC252" w14:textId="3CE50F32" w:rsidR="00281C1A" w:rsidRPr="00CE0FE2" w:rsidRDefault="00281C1A" w:rsidP="00281C1A">
      <w:pPr>
        <w:rPr>
          <w:rFonts w:cs="Arial"/>
          <w:color w:val="000000" w:themeColor="text1"/>
        </w:rPr>
      </w:pPr>
      <w:r w:rsidRPr="00CE0FE2">
        <w:rPr>
          <w:rFonts w:cs="Arial"/>
          <w:color w:val="000000" w:themeColor="text1"/>
        </w:rPr>
        <w:t>Gill, Sir David, astronomer: letters concerning scientific article: 1891 (MS 2574).</w:t>
      </w:r>
    </w:p>
    <w:p w14:paraId="0FCD8B59" w14:textId="737F098E" w:rsidR="00281C1A" w:rsidRPr="00CE0FE2" w:rsidRDefault="00281C1A" w:rsidP="00281C1A">
      <w:pPr>
        <w:rPr>
          <w:rFonts w:cs="Arial"/>
          <w:color w:val="000000" w:themeColor="text1"/>
        </w:rPr>
      </w:pPr>
      <w:r w:rsidRPr="00CE0FE2">
        <w:rPr>
          <w:rFonts w:cs="Arial"/>
          <w:color w:val="000000" w:themeColor="text1"/>
        </w:rPr>
        <w:t>Gray, Frances, chemist: 19</w:t>
      </w:r>
      <w:r w:rsidRPr="00CE0FE2">
        <w:rPr>
          <w:rFonts w:cs="Arial"/>
          <w:color w:val="000000" w:themeColor="text1"/>
          <w:vertAlign w:val="superscript"/>
        </w:rPr>
        <w:t>th</w:t>
      </w:r>
      <w:r w:rsidRPr="00CE0FE2">
        <w:rPr>
          <w:rFonts w:cs="Arial"/>
          <w:color w:val="000000" w:themeColor="text1"/>
        </w:rPr>
        <w:t xml:space="preserve"> century – 20</w:t>
      </w:r>
      <w:r w:rsidRPr="00CE0FE2">
        <w:rPr>
          <w:rFonts w:cs="Arial"/>
          <w:color w:val="000000" w:themeColor="text1"/>
          <w:vertAlign w:val="superscript"/>
        </w:rPr>
        <w:t>th</w:t>
      </w:r>
      <w:r w:rsidRPr="00CE0FE2">
        <w:rPr>
          <w:rFonts w:cs="Arial"/>
          <w:color w:val="000000" w:themeColor="text1"/>
        </w:rPr>
        <w:t xml:space="preserve"> century (MS 2893).</w:t>
      </w:r>
    </w:p>
    <w:p w14:paraId="5B679AB7" w14:textId="787719AF" w:rsidR="00281C1A" w:rsidRPr="00CE0FE2" w:rsidRDefault="00281C1A" w:rsidP="00281C1A">
      <w:pPr>
        <w:rPr>
          <w:rFonts w:cs="Arial"/>
          <w:color w:val="000000" w:themeColor="text1"/>
        </w:rPr>
      </w:pPr>
      <w:r w:rsidRPr="00CE0FE2">
        <w:rPr>
          <w:rFonts w:cs="Arial"/>
          <w:color w:val="000000" w:themeColor="text1"/>
        </w:rPr>
        <w:t xml:space="preserve">Gregory family: David, </w:t>
      </w:r>
      <w:proofErr w:type="gramStart"/>
      <w:r w:rsidRPr="00CE0FE2">
        <w:rPr>
          <w:rFonts w:cs="Arial"/>
          <w:color w:val="000000" w:themeColor="text1"/>
        </w:rPr>
        <w:t>astronomer;  James</w:t>
      </w:r>
      <w:proofErr w:type="gramEnd"/>
      <w:r w:rsidRPr="00CE0FE2">
        <w:rPr>
          <w:rFonts w:cs="Arial"/>
          <w:color w:val="000000" w:themeColor="text1"/>
        </w:rPr>
        <w:t>, mathematician; James, professor of medicine;  John, professor of medicine;  William, chemist: 1582 – 1912 (MS 2206).</w:t>
      </w:r>
    </w:p>
    <w:p w14:paraId="30A73FF7" w14:textId="0B60A57B" w:rsidR="00281C1A" w:rsidRPr="00CE0FE2" w:rsidRDefault="00281C1A" w:rsidP="00281C1A">
      <w:pPr>
        <w:spacing w:before="100" w:beforeAutospacing="1" w:after="100" w:afterAutospacing="1"/>
        <w:rPr>
          <w:rFonts w:cs="Arial"/>
          <w:color w:val="000000" w:themeColor="text1"/>
        </w:rPr>
      </w:pPr>
      <w:r w:rsidRPr="00CE0FE2">
        <w:rPr>
          <w:rFonts w:cs="Arial"/>
          <w:color w:val="000000" w:themeColor="text1"/>
        </w:rPr>
        <w:t xml:space="preserve">Gregory, David: 'Notae in </w:t>
      </w:r>
      <w:proofErr w:type="spellStart"/>
      <w:r w:rsidRPr="00CE0FE2">
        <w:rPr>
          <w:rFonts w:cs="Arial"/>
          <w:color w:val="000000" w:themeColor="text1"/>
        </w:rPr>
        <w:t>Isaaci</w:t>
      </w:r>
      <w:proofErr w:type="spellEnd"/>
      <w:r w:rsidRPr="00CE0FE2">
        <w:rPr>
          <w:rFonts w:cs="Arial"/>
          <w:color w:val="000000" w:themeColor="text1"/>
        </w:rPr>
        <w:t xml:space="preserve"> </w:t>
      </w:r>
      <w:proofErr w:type="spellStart"/>
      <w:r w:rsidRPr="00CE0FE2">
        <w:rPr>
          <w:rFonts w:cs="Arial"/>
          <w:color w:val="000000" w:themeColor="text1"/>
        </w:rPr>
        <w:t>Newtoni</w:t>
      </w:r>
      <w:proofErr w:type="spellEnd"/>
      <w:r w:rsidRPr="00CE0FE2">
        <w:rPr>
          <w:rFonts w:cs="Arial"/>
          <w:color w:val="000000" w:themeColor="text1"/>
        </w:rPr>
        <w:t xml:space="preserve"> Principia </w:t>
      </w:r>
      <w:proofErr w:type="spellStart"/>
      <w:r w:rsidRPr="00CE0FE2">
        <w:rPr>
          <w:rFonts w:cs="Arial"/>
          <w:color w:val="000000" w:themeColor="text1"/>
        </w:rPr>
        <w:t>philosophiae</w:t>
      </w:r>
      <w:proofErr w:type="spellEnd"/>
      <w:r w:rsidRPr="00CE0FE2">
        <w:rPr>
          <w:rFonts w:cs="Arial"/>
          <w:color w:val="000000" w:themeColor="text1"/>
        </w:rPr>
        <w:t>': c.1693 (MS 465).</w:t>
      </w:r>
    </w:p>
    <w:p w14:paraId="1B4DA646" w14:textId="4B7AD33B" w:rsidR="00F31D52" w:rsidRDefault="00F31D52" w:rsidP="00F31D52">
      <w:pPr>
        <w:spacing w:after="180"/>
        <w:rPr>
          <w:rFonts w:cs="Arial"/>
          <w:color w:val="000000" w:themeColor="text1"/>
        </w:rPr>
      </w:pPr>
      <w:r w:rsidRPr="00CE0FE2">
        <w:rPr>
          <w:rFonts w:cs="Arial"/>
          <w:color w:val="000000" w:themeColor="text1"/>
        </w:rPr>
        <w:t xml:space="preserve">Hamilton, Robert, Professor of Mathematics, </w:t>
      </w:r>
      <w:proofErr w:type="spellStart"/>
      <w:r w:rsidRPr="00CE0FE2">
        <w:rPr>
          <w:rFonts w:cs="Arial"/>
          <w:color w:val="000000" w:themeColor="text1"/>
        </w:rPr>
        <w:t>Marischal</w:t>
      </w:r>
      <w:proofErr w:type="spellEnd"/>
      <w:r w:rsidRPr="00CE0FE2">
        <w:rPr>
          <w:rFonts w:cs="Arial"/>
          <w:color w:val="000000" w:themeColor="text1"/>
        </w:rPr>
        <w:t xml:space="preserve"> College: 1766 – 1829 (MS 36, MS 451 – MS 464, MS 4004 &amp; MS 4012).</w:t>
      </w:r>
    </w:p>
    <w:p w14:paraId="0A53E7A8" w14:textId="77777777" w:rsidR="00046703" w:rsidRDefault="00046703" w:rsidP="00046703">
      <w:pPr>
        <w:spacing w:before="100" w:beforeAutospacing="1" w:after="100" w:afterAutospacing="1" w:line="240" w:lineRule="auto"/>
        <w:rPr>
          <w:rFonts w:cs="Arial"/>
          <w:szCs w:val="18"/>
        </w:rPr>
      </w:pPr>
      <w:r>
        <w:rPr>
          <w:rFonts w:cs="Arial"/>
          <w:szCs w:val="18"/>
        </w:rPr>
        <w:t xml:space="preserve">Hutchison, Dr James McDonald Strachan, physicist: </w:t>
      </w:r>
      <w:proofErr w:type="gramStart"/>
      <w:r>
        <w:rPr>
          <w:rFonts w:cs="Arial"/>
          <w:szCs w:val="18"/>
        </w:rPr>
        <w:t>papers:c.</w:t>
      </w:r>
      <w:proofErr w:type="gramEnd"/>
      <w:r>
        <w:rPr>
          <w:rFonts w:cs="Arial"/>
          <w:szCs w:val="18"/>
        </w:rPr>
        <w:t>1950s – 2013 (MS 4040).</w:t>
      </w:r>
    </w:p>
    <w:p w14:paraId="0CF0801C" w14:textId="501377AF" w:rsidR="00281C1A" w:rsidRPr="00CE0FE2" w:rsidRDefault="00281C1A" w:rsidP="00281C1A">
      <w:pPr>
        <w:spacing w:before="100" w:beforeAutospacing="1" w:after="100" w:afterAutospacing="1"/>
        <w:rPr>
          <w:rFonts w:cs="Arial"/>
          <w:color w:val="000000" w:themeColor="text1"/>
        </w:rPr>
      </w:pPr>
      <w:r w:rsidRPr="00CE0FE2">
        <w:rPr>
          <w:rFonts w:cs="Arial"/>
          <w:color w:val="000000" w:themeColor="text1"/>
        </w:rPr>
        <w:t>Jones, Professor R.</w:t>
      </w:r>
      <w:r w:rsidR="0054238D" w:rsidRPr="00CE0FE2">
        <w:rPr>
          <w:rFonts w:cs="Arial"/>
          <w:color w:val="000000" w:themeColor="text1"/>
        </w:rPr>
        <w:t xml:space="preserve"> </w:t>
      </w:r>
      <w:r w:rsidRPr="00CE0FE2">
        <w:rPr>
          <w:rFonts w:cs="Arial"/>
          <w:color w:val="000000" w:themeColor="text1"/>
        </w:rPr>
        <w:t>V., Professor of Natural Philosophy: papers regarding arrangements for Royal Institution Christmas Lectures: 1981 – 1982 (MS 3827).</w:t>
      </w:r>
    </w:p>
    <w:p w14:paraId="016F59E3" w14:textId="27658576" w:rsidR="00F31D52" w:rsidRPr="00CE0FE2" w:rsidRDefault="00F31D52" w:rsidP="00CE0FE2">
      <w:pPr>
        <w:spacing w:after="180"/>
        <w:rPr>
          <w:rFonts w:cs="Arial"/>
          <w:color w:val="000000" w:themeColor="text1"/>
        </w:rPr>
      </w:pPr>
      <w:r w:rsidRPr="00CE0FE2">
        <w:rPr>
          <w:rFonts w:cs="Arial"/>
          <w:color w:val="000000" w:themeColor="text1"/>
        </w:rPr>
        <w:lastRenderedPageBreak/>
        <w:t>Knight, William, Professor of Natural Philosophy: 1837 – 1842 (MARISCHAL/8/1/1, MARISCHAL/9/1/</w:t>
      </w:r>
      <w:proofErr w:type="gramStart"/>
      <w:r w:rsidRPr="00CE0FE2">
        <w:rPr>
          <w:rFonts w:cs="Arial"/>
          <w:color w:val="000000" w:themeColor="text1"/>
        </w:rPr>
        <w:t>4</w:t>
      </w:r>
      <w:proofErr w:type="gramEnd"/>
      <w:r w:rsidRPr="00CE0FE2">
        <w:rPr>
          <w:rFonts w:cs="Arial"/>
          <w:color w:val="000000" w:themeColor="text1"/>
        </w:rPr>
        <w:t xml:space="preserve"> and MS 2020).</w:t>
      </w:r>
    </w:p>
    <w:p w14:paraId="27D81748" w14:textId="1174B42C" w:rsidR="00281C1A" w:rsidRPr="00CE0FE2" w:rsidRDefault="00281C1A" w:rsidP="00281C1A">
      <w:pPr>
        <w:rPr>
          <w:rFonts w:cs="Arial"/>
          <w:color w:val="000000" w:themeColor="text1"/>
        </w:rPr>
      </w:pPr>
      <w:proofErr w:type="spellStart"/>
      <w:r w:rsidRPr="00CE0FE2">
        <w:rPr>
          <w:rFonts w:cs="Arial"/>
          <w:color w:val="000000" w:themeColor="text1"/>
        </w:rPr>
        <w:t>Kosterlitz</w:t>
      </w:r>
      <w:proofErr w:type="spellEnd"/>
      <w:r w:rsidRPr="00CE0FE2">
        <w:rPr>
          <w:rFonts w:cs="Arial"/>
          <w:color w:val="000000" w:themeColor="text1"/>
        </w:rPr>
        <w:t>, Hans, Professor Emeritus and Director of the Unit for Research on Addictive Drugs: 1920s – 1990s (MS 3682).</w:t>
      </w:r>
    </w:p>
    <w:p w14:paraId="2801F961" w14:textId="4333F82F" w:rsidR="00281C1A" w:rsidRPr="00CE0FE2" w:rsidRDefault="00281C1A" w:rsidP="00281C1A">
      <w:pPr>
        <w:spacing w:before="100" w:beforeAutospacing="1" w:after="100" w:afterAutospacing="1"/>
        <w:rPr>
          <w:rFonts w:cs="Arial"/>
          <w:color w:val="000000" w:themeColor="text1"/>
        </w:rPr>
      </w:pPr>
      <w:r w:rsidRPr="00CE0FE2">
        <w:rPr>
          <w:rFonts w:cs="Arial"/>
          <w:color w:val="000000" w:themeColor="text1"/>
        </w:rPr>
        <w:t xml:space="preserve">Maxwell, James Clerk, Professor of Natural Philosophy at </w:t>
      </w:r>
      <w:proofErr w:type="spellStart"/>
      <w:r w:rsidRPr="00CE0FE2">
        <w:rPr>
          <w:rFonts w:cs="Arial"/>
          <w:color w:val="000000" w:themeColor="text1"/>
        </w:rPr>
        <w:t>Marischal</w:t>
      </w:r>
      <w:proofErr w:type="spellEnd"/>
      <w:r w:rsidRPr="00CE0FE2">
        <w:rPr>
          <w:rFonts w:cs="Arial"/>
          <w:color w:val="000000" w:themeColor="text1"/>
        </w:rPr>
        <w:t xml:space="preserve"> College, correspondence: 1856 - 1872 (MS 980 and MS 3838).</w:t>
      </w:r>
    </w:p>
    <w:p w14:paraId="6EC8C382" w14:textId="35A93394" w:rsidR="00281C1A" w:rsidRPr="00CE0FE2" w:rsidRDefault="0054238D" w:rsidP="00281C1A">
      <w:pPr>
        <w:spacing w:before="100" w:beforeAutospacing="1" w:after="100" w:afterAutospacing="1"/>
        <w:rPr>
          <w:rFonts w:cs="Arial"/>
          <w:color w:val="000000" w:themeColor="text1"/>
        </w:rPr>
      </w:pPr>
      <w:proofErr w:type="spellStart"/>
      <w:r w:rsidRPr="00CE0FE2">
        <w:rPr>
          <w:rFonts w:cs="Arial"/>
          <w:color w:val="000000" w:themeColor="text1"/>
        </w:rPr>
        <w:t>MacL</w:t>
      </w:r>
      <w:r w:rsidR="00281C1A" w:rsidRPr="00CE0FE2">
        <w:rPr>
          <w:rFonts w:cs="Arial"/>
          <w:color w:val="000000" w:themeColor="text1"/>
        </w:rPr>
        <w:t>aurin</w:t>
      </w:r>
      <w:proofErr w:type="spellEnd"/>
      <w:r w:rsidR="00281C1A" w:rsidRPr="00CE0FE2">
        <w:rPr>
          <w:rFonts w:cs="Arial"/>
          <w:color w:val="000000" w:themeColor="text1"/>
        </w:rPr>
        <w:t xml:space="preserve">, Colin, Professor of Mathematics at </w:t>
      </w:r>
      <w:proofErr w:type="spellStart"/>
      <w:r w:rsidR="00281C1A" w:rsidRPr="00CE0FE2">
        <w:rPr>
          <w:rFonts w:cs="Arial"/>
          <w:color w:val="000000" w:themeColor="text1"/>
        </w:rPr>
        <w:t>Marischal</w:t>
      </w:r>
      <w:proofErr w:type="spellEnd"/>
      <w:r w:rsidR="00281C1A" w:rsidRPr="00CE0FE2">
        <w:rPr>
          <w:rFonts w:cs="Arial"/>
          <w:color w:val="000000" w:themeColor="text1"/>
        </w:rPr>
        <w:t xml:space="preserve"> College: 1720 – 1743 (MS 34, MS 206, MS 207, MS 208 &amp; MS 209).</w:t>
      </w:r>
    </w:p>
    <w:p w14:paraId="27013C70" w14:textId="61E9E0FD" w:rsidR="00281C1A" w:rsidRPr="00CE0FE2" w:rsidRDefault="00281C1A" w:rsidP="00281C1A">
      <w:pPr>
        <w:overflowPunct/>
        <w:spacing w:after="0" w:line="240" w:lineRule="auto"/>
        <w:textAlignment w:val="auto"/>
        <w:rPr>
          <w:rFonts w:cs="Arial"/>
          <w:color w:val="000000" w:themeColor="text1"/>
          <w:lang w:eastAsia="en-GB"/>
        </w:rPr>
      </w:pPr>
      <w:r w:rsidRPr="00CE0FE2">
        <w:rPr>
          <w:rFonts w:cs="Arial"/>
          <w:color w:val="000000" w:themeColor="text1"/>
          <w:lang w:eastAsia="en-GB"/>
        </w:rPr>
        <w:t>McKay, Andrew, mathematician: astronomical observations made in the Observatory at Aberdeen: 1785 – 1791 (MS 504).</w:t>
      </w:r>
    </w:p>
    <w:p w14:paraId="75786DA0" w14:textId="12C89172" w:rsidR="00281C1A" w:rsidRPr="00CE0FE2" w:rsidRDefault="00281C1A" w:rsidP="00281C1A">
      <w:pPr>
        <w:spacing w:before="100" w:beforeAutospacing="1" w:after="100" w:afterAutospacing="1"/>
        <w:rPr>
          <w:rFonts w:cs="Arial"/>
          <w:color w:val="000000" w:themeColor="text1"/>
        </w:rPr>
      </w:pPr>
      <w:r w:rsidRPr="00CE0FE2">
        <w:rPr>
          <w:rFonts w:cs="Arial"/>
          <w:color w:val="000000" w:themeColor="text1"/>
        </w:rPr>
        <w:t>Mallard, John R., Professor of Medical Physics: collection of publications: 1950 – 2007 (MS 3819).</w:t>
      </w:r>
    </w:p>
    <w:p w14:paraId="28128445" w14:textId="7FE29EB7" w:rsidR="00281C1A" w:rsidRPr="00CE0FE2" w:rsidRDefault="00281C1A" w:rsidP="00281C1A">
      <w:pPr>
        <w:rPr>
          <w:rFonts w:cs="Arial"/>
          <w:color w:val="000000" w:themeColor="text1"/>
        </w:rPr>
      </w:pPr>
      <w:r w:rsidRPr="00CE0FE2">
        <w:rPr>
          <w:rFonts w:cs="Arial"/>
          <w:color w:val="000000" w:themeColor="text1"/>
        </w:rPr>
        <w:t>Moir, James, industrial chemist, papers relating to the Mines Department of the Transvaal Government: 1900 – 1920s (MS 3129).</w:t>
      </w:r>
    </w:p>
    <w:p w14:paraId="69690954" w14:textId="30FAC98A" w:rsidR="00281C1A" w:rsidRPr="00CE0FE2" w:rsidRDefault="00281C1A" w:rsidP="00281C1A">
      <w:pPr>
        <w:rPr>
          <w:rFonts w:cs="Arial"/>
          <w:color w:val="000000" w:themeColor="text1"/>
        </w:rPr>
      </w:pPr>
      <w:r w:rsidRPr="00CE0FE2">
        <w:rPr>
          <w:rFonts w:cs="Arial"/>
          <w:color w:val="000000" w:themeColor="text1"/>
        </w:rPr>
        <w:t xml:space="preserve">Paton, James, meteorologist: 1920s – 1970s </w:t>
      </w:r>
      <w:r w:rsidR="00B94A5F" w:rsidRPr="00CE0FE2">
        <w:rPr>
          <w:rFonts w:cs="Arial"/>
          <w:color w:val="000000" w:themeColor="text1"/>
        </w:rPr>
        <w:br/>
      </w:r>
      <w:r w:rsidRPr="00CE0FE2">
        <w:rPr>
          <w:rFonts w:cs="Arial"/>
          <w:color w:val="000000" w:themeColor="text1"/>
        </w:rPr>
        <w:t>(MS 3188).</w:t>
      </w:r>
    </w:p>
    <w:p w14:paraId="45819744" w14:textId="1D90E349" w:rsidR="00281C1A" w:rsidRPr="00CE0FE2" w:rsidRDefault="00281C1A" w:rsidP="00CE0FE2">
      <w:pPr>
        <w:spacing w:after="0"/>
        <w:rPr>
          <w:rFonts w:cs="Arial"/>
          <w:color w:val="000000" w:themeColor="text1"/>
        </w:rPr>
      </w:pPr>
      <w:r w:rsidRPr="00CE0FE2">
        <w:rPr>
          <w:rFonts w:cs="Arial"/>
          <w:color w:val="000000" w:themeColor="text1"/>
        </w:rPr>
        <w:t xml:space="preserve">Reid, Thomas, philosopher (MS 2131, MS 2739, MS 2744, MS </w:t>
      </w:r>
      <w:proofErr w:type="gramStart"/>
      <w:r w:rsidRPr="00CE0FE2">
        <w:rPr>
          <w:rFonts w:cs="Arial"/>
          <w:color w:val="000000" w:themeColor="text1"/>
        </w:rPr>
        <w:t>2814</w:t>
      </w:r>
      <w:proofErr w:type="gramEnd"/>
      <w:r w:rsidRPr="00CE0FE2">
        <w:rPr>
          <w:rFonts w:cs="Arial"/>
          <w:color w:val="000000" w:themeColor="text1"/>
        </w:rPr>
        <w:t xml:space="preserve"> and MS 3061). Many papers have been digitised and are available online</w:t>
      </w:r>
      <w:r w:rsidR="00CE0FE2">
        <w:rPr>
          <w:rFonts w:cs="Arial"/>
          <w:color w:val="000000" w:themeColor="text1"/>
        </w:rPr>
        <w:t>.</w:t>
      </w:r>
    </w:p>
    <w:p w14:paraId="1794E997" w14:textId="6EB368CA" w:rsidR="00281C1A" w:rsidRPr="00CE0FE2" w:rsidRDefault="00281C1A" w:rsidP="00281C1A">
      <w:pPr>
        <w:spacing w:before="100" w:beforeAutospacing="1" w:after="100" w:afterAutospacing="1"/>
        <w:rPr>
          <w:rFonts w:cs="Arial"/>
          <w:color w:val="000000" w:themeColor="text1"/>
        </w:rPr>
      </w:pPr>
      <w:r w:rsidRPr="00CE0FE2">
        <w:rPr>
          <w:rFonts w:cs="Arial"/>
          <w:color w:val="000000" w:themeColor="text1"/>
        </w:rPr>
        <w:t>Rettie, Robert, inventor: 1847 – 1859 (MS 2381).</w:t>
      </w:r>
    </w:p>
    <w:p w14:paraId="46D2102F" w14:textId="62294467" w:rsidR="00281C1A" w:rsidRPr="00CE0FE2" w:rsidRDefault="00281C1A" w:rsidP="00281C1A">
      <w:pPr>
        <w:rPr>
          <w:rFonts w:cs="Arial"/>
          <w:color w:val="000000" w:themeColor="text1"/>
        </w:rPr>
      </w:pPr>
      <w:r w:rsidRPr="00CE0FE2">
        <w:rPr>
          <w:rFonts w:cs="Arial"/>
          <w:color w:val="000000" w:themeColor="text1"/>
        </w:rPr>
        <w:t xml:space="preserve">Skene, David, </w:t>
      </w:r>
      <w:proofErr w:type="gramStart"/>
      <w:r w:rsidRPr="00CE0FE2">
        <w:rPr>
          <w:rFonts w:cs="Arial"/>
          <w:color w:val="000000" w:themeColor="text1"/>
        </w:rPr>
        <w:t>physician</w:t>
      </w:r>
      <w:proofErr w:type="gramEnd"/>
      <w:r w:rsidRPr="00CE0FE2">
        <w:rPr>
          <w:rFonts w:cs="Arial"/>
          <w:color w:val="000000" w:themeColor="text1"/>
        </w:rPr>
        <w:t xml:space="preserve"> and scholar: 1750 – 1780 (MS 37, MS 38, MS 39, MS 40, MS 471 – MS 483, MS 501 and MS 540).</w:t>
      </w:r>
    </w:p>
    <w:p w14:paraId="03C3BC1C" w14:textId="7443596D" w:rsidR="00281C1A" w:rsidRPr="00CE0FE2" w:rsidRDefault="00281C1A" w:rsidP="00281C1A">
      <w:pPr>
        <w:spacing w:before="100" w:beforeAutospacing="1" w:after="100" w:afterAutospacing="1"/>
        <w:rPr>
          <w:rFonts w:cs="Arial"/>
          <w:color w:val="000000" w:themeColor="text1"/>
        </w:rPr>
      </w:pPr>
      <w:r w:rsidRPr="00CE0FE2">
        <w:rPr>
          <w:rFonts w:cs="Arial"/>
          <w:color w:val="000000" w:themeColor="text1"/>
        </w:rPr>
        <w:t>Wilson, Charles Thomas Rees, physicist: c.1890 – 1959 (MS 3525).</w:t>
      </w:r>
    </w:p>
    <w:p w14:paraId="07143A45" w14:textId="60A48223" w:rsidR="00281C1A" w:rsidRPr="00CE0FE2" w:rsidRDefault="00281C1A" w:rsidP="00F31D52">
      <w:pPr>
        <w:overflowPunct/>
        <w:autoSpaceDE/>
        <w:autoSpaceDN/>
        <w:adjustRightInd/>
        <w:spacing w:after="0" w:line="240" w:lineRule="auto"/>
        <w:textAlignment w:val="auto"/>
        <w:rPr>
          <w:rFonts w:cs="Arial"/>
          <w:color w:val="000000" w:themeColor="text1"/>
        </w:rPr>
      </w:pPr>
      <w:r w:rsidRPr="00CE0FE2">
        <w:rPr>
          <w:rFonts w:cs="Arial"/>
          <w:color w:val="000000" w:themeColor="text1"/>
        </w:rPr>
        <w:t xml:space="preserve">Medical and scientific texts collection: 1600 – 1946 (MS 2872). </w:t>
      </w:r>
    </w:p>
    <w:p w14:paraId="2E0C101B" w14:textId="77777777" w:rsidR="00F31D52" w:rsidRPr="00CE0FE2" w:rsidRDefault="00F31D52" w:rsidP="00F31D52">
      <w:pPr>
        <w:overflowPunct/>
        <w:autoSpaceDE/>
        <w:autoSpaceDN/>
        <w:adjustRightInd/>
        <w:spacing w:after="0" w:line="240" w:lineRule="auto"/>
        <w:textAlignment w:val="auto"/>
        <w:rPr>
          <w:rFonts w:cs="Arial"/>
          <w:color w:val="000000" w:themeColor="text1"/>
        </w:rPr>
      </w:pPr>
    </w:p>
    <w:p w14:paraId="1FD2A7A3" w14:textId="77777777" w:rsidR="00281C1A" w:rsidRPr="00CE0FE2" w:rsidRDefault="00281C1A" w:rsidP="00281C1A">
      <w:pPr>
        <w:overflowPunct/>
        <w:autoSpaceDE/>
        <w:autoSpaceDN/>
        <w:adjustRightInd/>
        <w:spacing w:after="120" w:line="240" w:lineRule="auto"/>
        <w:textAlignment w:val="auto"/>
        <w:rPr>
          <w:rFonts w:cs="Arial"/>
          <w:b/>
          <w:color w:val="000000" w:themeColor="text1"/>
          <w:lang w:eastAsia="en-GB"/>
        </w:rPr>
      </w:pPr>
      <w:r w:rsidRPr="00CE0FE2">
        <w:rPr>
          <w:rFonts w:cs="Arial"/>
          <w:b/>
          <w:color w:val="000000" w:themeColor="text1"/>
          <w:lang w:eastAsia="en-GB"/>
        </w:rPr>
        <w:t>Oral history collections</w:t>
      </w:r>
    </w:p>
    <w:p w14:paraId="6F75EB28" w14:textId="606FCDD6" w:rsidR="00281C1A" w:rsidRPr="00281C1A" w:rsidRDefault="00281C1A" w:rsidP="00281C1A">
      <w:pPr>
        <w:rPr>
          <w:rFonts w:cs="Arial"/>
          <w:color w:val="000000" w:themeColor="text1"/>
        </w:rPr>
      </w:pPr>
      <w:r w:rsidRPr="00CE0FE2">
        <w:rPr>
          <w:rFonts w:cs="Arial"/>
          <w:color w:val="000000" w:themeColor="text1"/>
        </w:rPr>
        <w:t>University of Aberdeen Oral History Archive: comprises nearly 200 interviews with individuals connected with the University (MS 3620) - of particular interest are the interviews conducted with Professor John Mallard, Professor of Medical Physics (MS 3620/1/109 and MS 3620/1/183) and R.</w:t>
      </w:r>
      <w:r w:rsidR="0054238D" w:rsidRPr="00CE0FE2">
        <w:rPr>
          <w:rFonts w:cs="Arial"/>
          <w:color w:val="000000" w:themeColor="text1"/>
        </w:rPr>
        <w:t xml:space="preserve"> </w:t>
      </w:r>
      <w:r w:rsidRPr="00CE0FE2">
        <w:rPr>
          <w:rFonts w:cs="Arial"/>
          <w:color w:val="000000" w:themeColor="text1"/>
        </w:rPr>
        <w:t xml:space="preserve">V. Jones, Professor of Natural Philosophy </w:t>
      </w:r>
      <w:r w:rsidR="00B94A5F" w:rsidRPr="00CE0FE2">
        <w:rPr>
          <w:rFonts w:cs="Arial"/>
          <w:color w:val="000000" w:themeColor="text1"/>
        </w:rPr>
        <w:br/>
      </w:r>
      <w:r w:rsidRPr="00CE0FE2">
        <w:rPr>
          <w:rFonts w:cs="Arial"/>
          <w:color w:val="000000" w:themeColor="text1"/>
        </w:rPr>
        <w:t>(MS 3620/1/82).</w:t>
      </w:r>
    </w:p>
    <w:p w14:paraId="19CB60A9" w14:textId="77777777" w:rsidR="00281C1A" w:rsidRPr="00281C1A" w:rsidRDefault="00281C1A" w:rsidP="00281C1A">
      <w:pPr>
        <w:overflowPunct/>
        <w:autoSpaceDE/>
        <w:autoSpaceDN/>
        <w:adjustRightInd/>
        <w:spacing w:after="180" w:line="240" w:lineRule="auto"/>
        <w:textAlignment w:val="auto"/>
        <w:rPr>
          <w:rFonts w:cs="Arial"/>
          <w:b/>
          <w:sz w:val="24"/>
          <w:szCs w:val="24"/>
        </w:rPr>
      </w:pPr>
      <w:r w:rsidRPr="00281C1A">
        <w:rPr>
          <w:rFonts w:cs="Arial"/>
          <w:b/>
          <w:sz w:val="24"/>
          <w:szCs w:val="24"/>
        </w:rPr>
        <w:t>Printed collections</w:t>
      </w:r>
    </w:p>
    <w:p w14:paraId="2A47E214" w14:textId="4C869466" w:rsidR="00281C1A" w:rsidRPr="00281C1A" w:rsidRDefault="00281C1A" w:rsidP="00B94A5F">
      <w:pPr>
        <w:spacing w:after="120"/>
        <w:rPr>
          <w:rFonts w:cs="Arial"/>
        </w:rPr>
      </w:pPr>
      <w:r w:rsidRPr="00281C1A">
        <w:rPr>
          <w:rFonts w:cs="Arial"/>
        </w:rPr>
        <w:t>The Local Collection, accessible via the Re</w:t>
      </w:r>
      <w:r w:rsidR="006E3B67">
        <w:rPr>
          <w:rFonts w:cs="Arial"/>
        </w:rPr>
        <w:t>search</w:t>
      </w:r>
      <w:r w:rsidRPr="00281C1A">
        <w:rPr>
          <w:rFonts w:cs="Arial"/>
        </w:rPr>
        <w:t xml:space="preserve"> Room, also contains relevant material such as core reference works. </w:t>
      </w:r>
    </w:p>
    <w:p w14:paraId="22B8D2F6" w14:textId="77777777" w:rsidR="00B94A5F" w:rsidRPr="00281C1A" w:rsidRDefault="00281C1A" w:rsidP="00B94A5F">
      <w:pPr>
        <w:spacing w:after="120"/>
        <w:rPr>
          <w:rFonts w:cs="Arial"/>
          <w:color w:val="000000" w:themeColor="text1"/>
        </w:rPr>
      </w:pPr>
      <w:r w:rsidRPr="00281C1A">
        <w:rPr>
          <w:rFonts w:cs="Arial"/>
        </w:rPr>
        <w:t xml:space="preserve">The printed collections also reflect the University’s long history of engagement with the sciences. There are numerous other printed collections containing material of particular relevance, </w:t>
      </w:r>
      <w:r w:rsidRPr="00281C1A">
        <w:rPr>
          <w:rFonts w:cs="Arial"/>
          <w:color w:val="000000" w:themeColor="text1"/>
        </w:rPr>
        <w:t xml:space="preserve">such as those relating to Renaissance science which include two editions of Copernicus' </w:t>
      </w:r>
      <w:r w:rsidRPr="00281C1A">
        <w:rPr>
          <w:rFonts w:cs="Arial"/>
          <w:i/>
          <w:color w:val="000000" w:themeColor="text1"/>
        </w:rPr>
        <w:t xml:space="preserve">De </w:t>
      </w:r>
      <w:proofErr w:type="spellStart"/>
      <w:r w:rsidRPr="00281C1A">
        <w:rPr>
          <w:rFonts w:cs="Arial"/>
          <w:i/>
          <w:color w:val="000000" w:themeColor="text1"/>
        </w:rPr>
        <w:t>Revolutionibus</w:t>
      </w:r>
      <w:proofErr w:type="spellEnd"/>
      <w:r w:rsidRPr="00281C1A">
        <w:rPr>
          <w:rFonts w:cs="Arial"/>
          <w:color w:val="000000" w:themeColor="text1"/>
        </w:rPr>
        <w:t xml:space="preserve"> (1543, 1566), the latter containing Duncan Liddel’s transcription of the </w:t>
      </w:r>
      <w:proofErr w:type="spellStart"/>
      <w:r w:rsidRPr="00281C1A">
        <w:rPr>
          <w:rFonts w:cs="Arial"/>
          <w:i/>
          <w:color w:val="000000" w:themeColor="text1"/>
        </w:rPr>
        <w:t>Commentariolus</w:t>
      </w:r>
      <w:proofErr w:type="spellEnd"/>
      <w:r w:rsidRPr="00281C1A">
        <w:rPr>
          <w:rFonts w:cs="Arial"/>
          <w:color w:val="000000" w:themeColor="text1"/>
        </w:rPr>
        <w:t xml:space="preserve"> of Copernicus.</w:t>
      </w:r>
    </w:p>
    <w:p w14:paraId="2781FBF7" w14:textId="77777777" w:rsidR="00281C1A" w:rsidRPr="00281C1A" w:rsidRDefault="00281C1A" w:rsidP="00281C1A">
      <w:pPr>
        <w:rPr>
          <w:rFonts w:cs="Arial"/>
          <w:spacing w:val="-4"/>
        </w:rPr>
      </w:pPr>
      <w:r w:rsidRPr="00281C1A">
        <w:rPr>
          <w:rFonts w:cs="Arial"/>
          <w:spacing w:val="-4"/>
        </w:rPr>
        <w:t>Additionally, there are named collections of relevance:</w:t>
      </w:r>
    </w:p>
    <w:p w14:paraId="40ABE8FB" w14:textId="6915DCA0" w:rsidR="00281C1A" w:rsidRDefault="00281C1A" w:rsidP="00281C1A">
      <w:pPr>
        <w:spacing w:after="0"/>
        <w:rPr>
          <w:rFonts w:cs="Arial"/>
        </w:rPr>
      </w:pPr>
      <w:r w:rsidRPr="00B94A5F">
        <w:rPr>
          <w:rFonts w:cs="Arial"/>
          <w:b/>
        </w:rPr>
        <w:t>Alford Mutual Improvement Association Library</w:t>
      </w:r>
      <w:r w:rsidRPr="00281C1A">
        <w:rPr>
          <w:rFonts w:cs="Arial"/>
        </w:rPr>
        <w:t xml:space="preserve"> contains many works on popular science</w:t>
      </w:r>
      <w:r w:rsidR="00CE0FE2">
        <w:rPr>
          <w:rFonts w:cs="Arial"/>
        </w:rPr>
        <w:t>.</w:t>
      </w:r>
    </w:p>
    <w:p w14:paraId="01544ECD" w14:textId="77777777" w:rsidR="00CE0FE2" w:rsidRPr="00281C1A" w:rsidRDefault="00CE0FE2" w:rsidP="00281C1A">
      <w:pPr>
        <w:spacing w:after="0"/>
        <w:rPr>
          <w:rFonts w:cs="Arial"/>
        </w:rPr>
      </w:pPr>
    </w:p>
    <w:p w14:paraId="4079BB71" w14:textId="77777777" w:rsidR="00B94A5F" w:rsidRPr="00206BC3" w:rsidRDefault="00281C1A" w:rsidP="00281C1A">
      <w:pPr>
        <w:spacing w:after="0"/>
        <w:rPr>
          <w:rFonts w:cs="Arial"/>
          <w:color w:val="0000FF"/>
          <w:u w:val="single"/>
        </w:rPr>
      </w:pPr>
      <w:r w:rsidRPr="00B94A5F">
        <w:rPr>
          <w:rFonts w:cs="Arial"/>
          <w:b/>
        </w:rPr>
        <w:t>FL (Fixed Location) Collection</w:t>
      </w:r>
    </w:p>
    <w:p w14:paraId="64A9B39E" w14:textId="77777777" w:rsidR="00281C1A" w:rsidRPr="00281C1A" w:rsidRDefault="00281C1A" w:rsidP="00281C1A">
      <w:pPr>
        <w:spacing w:after="0"/>
        <w:rPr>
          <w:rFonts w:cs="Arial"/>
        </w:rPr>
      </w:pPr>
    </w:p>
    <w:p w14:paraId="5D5CAB9C" w14:textId="77777777" w:rsidR="00281C1A" w:rsidRPr="00B94A5F" w:rsidRDefault="00281C1A" w:rsidP="00281C1A">
      <w:pPr>
        <w:spacing w:after="0"/>
        <w:rPr>
          <w:rFonts w:cs="Arial"/>
          <w:b/>
        </w:rPr>
      </w:pPr>
      <w:r w:rsidRPr="00B94A5F">
        <w:rPr>
          <w:rFonts w:cs="Arial"/>
          <w:b/>
        </w:rPr>
        <w:t>Gregory Collection</w:t>
      </w:r>
    </w:p>
    <w:p w14:paraId="24D868E9" w14:textId="77777777" w:rsidR="00281C1A" w:rsidRPr="00281C1A" w:rsidRDefault="00281C1A" w:rsidP="00281C1A">
      <w:pPr>
        <w:spacing w:after="0"/>
        <w:rPr>
          <w:rFonts w:cs="Arial"/>
        </w:rPr>
      </w:pPr>
    </w:p>
    <w:p w14:paraId="1D3D7A47" w14:textId="77777777" w:rsidR="00281C1A" w:rsidRPr="00B94A5F" w:rsidRDefault="00281C1A" w:rsidP="00281C1A">
      <w:pPr>
        <w:spacing w:after="0"/>
        <w:rPr>
          <w:rFonts w:cs="Arial"/>
          <w:b/>
        </w:rPr>
      </w:pPr>
      <w:r w:rsidRPr="00B94A5F">
        <w:rPr>
          <w:rFonts w:cs="Arial"/>
          <w:b/>
        </w:rPr>
        <w:t>Henderson Collection</w:t>
      </w:r>
    </w:p>
    <w:p w14:paraId="4B8CE2CD" w14:textId="77777777" w:rsidR="00281C1A" w:rsidRPr="00281C1A" w:rsidRDefault="00281C1A" w:rsidP="00281C1A">
      <w:pPr>
        <w:spacing w:after="0"/>
        <w:rPr>
          <w:rFonts w:cs="Arial"/>
        </w:rPr>
      </w:pPr>
    </w:p>
    <w:p w14:paraId="76E5B8BF" w14:textId="77777777" w:rsidR="00281C1A" w:rsidRPr="00B94A5F" w:rsidRDefault="00281C1A" w:rsidP="00281C1A">
      <w:pPr>
        <w:spacing w:after="0"/>
        <w:rPr>
          <w:rFonts w:cs="Arial"/>
          <w:b/>
        </w:rPr>
      </w:pPr>
      <w:r w:rsidRPr="00B94A5F">
        <w:rPr>
          <w:rFonts w:cs="Arial"/>
          <w:b/>
        </w:rPr>
        <w:t xml:space="preserve">Phillips Library of Pharmacology and Therapeutics </w:t>
      </w:r>
    </w:p>
    <w:p w14:paraId="61B89189" w14:textId="77777777" w:rsidR="00281C1A" w:rsidRPr="00281C1A" w:rsidRDefault="00281C1A" w:rsidP="00281C1A">
      <w:pPr>
        <w:spacing w:after="0"/>
        <w:rPr>
          <w:rFonts w:cs="Arial"/>
        </w:rPr>
      </w:pPr>
    </w:p>
    <w:p w14:paraId="00B41AD3" w14:textId="77777777" w:rsidR="00281C1A" w:rsidRPr="00B94A5F" w:rsidRDefault="00281C1A" w:rsidP="00281C1A">
      <w:pPr>
        <w:overflowPunct/>
        <w:spacing w:after="0" w:line="240" w:lineRule="auto"/>
        <w:rPr>
          <w:rFonts w:cs="Arial"/>
          <w:b/>
          <w:color w:val="000000"/>
          <w:lang w:eastAsia="en-GB"/>
        </w:rPr>
      </w:pPr>
      <w:r w:rsidRPr="00B94A5F">
        <w:rPr>
          <w:rFonts w:cs="Arial"/>
          <w:b/>
          <w:color w:val="000000"/>
          <w:lang w:eastAsia="en-GB"/>
        </w:rPr>
        <w:t>Theses</w:t>
      </w:r>
    </w:p>
    <w:p w14:paraId="1875D344" w14:textId="133515AA" w:rsidR="00281C1A" w:rsidRDefault="00281C1A" w:rsidP="00F31D52">
      <w:pPr>
        <w:spacing w:after="0"/>
        <w:rPr>
          <w:rFonts w:cs="Arial"/>
        </w:rPr>
      </w:pPr>
      <w:r w:rsidRPr="00281C1A">
        <w:rPr>
          <w:rFonts w:cs="Arial"/>
        </w:rPr>
        <w:t>Please search the library catalogue to identify individual items</w:t>
      </w:r>
      <w:r w:rsidR="00CE0FE2">
        <w:rPr>
          <w:rFonts w:cs="Arial"/>
        </w:rPr>
        <w:t>.</w:t>
      </w:r>
    </w:p>
    <w:p w14:paraId="7B369D89" w14:textId="77777777" w:rsidR="00F31D52" w:rsidRPr="00F31D52" w:rsidRDefault="00F31D52" w:rsidP="00F31D52">
      <w:pPr>
        <w:spacing w:after="0"/>
        <w:rPr>
          <w:rFonts w:cs="Arial"/>
        </w:rPr>
      </w:pPr>
    </w:p>
    <w:p w14:paraId="79468132" w14:textId="77777777" w:rsidR="00281C1A" w:rsidRPr="00281C1A" w:rsidRDefault="00281C1A" w:rsidP="00281C1A">
      <w:pPr>
        <w:spacing w:after="180"/>
        <w:rPr>
          <w:rFonts w:cs="Arial"/>
          <w:b/>
          <w:sz w:val="24"/>
          <w:szCs w:val="24"/>
        </w:rPr>
      </w:pPr>
      <w:r w:rsidRPr="00281C1A">
        <w:rPr>
          <w:rFonts w:cs="Arial"/>
          <w:b/>
          <w:sz w:val="24"/>
          <w:szCs w:val="24"/>
        </w:rPr>
        <w:t>Access</w:t>
      </w:r>
    </w:p>
    <w:p w14:paraId="20D75D77" w14:textId="503520BB" w:rsidR="00281C1A" w:rsidRPr="00281C1A" w:rsidRDefault="00281C1A" w:rsidP="00B94A5F">
      <w:pPr>
        <w:rPr>
          <w:rFonts w:cs="Arial"/>
          <w:color w:val="0000FF"/>
        </w:rPr>
      </w:pPr>
      <w:r w:rsidRPr="00281C1A">
        <w:rPr>
          <w:rFonts w:cs="Arial"/>
        </w:rPr>
        <w:t>Materials are available upon request for consultation in the Re</w:t>
      </w:r>
      <w:r w:rsidR="006E3B67">
        <w:rPr>
          <w:rFonts w:cs="Arial"/>
        </w:rPr>
        <w:t>search</w:t>
      </w:r>
      <w:r w:rsidRPr="00281C1A">
        <w:rPr>
          <w:rFonts w:cs="Arial"/>
        </w:rPr>
        <w:t xml:space="preserve"> Room. Please search online catalogues to identify individual items</w:t>
      </w:r>
      <w:r w:rsidR="00CE0FE2">
        <w:rPr>
          <w:rFonts w:cs="Arial"/>
        </w:rPr>
        <w:t>.</w:t>
      </w:r>
    </w:p>
    <w:p w14:paraId="01297347" w14:textId="77777777" w:rsidR="00281C1A" w:rsidRPr="00281C1A" w:rsidRDefault="00281C1A" w:rsidP="00281C1A">
      <w:pPr>
        <w:overflowPunct/>
        <w:autoSpaceDE/>
        <w:autoSpaceDN/>
        <w:adjustRightInd/>
        <w:spacing w:after="180" w:line="240" w:lineRule="auto"/>
        <w:textAlignment w:val="auto"/>
        <w:rPr>
          <w:rFonts w:cs="Arial"/>
          <w:b/>
          <w:color w:val="000000" w:themeColor="text1"/>
          <w:sz w:val="24"/>
          <w:szCs w:val="24"/>
          <w:lang w:eastAsia="en-GB"/>
        </w:rPr>
      </w:pPr>
      <w:r w:rsidRPr="00281C1A">
        <w:rPr>
          <w:rFonts w:cs="Arial"/>
          <w:b/>
          <w:color w:val="000000" w:themeColor="text1"/>
          <w:sz w:val="24"/>
          <w:szCs w:val="24"/>
          <w:lang w:eastAsia="en-GB"/>
        </w:rPr>
        <w:t>Further reading</w:t>
      </w:r>
    </w:p>
    <w:p w14:paraId="2E38247D" w14:textId="77777777" w:rsidR="00281C1A" w:rsidRPr="00281C1A" w:rsidRDefault="00281C1A" w:rsidP="00281C1A">
      <w:pPr>
        <w:overflowPunct/>
        <w:spacing w:after="0" w:line="240" w:lineRule="auto"/>
        <w:textAlignment w:val="auto"/>
        <w:rPr>
          <w:rFonts w:cs="Arial"/>
          <w:color w:val="000000"/>
          <w:lang w:eastAsia="en-GB"/>
        </w:rPr>
      </w:pPr>
      <w:r w:rsidRPr="00281C1A">
        <w:rPr>
          <w:rFonts w:cs="Arial"/>
          <w:color w:val="000000"/>
          <w:lang w:eastAsia="en-GB"/>
        </w:rPr>
        <w:t xml:space="preserve">For further reading please see the studies of a number of manuscripts, printed books and collections in the journals </w:t>
      </w:r>
      <w:r w:rsidRPr="00281C1A">
        <w:rPr>
          <w:rFonts w:cs="Arial"/>
          <w:i/>
          <w:iCs/>
          <w:color w:val="000000"/>
          <w:lang w:eastAsia="en-GB"/>
        </w:rPr>
        <w:t>Aberdeen University Library Bulletin</w:t>
      </w:r>
      <w:r w:rsidRPr="00281C1A">
        <w:rPr>
          <w:rFonts w:cs="Arial"/>
          <w:iCs/>
          <w:color w:val="000000"/>
          <w:lang w:eastAsia="en-GB"/>
        </w:rPr>
        <w:t>,</w:t>
      </w:r>
      <w:r w:rsidRPr="00281C1A">
        <w:rPr>
          <w:rFonts w:cs="Arial"/>
          <w:i/>
          <w:iCs/>
          <w:color w:val="000000"/>
          <w:lang w:eastAsia="en-GB"/>
        </w:rPr>
        <w:t xml:space="preserve"> Aberdeen University Review </w:t>
      </w:r>
      <w:r w:rsidRPr="00281C1A">
        <w:rPr>
          <w:rFonts w:cs="Arial"/>
          <w:color w:val="000000"/>
          <w:lang w:eastAsia="en-GB"/>
        </w:rPr>
        <w:t xml:space="preserve">and </w:t>
      </w:r>
      <w:r w:rsidRPr="00281C1A">
        <w:rPr>
          <w:rFonts w:cs="Arial"/>
          <w:i/>
          <w:iCs/>
          <w:color w:val="000000"/>
          <w:lang w:eastAsia="en-GB"/>
        </w:rPr>
        <w:t>Northern Scotland</w:t>
      </w:r>
      <w:r w:rsidRPr="00281C1A">
        <w:rPr>
          <w:rFonts w:cs="Arial"/>
          <w:color w:val="000000"/>
          <w:lang w:eastAsia="en-GB"/>
        </w:rPr>
        <w:t>.</w:t>
      </w:r>
    </w:p>
    <w:p w14:paraId="3ADCA402" w14:textId="77777777" w:rsidR="00281C1A" w:rsidRPr="00281C1A" w:rsidRDefault="00281C1A" w:rsidP="00281C1A">
      <w:pPr>
        <w:overflowPunct/>
        <w:spacing w:after="0" w:line="240" w:lineRule="auto"/>
        <w:textAlignment w:val="auto"/>
        <w:rPr>
          <w:rFonts w:cs="Arial"/>
          <w:color w:val="000000"/>
          <w:lang w:eastAsia="en-GB"/>
        </w:rPr>
      </w:pPr>
    </w:p>
    <w:p w14:paraId="3D8CA27A" w14:textId="77777777" w:rsidR="00281C1A" w:rsidRPr="00C5360D" w:rsidRDefault="00281C1A" w:rsidP="00281C1A">
      <w:pPr>
        <w:overflowPunct/>
        <w:spacing w:after="0" w:line="240" w:lineRule="auto"/>
        <w:textAlignment w:val="auto"/>
        <w:rPr>
          <w:rFonts w:cs="Arial"/>
          <w:color w:val="000000"/>
          <w:spacing w:val="-4"/>
          <w:lang w:eastAsia="en-GB"/>
        </w:rPr>
      </w:pPr>
      <w:r w:rsidRPr="00C5360D">
        <w:rPr>
          <w:rFonts w:cs="Arial"/>
          <w:color w:val="000000"/>
          <w:lang w:eastAsia="en-GB"/>
        </w:rPr>
        <w:t>‘The Medical Collections: The Leaves of Life’</w:t>
      </w:r>
      <w:r w:rsidRPr="00C5360D">
        <w:rPr>
          <w:rFonts w:cs="Arial"/>
          <w:color w:val="000000"/>
          <w:spacing w:val="-4"/>
          <w:lang w:eastAsia="en-GB"/>
        </w:rPr>
        <w:t xml:space="preserve"> (University of Aberdeen Development Trust, undated).</w:t>
      </w:r>
    </w:p>
    <w:p w14:paraId="5741F7E3" w14:textId="77777777" w:rsidR="00281C1A" w:rsidRPr="00281C1A" w:rsidRDefault="00281C1A" w:rsidP="00281C1A">
      <w:pPr>
        <w:overflowPunct/>
        <w:autoSpaceDE/>
        <w:autoSpaceDN/>
        <w:adjustRightInd/>
        <w:spacing w:before="100" w:beforeAutospacing="1" w:after="100" w:afterAutospacing="1" w:line="240" w:lineRule="auto"/>
        <w:textAlignment w:val="auto"/>
        <w:rPr>
          <w:rFonts w:cs="Arial"/>
          <w:color w:val="000000"/>
          <w:lang w:eastAsia="en-GB"/>
        </w:rPr>
      </w:pPr>
      <w:r w:rsidRPr="00281C1A">
        <w:rPr>
          <w:rFonts w:cs="Arial"/>
          <w:color w:val="000000"/>
          <w:lang w:eastAsia="en-GB"/>
        </w:rPr>
        <w:t xml:space="preserve">Lawrence, Paul; </w:t>
      </w:r>
      <w:r w:rsidRPr="00281C1A">
        <w:rPr>
          <w:rFonts w:cs="Arial"/>
          <w:i/>
          <w:iCs/>
          <w:color w:val="000000"/>
          <w:lang w:eastAsia="en-GB"/>
        </w:rPr>
        <w:t>The Gregory family: a biographical and bibliographical study to which is annexed a bibliography of the scientific and medical books in the Gregory Library, Aberdeen University Library</w:t>
      </w:r>
      <w:r w:rsidRPr="00281C1A">
        <w:rPr>
          <w:rFonts w:cs="Arial"/>
          <w:color w:val="000000"/>
          <w:lang w:eastAsia="en-GB"/>
        </w:rPr>
        <w:t>. 3v. Ph D thesis, Aberdeen University, 1971.</w:t>
      </w:r>
    </w:p>
    <w:p w14:paraId="4DE0CBBB" w14:textId="77777777" w:rsidR="00281C1A" w:rsidRPr="00281C1A" w:rsidRDefault="00281C1A" w:rsidP="00B94A5F">
      <w:pPr>
        <w:overflowPunct/>
        <w:autoSpaceDE/>
        <w:autoSpaceDN/>
        <w:adjustRightInd/>
        <w:spacing w:line="240" w:lineRule="auto"/>
        <w:textAlignment w:val="auto"/>
        <w:rPr>
          <w:rFonts w:cs="Arial"/>
          <w:color w:val="000000"/>
          <w:lang w:eastAsia="en-GB"/>
        </w:rPr>
      </w:pPr>
      <w:r w:rsidRPr="00281C1A">
        <w:rPr>
          <w:rFonts w:cs="Arial"/>
          <w:color w:val="000000"/>
          <w:lang w:eastAsia="en-GB"/>
        </w:rPr>
        <w:t xml:space="preserve">Reid, John; </w:t>
      </w:r>
      <w:r w:rsidRPr="00281C1A">
        <w:rPr>
          <w:rFonts w:cs="Arial"/>
          <w:bCs/>
          <w:i/>
          <w:color w:val="000000" w:themeColor="text1"/>
          <w:lang w:eastAsia="en-GB"/>
        </w:rPr>
        <w:t xml:space="preserve">Mechanical </w:t>
      </w:r>
      <w:proofErr w:type="gramStart"/>
      <w:r w:rsidRPr="00281C1A">
        <w:rPr>
          <w:rFonts w:cs="Arial"/>
          <w:bCs/>
          <w:i/>
          <w:color w:val="000000" w:themeColor="text1"/>
          <w:lang w:eastAsia="en-GB"/>
        </w:rPr>
        <w:t>Aberdeen :</w:t>
      </w:r>
      <w:proofErr w:type="gramEnd"/>
      <w:r w:rsidRPr="00281C1A">
        <w:rPr>
          <w:rFonts w:cs="Arial"/>
          <w:bCs/>
          <w:i/>
          <w:color w:val="000000" w:themeColor="text1"/>
          <w:lang w:eastAsia="en-GB"/>
        </w:rPr>
        <w:t xml:space="preserve"> an engineering view of Aberdeen's industries from 1888-1913, the first 25 years of the Aberdeen Mechanical Society </w:t>
      </w:r>
      <w:r w:rsidRPr="00281C1A">
        <w:rPr>
          <w:rFonts w:cs="Arial"/>
          <w:bCs/>
          <w:color w:val="000000" w:themeColor="text1"/>
          <w:lang w:eastAsia="en-GB"/>
        </w:rPr>
        <w:t>(Aberdeen, 1990).</w:t>
      </w:r>
    </w:p>
    <w:p w14:paraId="43F49E2D" w14:textId="77777777" w:rsidR="00281C1A" w:rsidRPr="00281C1A" w:rsidRDefault="00281C1A" w:rsidP="00281C1A">
      <w:pPr>
        <w:overflowPunct/>
        <w:spacing w:after="0" w:line="240" w:lineRule="auto"/>
        <w:textAlignment w:val="auto"/>
        <w:rPr>
          <w:rFonts w:cs="Arial"/>
          <w:color w:val="000000"/>
          <w:lang w:eastAsia="en-GB"/>
        </w:rPr>
      </w:pPr>
      <w:r w:rsidRPr="00281C1A">
        <w:rPr>
          <w:rFonts w:cs="Arial"/>
          <w:color w:val="000000"/>
          <w:lang w:eastAsia="en-GB"/>
        </w:rPr>
        <w:t>Wightman, W. P. D.</w:t>
      </w:r>
      <w:r w:rsidRPr="00800969">
        <w:rPr>
          <w:rFonts w:cs="Arial"/>
          <w:color w:val="000000"/>
          <w:lang w:eastAsia="en-GB"/>
        </w:rPr>
        <w:t>;</w:t>
      </w:r>
      <w:r w:rsidRPr="00281C1A">
        <w:rPr>
          <w:rFonts w:cs="Arial"/>
          <w:color w:val="000000"/>
          <w:lang w:eastAsia="en-GB"/>
        </w:rPr>
        <w:t xml:space="preserve"> </w:t>
      </w:r>
      <w:r w:rsidRPr="00281C1A">
        <w:rPr>
          <w:rFonts w:cs="Arial"/>
          <w:i/>
          <w:color w:val="000000"/>
          <w:lang w:eastAsia="en-GB"/>
        </w:rPr>
        <w:t xml:space="preserve">Science and the </w:t>
      </w:r>
      <w:proofErr w:type="spellStart"/>
      <w:r w:rsidRPr="00281C1A">
        <w:rPr>
          <w:rFonts w:cs="Arial"/>
          <w:i/>
          <w:color w:val="000000"/>
          <w:lang w:eastAsia="en-GB"/>
        </w:rPr>
        <w:t>Rennaissance</w:t>
      </w:r>
      <w:proofErr w:type="spellEnd"/>
      <w:r w:rsidRPr="00281C1A">
        <w:rPr>
          <w:rFonts w:cs="Arial"/>
          <w:i/>
          <w:color w:val="000000"/>
          <w:lang w:eastAsia="en-GB"/>
        </w:rPr>
        <w:t xml:space="preserve"> Vol.1 An introduction to the study of the emergence of the sciences in the sixteenth century </w:t>
      </w:r>
      <w:r w:rsidRPr="00281C1A">
        <w:rPr>
          <w:rFonts w:cs="Arial"/>
          <w:color w:val="000000"/>
          <w:lang w:eastAsia="en-GB"/>
        </w:rPr>
        <w:t>(Edinburgh, 1962).</w:t>
      </w:r>
    </w:p>
    <w:p w14:paraId="1A64F01A" w14:textId="77777777" w:rsidR="00281C1A" w:rsidRPr="00281C1A" w:rsidRDefault="00281C1A" w:rsidP="00281C1A">
      <w:pPr>
        <w:overflowPunct/>
        <w:spacing w:after="0" w:line="240" w:lineRule="auto"/>
        <w:textAlignment w:val="auto"/>
        <w:rPr>
          <w:rFonts w:eastAsiaTheme="minorHAnsi" w:cs="Arial"/>
          <w:color w:val="000000"/>
        </w:rPr>
      </w:pPr>
    </w:p>
    <w:p w14:paraId="7C392013" w14:textId="5CB8DB73" w:rsidR="00314BB3" w:rsidRPr="00CE0FE2" w:rsidRDefault="00281C1A" w:rsidP="00CE0FE2">
      <w:pPr>
        <w:overflowPunct/>
        <w:spacing w:after="0" w:line="240" w:lineRule="auto"/>
        <w:textAlignment w:val="auto"/>
        <w:rPr>
          <w:rFonts w:cs="Arial"/>
          <w:color w:val="000000"/>
          <w:lang w:eastAsia="en-GB"/>
        </w:rPr>
      </w:pPr>
      <w:r w:rsidRPr="00281C1A">
        <w:rPr>
          <w:rFonts w:cs="Arial"/>
          <w:color w:val="000000"/>
          <w:lang w:eastAsia="en-GB"/>
        </w:rPr>
        <w:t xml:space="preserve">Wightman, W. P. D.; </w:t>
      </w:r>
      <w:r w:rsidRPr="00281C1A">
        <w:rPr>
          <w:rFonts w:cs="Arial"/>
          <w:i/>
          <w:color w:val="000000"/>
          <w:lang w:eastAsia="en-GB"/>
        </w:rPr>
        <w:t xml:space="preserve">Science and the </w:t>
      </w:r>
      <w:proofErr w:type="spellStart"/>
      <w:r w:rsidRPr="00281C1A">
        <w:rPr>
          <w:rFonts w:cs="Arial"/>
          <w:i/>
          <w:color w:val="000000"/>
          <w:lang w:eastAsia="en-GB"/>
        </w:rPr>
        <w:t>Rennaissance</w:t>
      </w:r>
      <w:proofErr w:type="spellEnd"/>
      <w:r w:rsidRPr="00281C1A">
        <w:rPr>
          <w:rFonts w:cs="Arial"/>
          <w:i/>
          <w:color w:val="000000"/>
          <w:lang w:eastAsia="en-GB"/>
        </w:rPr>
        <w:t xml:space="preserve"> Vol.2 An annotated bibliography of </w:t>
      </w:r>
      <w:r w:rsidRPr="00281C1A">
        <w:rPr>
          <w:rFonts w:cs="Arial"/>
          <w:i/>
          <w:color w:val="000000"/>
          <w:lang w:eastAsia="en-GB"/>
        </w:rPr>
        <w:lastRenderedPageBreak/>
        <w:t xml:space="preserve">the sixteenth century books relating to science in the Library of the University of Aberdeen </w:t>
      </w:r>
      <w:r w:rsidRPr="00281C1A">
        <w:rPr>
          <w:rFonts w:cs="Arial"/>
          <w:color w:val="000000"/>
          <w:lang w:eastAsia="en-GB"/>
        </w:rPr>
        <w:t>(Edinburgh, 1962).</w:t>
      </w:r>
    </w:p>
    <w:sectPr w:rsidR="00314BB3" w:rsidRPr="00CE0FE2" w:rsidSect="00DE74B8">
      <w:headerReference w:type="default" r:id="rId13"/>
      <w:footerReference w:type="default" r:id="rId14"/>
      <w:type w:val="continuous"/>
      <w:pgSz w:w="11907" w:h="16840" w:code="9"/>
      <w:pgMar w:top="567" w:right="1134" w:bottom="567" w:left="1134" w:header="851" w:footer="459" w:gutter="0"/>
      <w:cols w:num="2" w:space="45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B9557F" w14:textId="77777777" w:rsidR="00281C1A" w:rsidRDefault="00281C1A">
      <w:r>
        <w:separator/>
      </w:r>
    </w:p>
  </w:endnote>
  <w:endnote w:type="continuationSeparator" w:id="0">
    <w:p w14:paraId="4366F10D" w14:textId="77777777" w:rsidR="00281C1A" w:rsidRDefault="00281C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CC626763-88B6-4164-BF37-BF2281337BF6}"/>
    <w:embedBold r:id="rId2" w:fontKey="{DE119C79-8FBC-40A2-B21C-E7D9A453DC60}"/>
    <w:embedItalic r:id="rId3" w:fontKey="{656AEF51-8E52-46B9-AB36-094E3297791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4514D3D6-3BC2-43C6-BF14-695C4DF1011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566C5DCB-ACDA-4F9B-8355-FE1FE5AA0156}"/>
    <w:embedBold r:id="rId6" w:fontKey="{D2250E42-F786-4B3B-A3F4-E48C1960106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72A084DC-8506-4680-8C97-73F586E722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852599" w14:textId="77777777" w:rsidR="007D6059" w:rsidRDefault="007D605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B56D98" w14:textId="77777777" w:rsidR="00BE3AFB" w:rsidRDefault="007600CA">
    <w:pPr>
      <w:pStyle w:val="Footer"/>
      <w:pBdr>
        <w:top w:val="single" w:sz="6" w:space="6" w:color="auto"/>
      </w:pBdr>
      <w:spacing w:before="240" w:after="0"/>
      <w:jc w:val="center"/>
      <w:rPr>
        <w:rStyle w:val="PageNumber"/>
      </w:rPr>
    </w:pPr>
    <w:r>
      <w:rPr>
        <w:rStyle w:val="PageNumber"/>
      </w:rPr>
      <w:fldChar w:fldCharType="begin"/>
    </w:r>
    <w:r w:rsidR="00BE3AFB"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BE3AFB">
      <w:rPr>
        <w:rStyle w:val="PageNumber"/>
        <w:noProof/>
      </w:rPr>
      <w:t>2</w:t>
    </w:r>
    <w:r>
      <w:rPr>
        <w:rStyle w:val="PageNumber"/>
      </w:rPr>
      <w:fldChar w:fldCharType="end"/>
    </w:r>
    <w:r w:rsidR="00BE3AFB">
      <w:rPr>
        <w:rStyle w:val="PageNumber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1FCD03" w14:textId="77777777" w:rsidR="00BE3AFB" w:rsidRDefault="007D6059">
    <w:pPr>
      <w:pStyle w:val="Footer"/>
      <w:spacing w:after="0"/>
    </w:pPr>
    <w:r>
      <w:rPr>
        <w:noProof/>
        <w:sz w:val="20"/>
        <w:lang w:eastAsia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F97E017" wp14:editId="407CBB08">
              <wp:simplePos x="0" y="0"/>
              <wp:positionH relativeFrom="margin">
                <wp:align>center</wp:align>
              </wp:positionH>
              <wp:positionV relativeFrom="paragraph">
                <wp:posOffset>459740</wp:posOffset>
              </wp:positionV>
              <wp:extent cx="3653790" cy="254635"/>
              <wp:effectExtent l="0" t="0" r="381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3790" cy="2546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5FB0B9" w14:textId="77777777" w:rsidR="00DE74B8" w:rsidRPr="00DE74B8" w:rsidRDefault="00DE74B8" w:rsidP="00DE74B8">
                          <w:pPr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 w:rsidRPr="00DE74B8">
                            <w:rPr>
                              <w:rFonts w:cs="Arial"/>
                              <w:sz w:val="16"/>
                              <w:szCs w:val="16"/>
                            </w:rPr>
                            <w:t>The University of Aberdeen is a charity registered in Scotland, No SC013683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97E01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0;margin-top:36.2pt;width:287.7pt;height:20.05pt;z-index:2516587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" stroked="f">
              <v:textbox>
                <w:txbxContent>
                  <w:p w14:paraId="515FB0B9" w14:textId="77777777" w:rsidR="00DE74B8" w:rsidRPr="00DE74B8" w:rsidRDefault="00DE74B8" w:rsidP="00DE74B8">
                    <w:pPr>
                      <w:rPr>
                        <w:rFonts w:cs="Arial"/>
                        <w:sz w:val="16"/>
                        <w:szCs w:val="16"/>
                      </w:rPr>
                    </w:pPr>
                    <w:r w:rsidRPr="00DE74B8">
                      <w:rPr>
                        <w:rFonts w:cs="Arial"/>
                        <w:sz w:val="16"/>
                        <w:szCs w:val="16"/>
                      </w:rPr>
                      <w:t>The University of Aberdeen is a charity registered in Scotland, No SC013683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8E8D49" w14:textId="77777777" w:rsidR="006E3B67" w:rsidRDefault="00281C1A">
    <w:pPr>
      <w:pStyle w:val="Footer"/>
      <w:widowControl w:val="0"/>
      <w:pBdr>
        <w:top w:val="single" w:sz="6" w:space="6" w:color="auto"/>
      </w:pBdr>
      <w:tabs>
        <w:tab w:val="left" w:pos="1455"/>
        <w:tab w:val="center" w:pos="4819"/>
      </w:tabs>
      <w:spacing w:after="0"/>
      <w:jc w:val="center"/>
      <w:rPr>
        <w:rStyle w:val="PageNumber"/>
        <w:i/>
        <w:iCs/>
      </w:rPr>
    </w:pPr>
    <w:r>
      <w:rPr>
        <w:rStyle w:val="PageNumber"/>
        <w:i/>
        <w:iCs/>
      </w:rPr>
      <w:fldChar w:fldCharType="begin"/>
    </w:r>
    <w:r>
      <w:rPr>
        <w:rStyle w:val="PageNumber"/>
        <w:i/>
        <w:iCs/>
      </w:rPr>
      <w:instrText xml:space="preserve"> PAGE </w:instrText>
    </w:r>
    <w:r>
      <w:rPr>
        <w:rStyle w:val="PageNumber"/>
        <w:i/>
        <w:iCs/>
      </w:rPr>
      <w:fldChar w:fldCharType="separate"/>
    </w:r>
    <w:r w:rsidR="00F31D52">
      <w:rPr>
        <w:rStyle w:val="PageNumber"/>
        <w:i/>
        <w:iCs/>
        <w:noProof/>
      </w:rPr>
      <w:t>2</w:t>
    </w:r>
    <w:r>
      <w:rPr>
        <w:rStyle w:val="PageNumber"/>
        <w:i/>
        <w:i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0836CB" w14:textId="77777777" w:rsidR="00281C1A" w:rsidRDefault="00281C1A">
      <w:r>
        <w:separator/>
      </w:r>
    </w:p>
  </w:footnote>
  <w:footnote w:type="continuationSeparator" w:id="0">
    <w:p w14:paraId="06831F79" w14:textId="77777777" w:rsidR="00281C1A" w:rsidRDefault="00281C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96917C" w14:textId="77777777" w:rsidR="007D6059" w:rsidRDefault="007D605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1AF822" w14:textId="77777777" w:rsidR="00BE3AFB" w:rsidRDefault="00BE3AFB">
    <w:pPr>
      <w:pStyle w:val="Header"/>
      <w:pBdr>
        <w:bottom w:val="single" w:sz="6" w:space="1" w:color="auto"/>
      </w:pBdr>
    </w:pP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94A0E2" w14:textId="77777777" w:rsidR="00BE3AFB" w:rsidRDefault="002C16A8">
    <w:pPr>
      <w:pStyle w:val="Header"/>
      <w:spacing w:after="0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95D7360" wp14:editId="21200178">
              <wp:simplePos x="0" y="0"/>
              <wp:positionH relativeFrom="column">
                <wp:posOffset>4318635</wp:posOffset>
              </wp:positionH>
              <wp:positionV relativeFrom="paragraph">
                <wp:posOffset>-499110</wp:posOffset>
              </wp:positionV>
              <wp:extent cx="1905000" cy="735330"/>
              <wp:effectExtent l="0" t="0" r="0" b="762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5000" cy="735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1FF23C" w14:textId="77777777" w:rsidR="00DE74B8" w:rsidRPr="002C16A8" w:rsidRDefault="0065029D" w:rsidP="00DE74B8">
                          <w:pPr>
                            <w:spacing w:line="480" w:lineRule="auto"/>
                            <w:rPr>
                              <w:rFonts w:cs="Arial"/>
                              <w:color w:val="FFFFFF" w:themeColor="background1"/>
                              <w:sz w:val="46"/>
                              <w:szCs w:val="46"/>
                            </w:rPr>
                          </w:pPr>
                          <w:r w:rsidRPr="002C16A8">
                            <w:rPr>
                              <w:rFonts w:cs="Arial"/>
                              <w:color w:val="FFFFFF" w:themeColor="background1"/>
                              <w:sz w:val="46"/>
                              <w:szCs w:val="46"/>
                            </w:rPr>
                            <w:t xml:space="preserve">Library </w:t>
                          </w:r>
                          <w:r w:rsidR="00DE74B8" w:rsidRPr="002C16A8">
                            <w:rPr>
                              <w:rFonts w:cs="Arial"/>
                              <w:color w:val="FFFFFF" w:themeColor="background1"/>
                              <w:sz w:val="46"/>
                              <w:szCs w:val="46"/>
                            </w:rPr>
                            <w:t>guide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5D736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40.05pt;margin-top:-39.3pt;width:150pt;height:57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" filled="f" stroked="f">
              <v:textbox>
                <w:txbxContent>
                  <w:p w14:paraId="0C1FF23C" w14:textId="77777777" w:rsidR="00DE74B8" w:rsidRPr="002C16A8" w:rsidRDefault="0065029D" w:rsidP="00DE74B8">
                    <w:pPr>
                      <w:spacing w:line="480" w:lineRule="auto"/>
                      <w:rPr>
                        <w:rFonts w:cs="Arial"/>
                        <w:color w:val="FFFFFF" w:themeColor="background1"/>
                        <w:sz w:val="46"/>
                        <w:szCs w:val="46"/>
                      </w:rPr>
                    </w:pPr>
                    <w:r w:rsidRPr="002C16A8">
                      <w:rPr>
                        <w:rFonts w:cs="Arial"/>
                        <w:color w:val="FFFFFF" w:themeColor="background1"/>
                        <w:sz w:val="46"/>
                        <w:szCs w:val="46"/>
                      </w:rPr>
                      <w:t xml:space="preserve">Library </w:t>
                    </w:r>
                    <w:r w:rsidR="00DE74B8" w:rsidRPr="002C16A8">
                      <w:rPr>
                        <w:rFonts w:cs="Arial"/>
                        <w:color w:val="FFFFFF" w:themeColor="background1"/>
                        <w:sz w:val="46"/>
                        <w:szCs w:val="46"/>
                      </w:rPr>
                      <w:t>guide</w:t>
                    </w:r>
                  </w:p>
                </w:txbxContent>
              </v:textbox>
            </v:shape>
          </w:pict>
        </mc:Fallback>
      </mc:AlternateContent>
    </w:r>
    <w:r w:rsidRPr="00DE74B8">
      <w:rPr>
        <w:noProof/>
        <w:lang w:eastAsia="en-GB"/>
      </w:rPr>
      <w:drawing>
        <wp:anchor distT="0" distB="0" distL="114300" distR="114300" simplePos="0" relativeHeight="251656704" behindDoc="1" locked="0" layoutInCell="1" allowOverlap="0" wp14:anchorId="63E51908" wp14:editId="66FE29D6">
          <wp:simplePos x="0" y="0"/>
          <wp:positionH relativeFrom="column">
            <wp:posOffset>-739140</wp:posOffset>
          </wp:positionH>
          <wp:positionV relativeFrom="paragraph">
            <wp:posOffset>-720090</wp:posOffset>
          </wp:positionV>
          <wp:extent cx="7592060" cy="10738485"/>
          <wp:effectExtent l="0" t="0" r="8890" b="5715"/>
          <wp:wrapNone/>
          <wp:docPr id="1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actsheet backgroun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2060" cy="107384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F474C4" w14:textId="77777777" w:rsidR="006E3B67" w:rsidRDefault="006E3B67">
    <w:pPr>
      <w:pStyle w:val="Header"/>
      <w:pBdr>
        <w:top w:val="single" w:sz="4" w:space="0" w:color="auto"/>
      </w:pBdr>
      <w:tabs>
        <w:tab w:val="clear" w:pos="4153"/>
        <w:tab w:val="clear" w:pos="8306"/>
        <w:tab w:val="left" w:pos="137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390EA6"/>
    <w:multiLevelType w:val="hybridMultilevel"/>
    <w:tmpl w:val="B0788098"/>
    <w:lvl w:ilvl="0" w:tplc="A90A8178">
      <w:start w:val="1"/>
      <w:numFmt w:val="bullet"/>
      <w:pStyle w:val="bulletlist"/>
      <w:lvlText w:val="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60234E"/>
    <w:multiLevelType w:val="hybridMultilevel"/>
    <w:tmpl w:val="65889114"/>
    <w:lvl w:ilvl="0" w:tplc="1F289278">
      <w:start w:val="1"/>
      <w:numFmt w:val="decimal"/>
      <w:pStyle w:val="numberlist"/>
      <w:lvlText w:val="%1."/>
      <w:lvlJc w:val="left"/>
      <w:pPr>
        <w:tabs>
          <w:tab w:val="num" w:pos="360"/>
        </w:tabs>
        <w:ind w:left="360" w:hanging="360"/>
      </w:p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FE7C12"/>
    <w:multiLevelType w:val="hybridMultilevel"/>
    <w:tmpl w:val="21E0CF14"/>
    <w:lvl w:ilvl="0" w:tplc="7C924F2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011562614">
    <w:abstractNumId w:val="0"/>
  </w:num>
  <w:num w:numId="2" w16cid:durableId="190267837">
    <w:abstractNumId w:val="0"/>
  </w:num>
  <w:num w:numId="3" w16cid:durableId="413742036">
    <w:abstractNumId w:val="1"/>
  </w:num>
  <w:num w:numId="4" w16cid:durableId="8154877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C1A"/>
    <w:rsid w:val="000425F2"/>
    <w:rsid w:val="00046703"/>
    <w:rsid w:val="00055DEA"/>
    <w:rsid w:val="0006496F"/>
    <w:rsid w:val="000D224B"/>
    <w:rsid w:val="000F67FE"/>
    <w:rsid w:val="001373FB"/>
    <w:rsid w:val="001660EB"/>
    <w:rsid w:val="001B5F63"/>
    <w:rsid w:val="00206BC3"/>
    <w:rsid w:val="00214957"/>
    <w:rsid w:val="00256ADA"/>
    <w:rsid w:val="00281C1A"/>
    <w:rsid w:val="002C16A8"/>
    <w:rsid w:val="00314BB3"/>
    <w:rsid w:val="00317D1C"/>
    <w:rsid w:val="0036096D"/>
    <w:rsid w:val="00411CFD"/>
    <w:rsid w:val="004738BD"/>
    <w:rsid w:val="004772C8"/>
    <w:rsid w:val="004E6E2E"/>
    <w:rsid w:val="00503A2F"/>
    <w:rsid w:val="00535C0B"/>
    <w:rsid w:val="0054238D"/>
    <w:rsid w:val="00565F9D"/>
    <w:rsid w:val="0058749A"/>
    <w:rsid w:val="0065029D"/>
    <w:rsid w:val="00666BE8"/>
    <w:rsid w:val="00693220"/>
    <w:rsid w:val="006971BD"/>
    <w:rsid w:val="006E3B67"/>
    <w:rsid w:val="00715B8F"/>
    <w:rsid w:val="00720569"/>
    <w:rsid w:val="007600CA"/>
    <w:rsid w:val="007A3E70"/>
    <w:rsid w:val="007C1B50"/>
    <w:rsid w:val="007D2C23"/>
    <w:rsid w:val="007D6059"/>
    <w:rsid w:val="007E6BEC"/>
    <w:rsid w:val="007F03CE"/>
    <w:rsid w:val="00800969"/>
    <w:rsid w:val="00847AB5"/>
    <w:rsid w:val="00857F6C"/>
    <w:rsid w:val="008C5AC7"/>
    <w:rsid w:val="008E2AE1"/>
    <w:rsid w:val="008E3200"/>
    <w:rsid w:val="008E4F83"/>
    <w:rsid w:val="009B56C4"/>
    <w:rsid w:val="00A03743"/>
    <w:rsid w:val="00A27F3D"/>
    <w:rsid w:val="00A6174F"/>
    <w:rsid w:val="00A731B4"/>
    <w:rsid w:val="00AC5139"/>
    <w:rsid w:val="00B07213"/>
    <w:rsid w:val="00B57DFD"/>
    <w:rsid w:val="00B94A5F"/>
    <w:rsid w:val="00BE3AFB"/>
    <w:rsid w:val="00BE5DBC"/>
    <w:rsid w:val="00C0164F"/>
    <w:rsid w:val="00C5360D"/>
    <w:rsid w:val="00C63C08"/>
    <w:rsid w:val="00C81077"/>
    <w:rsid w:val="00C8535F"/>
    <w:rsid w:val="00C86838"/>
    <w:rsid w:val="00CA191E"/>
    <w:rsid w:val="00CC3868"/>
    <w:rsid w:val="00CD395A"/>
    <w:rsid w:val="00CE0FE2"/>
    <w:rsid w:val="00D07AE3"/>
    <w:rsid w:val="00DA30BE"/>
    <w:rsid w:val="00DA7801"/>
    <w:rsid w:val="00DC024E"/>
    <w:rsid w:val="00DC24E9"/>
    <w:rsid w:val="00DE0B02"/>
    <w:rsid w:val="00DE74B8"/>
    <w:rsid w:val="00E11A16"/>
    <w:rsid w:val="00E232E3"/>
    <w:rsid w:val="00EA165B"/>
    <w:rsid w:val="00EA2265"/>
    <w:rsid w:val="00EA3708"/>
    <w:rsid w:val="00EC427D"/>
    <w:rsid w:val="00F31D52"/>
    <w:rsid w:val="00F426AC"/>
    <w:rsid w:val="00F83668"/>
    <w:rsid w:val="00FF0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."/>
  <w:listSeparator w:val=","/>
  <w14:docId w14:val="466D7A48"/>
  <w15:docId w15:val="{75EE2717-46C0-4885-BD22-1E26226FB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E6E2E"/>
    <w:pPr>
      <w:overflowPunct w:val="0"/>
      <w:autoSpaceDE w:val="0"/>
      <w:autoSpaceDN w:val="0"/>
      <w:adjustRightInd w:val="0"/>
      <w:spacing w:after="240" w:line="230" w:lineRule="exact"/>
      <w:textAlignment w:val="baseline"/>
    </w:pPr>
    <w:rPr>
      <w:rFonts w:ascii="Arial" w:hAnsi="Arial"/>
      <w:lang w:eastAsia="en-US"/>
    </w:rPr>
  </w:style>
  <w:style w:type="paragraph" w:styleId="Heading1">
    <w:name w:val="heading 1"/>
    <w:basedOn w:val="Normal"/>
    <w:next w:val="Normal"/>
    <w:qFormat/>
    <w:rsid w:val="0036096D"/>
    <w:pPr>
      <w:keepNext/>
      <w:spacing w:before="240" w:after="60"/>
      <w:outlineLvl w:val="0"/>
    </w:pPr>
    <w:rPr>
      <w:b/>
      <w:kern w:val="28"/>
      <w:sz w:val="26"/>
    </w:rPr>
  </w:style>
  <w:style w:type="paragraph" w:styleId="Heading2">
    <w:name w:val="heading 2"/>
    <w:basedOn w:val="Normal"/>
    <w:next w:val="Normal"/>
    <w:link w:val="Heading2Char"/>
    <w:qFormat/>
    <w:rsid w:val="0036096D"/>
    <w:pPr>
      <w:keepNext/>
      <w:spacing w:after="60"/>
      <w:outlineLvl w:val="1"/>
    </w:pPr>
    <w:rPr>
      <w:b/>
      <w:sz w:val="22"/>
    </w:rPr>
  </w:style>
  <w:style w:type="paragraph" w:styleId="Heading3">
    <w:name w:val="heading 3"/>
    <w:basedOn w:val="Normal"/>
    <w:next w:val="Normal"/>
    <w:qFormat/>
    <w:rsid w:val="0036096D"/>
    <w:pPr>
      <w:keepNext/>
      <w:spacing w:after="6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6096D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36096D"/>
    <w:pPr>
      <w:tabs>
        <w:tab w:val="center" w:pos="4153"/>
        <w:tab w:val="right" w:pos="8306"/>
      </w:tabs>
    </w:pPr>
    <w:rPr>
      <w:sz w:val="16"/>
    </w:rPr>
  </w:style>
  <w:style w:type="paragraph" w:customStyle="1" w:styleId="FS-title">
    <w:name w:val="FS-title"/>
    <w:basedOn w:val="Heading2"/>
    <w:rsid w:val="0036096D"/>
    <w:pPr>
      <w:spacing w:after="120"/>
      <w:outlineLvl w:val="9"/>
    </w:pPr>
    <w:rPr>
      <w:sz w:val="32"/>
    </w:rPr>
  </w:style>
  <w:style w:type="paragraph" w:customStyle="1" w:styleId="bulletlist">
    <w:name w:val="bulletlist"/>
    <w:basedOn w:val="Normal"/>
    <w:link w:val="bulletlistChar"/>
    <w:rsid w:val="0036096D"/>
    <w:pPr>
      <w:numPr>
        <w:numId w:val="1"/>
      </w:numPr>
      <w:tabs>
        <w:tab w:val="clear" w:pos="360"/>
        <w:tab w:val="left" w:pos="284"/>
      </w:tabs>
      <w:spacing w:after="120"/>
    </w:pPr>
  </w:style>
  <w:style w:type="character" w:styleId="PageNumber">
    <w:name w:val="page number"/>
    <w:basedOn w:val="DefaultParagraphFont"/>
    <w:rsid w:val="0036096D"/>
    <w:rPr>
      <w:rFonts w:ascii="Verdana" w:hAnsi="Verdana"/>
      <w:sz w:val="14"/>
    </w:rPr>
  </w:style>
  <w:style w:type="paragraph" w:customStyle="1" w:styleId="numberlist">
    <w:name w:val="numberlist"/>
    <w:basedOn w:val="bulletlist"/>
    <w:rsid w:val="0036096D"/>
    <w:pPr>
      <w:numPr>
        <w:numId w:val="3"/>
      </w:numPr>
      <w:tabs>
        <w:tab w:val="clear" w:pos="360"/>
      </w:tabs>
      <w:ind w:left="284" w:hanging="284"/>
    </w:pPr>
  </w:style>
  <w:style w:type="paragraph" w:customStyle="1" w:styleId="FS-Author">
    <w:name w:val="FS-Author"/>
    <w:basedOn w:val="Normal"/>
    <w:rsid w:val="0036096D"/>
    <w:pPr>
      <w:keepNext/>
      <w:spacing w:after="60"/>
    </w:pPr>
    <w:rPr>
      <w:b/>
      <w:spacing w:val="6"/>
      <w:kern w:val="28"/>
      <w:sz w:val="16"/>
    </w:rPr>
  </w:style>
  <w:style w:type="paragraph" w:customStyle="1" w:styleId="FS-Category">
    <w:name w:val="FS-Category"/>
    <w:basedOn w:val="Normal"/>
    <w:rsid w:val="0036096D"/>
    <w:pPr>
      <w:keepNext/>
      <w:spacing w:after="60"/>
    </w:pPr>
    <w:rPr>
      <w:spacing w:val="6"/>
      <w:kern w:val="28"/>
      <w:sz w:val="16"/>
    </w:rPr>
  </w:style>
  <w:style w:type="character" w:styleId="Hyperlink">
    <w:name w:val="Hyperlink"/>
    <w:basedOn w:val="DefaultParagraphFont"/>
    <w:rsid w:val="008F5DBF"/>
    <w:rPr>
      <w:color w:val="0000FF"/>
      <w:u w:val="single"/>
    </w:rPr>
  </w:style>
  <w:style w:type="table" w:styleId="TableGrid">
    <w:name w:val="Table Grid"/>
    <w:basedOn w:val="TableNormal"/>
    <w:rsid w:val="008F5DBF"/>
    <w:pPr>
      <w:overflowPunct w:val="0"/>
      <w:autoSpaceDE w:val="0"/>
      <w:autoSpaceDN w:val="0"/>
      <w:adjustRightInd w:val="0"/>
      <w:spacing w:after="240" w:line="230" w:lineRule="exact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rsid w:val="006971BD"/>
    <w:rPr>
      <w:color w:val="800000"/>
      <w:u w:val="single"/>
    </w:rPr>
  </w:style>
  <w:style w:type="paragraph" w:styleId="BalloonText">
    <w:name w:val="Balloon Text"/>
    <w:basedOn w:val="Normal"/>
    <w:link w:val="BalloonTextChar"/>
    <w:rsid w:val="00720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20569"/>
    <w:rPr>
      <w:rFonts w:ascii="Tahoma" w:hAnsi="Tahoma" w:cs="Tahoma"/>
      <w:sz w:val="16"/>
      <w:szCs w:val="16"/>
      <w:lang w:eastAsia="en-US"/>
    </w:rPr>
  </w:style>
  <w:style w:type="character" w:customStyle="1" w:styleId="Heading2Char">
    <w:name w:val="Heading 2 Char"/>
    <w:basedOn w:val="DefaultParagraphFont"/>
    <w:link w:val="Heading2"/>
    <w:rsid w:val="001B5F63"/>
    <w:rPr>
      <w:rFonts w:ascii="Verdana" w:hAnsi="Verdana"/>
      <w:b/>
      <w:sz w:val="22"/>
      <w:lang w:eastAsia="en-US"/>
    </w:rPr>
  </w:style>
  <w:style w:type="character" w:customStyle="1" w:styleId="bulletlistChar">
    <w:name w:val="bulletlist Char"/>
    <w:basedOn w:val="DefaultParagraphFont"/>
    <w:link w:val="bulletlist"/>
    <w:rsid w:val="001B5F63"/>
    <w:rPr>
      <w:rFonts w:ascii="Verdana" w:hAnsi="Verdana"/>
      <w:sz w:val="18"/>
      <w:lang w:eastAsia="en-US"/>
    </w:rPr>
  </w:style>
  <w:style w:type="paragraph" w:customStyle="1" w:styleId="Default">
    <w:name w:val="Default"/>
    <w:rsid w:val="006E3B67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465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Y:\7%20Special%20Collections\New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New template.dotx</Template>
  <TotalTime>55</TotalTime>
  <Pages>3</Pages>
  <Words>951</Words>
  <Characters>5795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Aberdeen University</Company>
  <LinksUpToDate>false</LinksUpToDate>
  <CharactersWithSpaces>6733</CharactersWithSpaces>
  <SharedDoc>false</SharedDoc>
  <HLinks>
    <vt:vector size="78" baseType="variant">
      <vt:variant>
        <vt:i4>7864344</vt:i4>
      </vt:variant>
      <vt:variant>
        <vt:i4>36</vt:i4>
      </vt:variant>
      <vt:variant>
        <vt:i4>0</vt:i4>
      </vt:variant>
      <vt:variant>
        <vt:i4>5</vt:i4>
      </vt:variant>
      <vt:variant>
        <vt:lpwstr>mailto:lawlib@abdn.ac.uk</vt:lpwstr>
      </vt:variant>
      <vt:variant>
        <vt:lpwstr/>
      </vt:variant>
      <vt:variant>
        <vt:i4>4980854</vt:i4>
      </vt:variant>
      <vt:variant>
        <vt:i4>33</vt:i4>
      </vt:variant>
      <vt:variant>
        <vt:i4>0</vt:i4>
      </vt:variant>
      <vt:variant>
        <vt:i4>5</vt:i4>
      </vt:variant>
      <vt:variant>
        <vt:lpwstr>mailto:a.steed@abdn.ac.uk</vt:lpwstr>
      </vt:variant>
      <vt:variant>
        <vt:lpwstr/>
      </vt:variant>
      <vt:variant>
        <vt:i4>8323164</vt:i4>
      </vt:variant>
      <vt:variant>
        <vt:i4>30</vt:i4>
      </vt:variant>
      <vt:variant>
        <vt:i4>0</vt:i4>
      </vt:variant>
      <vt:variant>
        <vt:i4>5</vt:i4>
      </vt:variant>
      <vt:variant>
        <vt:lpwstr>mailto:n.will@abdn.ac.uk</vt:lpwstr>
      </vt:variant>
      <vt:variant>
        <vt:lpwstr/>
      </vt:variant>
      <vt:variant>
        <vt:i4>6094890</vt:i4>
      </vt:variant>
      <vt:variant>
        <vt:i4>27</vt:i4>
      </vt:variant>
      <vt:variant>
        <vt:i4>0</vt:i4>
      </vt:variant>
      <vt:variant>
        <vt:i4>5</vt:i4>
      </vt:variant>
      <vt:variant>
        <vt:lpwstr>mailto:me.a.mackie@abdn.ac.uk</vt:lpwstr>
      </vt:variant>
      <vt:variant>
        <vt:lpwstr/>
      </vt:variant>
      <vt:variant>
        <vt:i4>1441808</vt:i4>
      </vt:variant>
      <vt:variant>
        <vt:i4>24</vt:i4>
      </vt:variant>
      <vt:variant>
        <vt:i4>0</vt:i4>
      </vt:variant>
      <vt:variant>
        <vt:i4>5</vt:i4>
      </vt:variant>
      <vt:variant>
        <vt:lpwstr>http://www.abdn.ac.uk/library/guides/law/qglaw002.pdf</vt:lpwstr>
      </vt:variant>
      <vt:variant>
        <vt:lpwstr/>
      </vt:variant>
      <vt:variant>
        <vt:i4>1441809</vt:i4>
      </vt:variant>
      <vt:variant>
        <vt:i4>21</vt:i4>
      </vt:variant>
      <vt:variant>
        <vt:i4>0</vt:i4>
      </vt:variant>
      <vt:variant>
        <vt:i4>5</vt:i4>
      </vt:variant>
      <vt:variant>
        <vt:lpwstr>http://www.abdn.ac.uk/library/guides/law/qglaw003.pdf</vt:lpwstr>
      </vt:variant>
      <vt:variant>
        <vt:lpwstr/>
      </vt:variant>
      <vt:variant>
        <vt:i4>196623</vt:i4>
      </vt:variant>
      <vt:variant>
        <vt:i4>18</vt:i4>
      </vt:variant>
      <vt:variant>
        <vt:i4>0</vt:i4>
      </vt:variant>
      <vt:variant>
        <vt:i4>5</vt:i4>
      </vt:variant>
      <vt:variant>
        <vt:lpwstr>http://www.abdn.ac.uk/library/subjectaz/law/</vt:lpwstr>
      </vt:variant>
      <vt:variant>
        <vt:lpwstr/>
      </vt:variant>
      <vt:variant>
        <vt:i4>5636115</vt:i4>
      </vt:variant>
      <vt:variant>
        <vt:i4>15</vt:i4>
      </vt:variant>
      <vt:variant>
        <vt:i4>0</vt:i4>
      </vt:variant>
      <vt:variant>
        <vt:i4>5</vt:i4>
      </vt:variant>
      <vt:variant>
        <vt:lpwstr>http://aulib.abdn.ac.uk/F</vt:lpwstr>
      </vt:variant>
      <vt:variant>
        <vt:lpwstr/>
      </vt:variant>
      <vt:variant>
        <vt:i4>6488104</vt:i4>
      </vt:variant>
      <vt:variant>
        <vt:i4>12</vt:i4>
      </vt:variant>
      <vt:variant>
        <vt:i4>0</vt:i4>
      </vt:variant>
      <vt:variant>
        <vt:i4>5</vt:i4>
      </vt:variant>
      <vt:variant>
        <vt:lpwstr>http://www.abdn.ac.uk/wireless/guides.shtml</vt:lpwstr>
      </vt:variant>
      <vt:variant>
        <vt:lpwstr/>
      </vt:variant>
      <vt:variant>
        <vt:i4>1441815</vt:i4>
      </vt:variant>
      <vt:variant>
        <vt:i4>9</vt:i4>
      </vt:variant>
      <vt:variant>
        <vt:i4>0</vt:i4>
      </vt:variant>
      <vt:variant>
        <vt:i4>5</vt:i4>
      </vt:variant>
      <vt:variant>
        <vt:lpwstr>http://www.abdn.ac.uk/library/guides/gen/qggen005.pdf</vt:lpwstr>
      </vt:variant>
      <vt:variant>
        <vt:lpwstr/>
      </vt:variant>
      <vt:variant>
        <vt:i4>1441808</vt:i4>
      </vt:variant>
      <vt:variant>
        <vt:i4>6</vt:i4>
      </vt:variant>
      <vt:variant>
        <vt:i4>0</vt:i4>
      </vt:variant>
      <vt:variant>
        <vt:i4>5</vt:i4>
      </vt:variant>
      <vt:variant>
        <vt:lpwstr>http://www.abdn.ac.uk/library/guides/gen/qggen002.pdf</vt:lpwstr>
      </vt:variant>
      <vt:variant>
        <vt:lpwstr/>
      </vt:variant>
      <vt:variant>
        <vt:i4>1441812</vt:i4>
      </vt:variant>
      <vt:variant>
        <vt:i4>3</vt:i4>
      </vt:variant>
      <vt:variant>
        <vt:i4>0</vt:i4>
      </vt:variant>
      <vt:variant>
        <vt:i4>5</vt:i4>
      </vt:variant>
      <vt:variant>
        <vt:lpwstr>http://www.abdn.ac.uk/library/guides/gen/qggen006.pdf</vt:lpwstr>
      </vt:variant>
      <vt:variant>
        <vt:lpwstr/>
      </vt:variant>
      <vt:variant>
        <vt:i4>2228344</vt:i4>
      </vt:variant>
      <vt:variant>
        <vt:i4>0</vt:i4>
      </vt:variant>
      <vt:variant>
        <vt:i4>0</vt:i4>
      </vt:variant>
      <vt:variant>
        <vt:i4>5</vt:i4>
      </vt:variant>
      <vt:variant>
        <vt:lpwstr>http://www.abdn.ac.uk/library/regulations.shtml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lib613</dc:creator>
  <cp:lastModifiedBy>Macgregor, Andrew</cp:lastModifiedBy>
  <cp:revision>15</cp:revision>
  <cp:lastPrinted>2010-05-19T13:46:00Z</cp:lastPrinted>
  <dcterms:created xsi:type="dcterms:W3CDTF">2015-01-20T09:22:00Z</dcterms:created>
  <dcterms:modified xsi:type="dcterms:W3CDTF">2024-06-27T13:39:00Z</dcterms:modified>
</cp:coreProperties>
</file>