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100334F0" w14:textId="77777777" w:rsidTr="00AC5139">
        <w:trPr>
          <w:cantSplit/>
        </w:trPr>
        <w:tc>
          <w:tcPr>
            <w:tcW w:w="1410" w:type="dxa"/>
            <w:vMerge w:val="restart"/>
          </w:tcPr>
          <w:p w14:paraId="588E7BBC" w14:textId="11B2E3AD" w:rsidR="004772C8" w:rsidRPr="00DE74B8" w:rsidRDefault="004772C8" w:rsidP="00AC5139">
            <w:pPr>
              <w:pStyle w:val="FS-title"/>
              <w:spacing w:after="0" w:line="240" w:lineRule="auto"/>
              <w:ind w:right="567" w:hanging="150"/>
              <w:rPr>
                <w:rFonts w:cs="Arial"/>
              </w:rPr>
            </w:pPr>
          </w:p>
        </w:tc>
        <w:tc>
          <w:tcPr>
            <w:tcW w:w="8080" w:type="dxa"/>
          </w:tcPr>
          <w:p w14:paraId="6D2DC59E" w14:textId="4B9912A6" w:rsidR="004772C8" w:rsidRPr="00DE74B8" w:rsidRDefault="00614913" w:rsidP="00BE3AFB">
            <w:pPr>
              <w:pStyle w:val="FS-title"/>
              <w:tabs>
                <w:tab w:val="left" w:pos="8221"/>
                <w:tab w:val="left" w:pos="8363"/>
              </w:tabs>
              <w:spacing w:before="60" w:after="0" w:line="240" w:lineRule="auto"/>
              <w:ind w:right="425"/>
              <w:rPr>
                <w:rFonts w:cs="Arial"/>
              </w:rPr>
            </w:pPr>
            <w:r w:rsidRPr="004F1548">
              <w:rPr>
                <w:rFonts w:cs="Arial"/>
              </w:rPr>
              <w:t>Resources relating to the Circumpolar regions</w:t>
            </w:r>
          </w:p>
        </w:tc>
      </w:tr>
      <w:tr w:rsidR="004772C8" w:rsidRPr="00DE74B8" w14:paraId="332C2E3C" w14:textId="77777777" w:rsidTr="00AC5139">
        <w:trPr>
          <w:cantSplit/>
        </w:trPr>
        <w:tc>
          <w:tcPr>
            <w:tcW w:w="1410" w:type="dxa"/>
            <w:vMerge/>
          </w:tcPr>
          <w:p w14:paraId="66129C73" w14:textId="77777777" w:rsidR="004772C8" w:rsidRPr="00DE74B8" w:rsidRDefault="004772C8">
            <w:pPr>
              <w:pStyle w:val="FS-Author"/>
              <w:rPr>
                <w:rFonts w:cs="Arial"/>
              </w:rPr>
            </w:pPr>
          </w:p>
        </w:tc>
        <w:tc>
          <w:tcPr>
            <w:tcW w:w="8080" w:type="dxa"/>
          </w:tcPr>
          <w:p w14:paraId="7308C9A2" w14:textId="4ECC770B" w:rsidR="004772C8" w:rsidRPr="00DE74B8" w:rsidRDefault="00A300E5" w:rsidP="007E6BEC">
            <w:pPr>
              <w:pStyle w:val="FS-Author"/>
              <w:rPr>
                <w:rFonts w:cs="Arial"/>
              </w:rPr>
            </w:pPr>
            <w:r>
              <w:rPr>
                <w:rFonts w:cs="Arial"/>
              </w:rPr>
              <w:t xml:space="preserve">September </w:t>
            </w:r>
            <w:r w:rsidR="00614913" w:rsidRPr="004F1548">
              <w:rPr>
                <w:rFonts w:cs="Arial"/>
              </w:rPr>
              <w:t>20</w:t>
            </w:r>
            <w:r>
              <w:rPr>
                <w:rFonts w:cs="Arial"/>
              </w:rPr>
              <w:t>2</w:t>
            </w:r>
            <w:r w:rsidR="00257B78">
              <w:rPr>
                <w:rFonts w:cs="Arial"/>
              </w:rPr>
              <w:t>4</w:t>
            </w:r>
          </w:p>
        </w:tc>
      </w:tr>
      <w:tr w:rsidR="004772C8" w:rsidRPr="00DE74B8" w14:paraId="16A16111" w14:textId="77777777" w:rsidTr="00AC5139">
        <w:trPr>
          <w:cantSplit/>
        </w:trPr>
        <w:tc>
          <w:tcPr>
            <w:tcW w:w="1410" w:type="dxa"/>
            <w:vMerge/>
          </w:tcPr>
          <w:p w14:paraId="40F67A4E" w14:textId="77777777" w:rsidR="004772C8" w:rsidRPr="00DE74B8" w:rsidRDefault="004772C8">
            <w:pPr>
              <w:pStyle w:val="FS-Category"/>
              <w:rPr>
                <w:rFonts w:cs="Arial"/>
              </w:rPr>
            </w:pPr>
          </w:p>
        </w:tc>
        <w:tc>
          <w:tcPr>
            <w:tcW w:w="8080" w:type="dxa"/>
          </w:tcPr>
          <w:p w14:paraId="4ABED941" w14:textId="4CCB31F9" w:rsidR="004772C8" w:rsidRPr="00DE74B8" w:rsidRDefault="00614913" w:rsidP="00CD395A">
            <w:pPr>
              <w:pStyle w:val="FS-Category"/>
              <w:rPr>
                <w:rFonts w:cs="Arial"/>
              </w:rPr>
            </w:pPr>
            <w:r w:rsidRPr="004F1548">
              <w:rPr>
                <w:rFonts w:cs="Arial"/>
              </w:rPr>
              <w:t xml:space="preserve">QG HCOL052 </w:t>
            </w:r>
          </w:p>
        </w:tc>
      </w:tr>
      <w:tr w:rsidR="004772C8" w:rsidRPr="00DE74B8" w14:paraId="425B5B0C" w14:textId="77777777" w:rsidTr="004772C8">
        <w:trPr>
          <w:cantSplit/>
          <w:trHeight w:val="154"/>
        </w:trPr>
        <w:tc>
          <w:tcPr>
            <w:tcW w:w="1410" w:type="dxa"/>
            <w:vMerge/>
          </w:tcPr>
          <w:p w14:paraId="48158378" w14:textId="77777777" w:rsidR="004772C8" w:rsidRPr="00DE74B8" w:rsidRDefault="004772C8">
            <w:pPr>
              <w:spacing w:after="0"/>
              <w:jc w:val="right"/>
              <w:rPr>
                <w:rFonts w:cs="Arial"/>
              </w:rPr>
            </w:pPr>
          </w:p>
        </w:tc>
        <w:tc>
          <w:tcPr>
            <w:tcW w:w="8080" w:type="dxa"/>
          </w:tcPr>
          <w:p w14:paraId="7C617891" w14:textId="77777777" w:rsidR="004772C8" w:rsidRPr="00DE74B8" w:rsidRDefault="004772C8">
            <w:pPr>
              <w:spacing w:after="0"/>
              <w:jc w:val="right"/>
              <w:rPr>
                <w:rFonts w:cs="Arial"/>
              </w:rPr>
            </w:pPr>
          </w:p>
        </w:tc>
      </w:tr>
      <w:tr w:rsidR="004772C8" w:rsidRPr="00DE74B8" w14:paraId="3DA6C819" w14:textId="77777777" w:rsidTr="00C63C08">
        <w:trPr>
          <w:cantSplit/>
          <w:trHeight w:val="187"/>
        </w:trPr>
        <w:tc>
          <w:tcPr>
            <w:tcW w:w="1410" w:type="dxa"/>
            <w:vMerge/>
          </w:tcPr>
          <w:p w14:paraId="45C0A550" w14:textId="77777777" w:rsidR="004772C8" w:rsidRPr="00DE74B8" w:rsidRDefault="004772C8">
            <w:pPr>
              <w:spacing w:after="0"/>
              <w:jc w:val="right"/>
              <w:rPr>
                <w:rFonts w:cs="Arial"/>
              </w:rPr>
            </w:pPr>
          </w:p>
        </w:tc>
        <w:tc>
          <w:tcPr>
            <w:tcW w:w="8080" w:type="dxa"/>
          </w:tcPr>
          <w:p w14:paraId="0A92D29F" w14:textId="77777777" w:rsidR="004772C8" w:rsidRPr="00DE74B8" w:rsidRDefault="004772C8">
            <w:pPr>
              <w:spacing w:after="0"/>
              <w:jc w:val="right"/>
              <w:rPr>
                <w:rFonts w:cs="Arial"/>
              </w:rPr>
            </w:pPr>
          </w:p>
        </w:tc>
      </w:tr>
    </w:tbl>
    <w:p w14:paraId="4257329C"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49CB9F24" w14:textId="77777777" w:rsidR="00257B78" w:rsidRDefault="00257B78" w:rsidP="00257B78">
      <w:pPr>
        <w:pStyle w:val="Default"/>
        <w:rPr>
          <w:b/>
          <w:sz w:val="18"/>
          <w:szCs w:val="18"/>
        </w:rPr>
      </w:pPr>
      <w:r>
        <w:rPr>
          <w:b/>
          <w:bCs/>
          <w:sz w:val="18"/>
          <w:szCs w:val="18"/>
        </w:rPr>
        <w:t xml:space="preserve">Collections Research Room </w:t>
      </w:r>
    </w:p>
    <w:p w14:paraId="23A4F75B" w14:textId="77777777" w:rsidR="00257B78" w:rsidRDefault="00257B78" w:rsidP="00257B78">
      <w:pPr>
        <w:pStyle w:val="Default"/>
        <w:rPr>
          <w:b/>
          <w:bCs/>
          <w:sz w:val="18"/>
          <w:szCs w:val="18"/>
        </w:rPr>
      </w:pPr>
      <w:r>
        <w:rPr>
          <w:b/>
          <w:bCs/>
          <w:sz w:val="18"/>
          <w:szCs w:val="18"/>
        </w:rPr>
        <w:t xml:space="preserve">University Collections </w:t>
      </w:r>
    </w:p>
    <w:p w14:paraId="0AB21848" w14:textId="77777777" w:rsidR="00257B78" w:rsidRDefault="00257B78" w:rsidP="00257B78">
      <w:pPr>
        <w:pStyle w:val="Default"/>
        <w:rPr>
          <w:sz w:val="18"/>
          <w:szCs w:val="18"/>
        </w:rPr>
      </w:pPr>
      <w:r>
        <w:rPr>
          <w:sz w:val="18"/>
          <w:szCs w:val="18"/>
        </w:rPr>
        <w:t xml:space="preserve">The University Library </w:t>
      </w:r>
    </w:p>
    <w:p w14:paraId="6D5A3ACD" w14:textId="77777777" w:rsidR="00257B78" w:rsidRDefault="00257B78" w:rsidP="00257B78">
      <w:pPr>
        <w:pStyle w:val="Default"/>
        <w:rPr>
          <w:sz w:val="18"/>
          <w:szCs w:val="18"/>
        </w:rPr>
      </w:pPr>
      <w:r>
        <w:rPr>
          <w:sz w:val="18"/>
          <w:szCs w:val="18"/>
        </w:rPr>
        <w:t xml:space="preserve">University of Aberdeen </w:t>
      </w:r>
    </w:p>
    <w:p w14:paraId="398EB09A" w14:textId="77777777" w:rsidR="00257B78" w:rsidRDefault="00257B78" w:rsidP="00257B78">
      <w:pPr>
        <w:pStyle w:val="Default"/>
        <w:rPr>
          <w:sz w:val="18"/>
          <w:szCs w:val="18"/>
        </w:rPr>
      </w:pPr>
      <w:r>
        <w:rPr>
          <w:sz w:val="18"/>
          <w:szCs w:val="18"/>
        </w:rPr>
        <w:t xml:space="preserve">Bedford Road </w:t>
      </w:r>
    </w:p>
    <w:p w14:paraId="3219CD9A" w14:textId="77777777" w:rsidR="00257B78" w:rsidRDefault="00257B78" w:rsidP="00257B78">
      <w:pPr>
        <w:pStyle w:val="Default"/>
        <w:rPr>
          <w:sz w:val="18"/>
          <w:szCs w:val="18"/>
        </w:rPr>
      </w:pPr>
      <w:r>
        <w:rPr>
          <w:sz w:val="18"/>
          <w:szCs w:val="18"/>
        </w:rPr>
        <w:t xml:space="preserve">Aberdeen </w:t>
      </w:r>
    </w:p>
    <w:p w14:paraId="22F155A1" w14:textId="77777777" w:rsidR="00257B78" w:rsidRDefault="00257B78" w:rsidP="00257B78">
      <w:pPr>
        <w:pStyle w:val="Default"/>
        <w:spacing w:after="120"/>
        <w:rPr>
          <w:sz w:val="18"/>
          <w:szCs w:val="18"/>
        </w:rPr>
      </w:pPr>
      <w:r>
        <w:rPr>
          <w:sz w:val="18"/>
          <w:szCs w:val="18"/>
        </w:rPr>
        <w:t>AB24 3AA</w:t>
      </w:r>
    </w:p>
    <w:p w14:paraId="54FE4106" w14:textId="77777777" w:rsidR="00614913" w:rsidRPr="00A300E5" w:rsidRDefault="00614913" w:rsidP="0097431F">
      <w:pPr>
        <w:pStyle w:val="Heading1"/>
        <w:spacing w:before="360" w:after="120"/>
        <w:rPr>
          <w:color w:val="000000" w:themeColor="text1"/>
        </w:rPr>
      </w:pPr>
      <w:r w:rsidRPr="00A300E5">
        <w:rPr>
          <w:noProof/>
          <w:color w:val="000000" w:themeColor="text1"/>
          <w:lang w:eastAsia="en-GB"/>
        </w:rPr>
        <mc:AlternateContent>
          <mc:Choice Requires="wps">
            <w:drawing>
              <wp:anchor distT="0" distB="0" distL="114300" distR="114300" simplePos="0" relativeHeight="251658752" behindDoc="0" locked="0" layoutInCell="1" allowOverlap="1" wp14:anchorId="51FB0378" wp14:editId="25C0E3D1">
                <wp:simplePos x="0" y="0"/>
                <wp:positionH relativeFrom="margin">
                  <wp:align>left</wp:align>
                </wp:positionH>
                <wp:positionV relativeFrom="paragraph">
                  <wp:posOffset>26670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2401EF" id="_x0000_t32" coordsize="21600,21600" o:spt="32" o:oned="t" path="m,l21600,21600e" filled="f">
                <v:path arrowok="t" fillok="f" o:connecttype="none"/>
                <o:lock v:ext="edit" shapetype="t"/>
              </v:shapetype>
              <v:shape id="AutoShape 2" o:spid="_x0000_s1026" type="#_x0000_t32" style="position:absolute;margin-left:0;margin-top:2.1pt;width:213.75pt;height:.0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" strokecolor="#7f7f7f" strokeweight="1pt">
                <w10:wrap anchorx="margin"/>
              </v:shape>
            </w:pict>
          </mc:Fallback>
        </mc:AlternateContent>
      </w:r>
      <w:r w:rsidRPr="00A300E5">
        <w:rPr>
          <w:color w:val="000000" w:themeColor="text1"/>
        </w:rPr>
        <w:t xml:space="preserve">Introduction </w:t>
      </w:r>
    </w:p>
    <w:p w14:paraId="391161BD" w14:textId="77777777" w:rsidR="00614913" w:rsidRPr="00A300E5" w:rsidRDefault="00614913" w:rsidP="00614913">
      <w:pPr>
        <w:spacing w:after="120" w:line="240" w:lineRule="auto"/>
        <w:rPr>
          <w:rFonts w:cs="Arial"/>
          <w:color w:val="000000" w:themeColor="text1"/>
          <w:szCs w:val="18"/>
        </w:rPr>
      </w:pPr>
      <w:r w:rsidRPr="00A300E5">
        <w:rPr>
          <w:rFonts w:cs="Arial"/>
          <w:color w:val="000000" w:themeColor="text1"/>
          <w:szCs w:val="18"/>
        </w:rPr>
        <w:t>Many individuals and institutions have deposited their papers with the University; as a result it has acquired an unrivalled collection of material not solely relating to the history and culture of the north-east of Scotland but also of national and international importance.</w:t>
      </w:r>
    </w:p>
    <w:p w14:paraId="6ADF7257" w14:textId="77777777" w:rsidR="00614913" w:rsidRPr="00A300E5" w:rsidRDefault="00614913" w:rsidP="00614913">
      <w:pPr>
        <w:overflowPunct/>
        <w:spacing w:after="120" w:line="240" w:lineRule="auto"/>
        <w:textAlignment w:val="auto"/>
        <w:rPr>
          <w:rFonts w:cs="Arial"/>
          <w:color w:val="000000" w:themeColor="text1"/>
          <w:szCs w:val="18"/>
          <w:lang w:eastAsia="en-GB"/>
        </w:rPr>
      </w:pPr>
      <w:r w:rsidRPr="00A300E5">
        <w:rPr>
          <w:rFonts w:cs="Arial"/>
          <w:color w:val="000000" w:themeColor="text1"/>
          <w:szCs w:val="18"/>
          <w:lang w:eastAsia="en-GB"/>
        </w:rPr>
        <w:t>A significant number of alumni have been explorers, missionaries, migrants, traders or officers of state. Many of them have left manuscripts and material objects reflecting travel and adventure. This is in addition to much rich topographical printed material accumulated over many centuries.</w:t>
      </w:r>
    </w:p>
    <w:p w14:paraId="3B16B179" w14:textId="77777777" w:rsidR="00614913" w:rsidRPr="00A300E5" w:rsidRDefault="00614913" w:rsidP="0097431F">
      <w:pPr>
        <w:pStyle w:val="Heading1"/>
        <w:spacing w:after="120"/>
        <w:rPr>
          <w:color w:val="000000" w:themeColor="text1"/>
          <w:lang w:eastAsia="en-GB"/>
        </w:rPr>
      </w:pPr>
      <w:r w:rsidRPr="00A300E5">
        <w:rPr>
          <w:color w:val="000000" w:themeColor="text1"/>
          <w:lang w:eastAsia="en-GB"/>
        </w:rPr>
        <w:t>Archival collections</w:t>
      </w:r>
    </w:p>
    <w:p w14:paraId="70A34306" w14:textId="77777777" w:rsidR="00614913" w:rsidRPr="00A300E5" w:rsidRDefault="00614913" w:rsidP="0097431F">
      <w:pPr>
        <w:overflowPunct/>
        <w:spacing w:after="60" w:line="240" w:lineRule="auto"/>
        <w:textAlignment w:val="auto"/>
        <w:rPr>
          <w:rFonts w:cs="Arial"/>
          <w:b/>
          <w:color w:val="000000" w:themeColor="text1"/>
          <w:lang w:eastAsia="en-GB"/>
        </w:rPr>
      </w:pPr>
      <w:r w:rsidRPr="00A300E5">
        <w:rPr>
          <w:rFonts w:cs="Arial"/>
          <w:b/>
          <w:color w:val="000000" w:themeColor="text1"/>
          <w:lang w:eastAsia="en-GB"/>
        </w:rPr>
        <w:t>Organisation papers</w:t>
      </w:r>
    </w:p>
    <w:p w14:paraId="424F35BD" w14:textId="122431C5" w:rsidR="00614913" w:rsidRPr="00A300E5" w:rsidRDefault="00614913" w:rsidP="00614913">
      <w:pPr>
        <w:overflowPunct/>
        <w:spacing w:line="240" w:lineRule="auto"/>
        <w:textAlignment w:val="auto"/>
        <w:rPr>
          <w:rFonts w:cs="Arial"/>
          <w:color w:val="000000" w:themeColor="text1"/>
          <w:lang w:eastAsia="en-GB"/>
        </w:rPr>
      </w:pPr>
      <w:r w:rsidRPr="00A300E5">
        <w:rPr>
          <w:rFonts w:cs="Arial"/>
          <w:color w:val="000000" w:themeColor="text1"/>
          <w:lang w:eastAsia="en-GB"/>
        </w:rPr>
        <w:t>The Second International Polar Year: auroral observations made at Fort Rae, Canada: 1932 – 1933 (MS 3152).</w:t>
      </w:r>
    </w:p>
    <w:p w14:paraId="73CD7789" w14:textId="77777777" w:rsidR="00614913" w:rsidRPr="00A300E5" w:rsidRDefault="00614913" w:rsidP="0097431F">
      <w:pPr>
        <w:overflowPunct/>
        <w:spacing w:after="60" w:line="240" w:lineRule="auto"/>
        <w:textAlignment w:val="auto"/>
        <w:rPr>
          <w:rFonts w:cs="Arial"/>
          <w:b/>
          <w:color w:val="000000" w:themeColor="text1"/>
          <w:lang w:eastAsia="en-GB"/>
        </w:rPr>
      </w:pPr>
      <w:r w:rsidRPr="00A300E5">
        <w:rPr>
          <w:rFonts w:cs="Arial"/>
          <w:b/>
          <w:color w:val="000000" w:themeColor="text1"/>
          <w:lang w:eastAsia="en-GB"/>
        </w:rPr>
        <w:t>Personal papers</w:t>
      </w:r>
    </w:p>
    <w:p w14:paraId="2C6FC7D8" w14:textId="1706AEAE" w:rsidR="00614913" w:rsidRPr="00A300E5" w:rsidRDefault="00614913" w:rsidP="0097431F">
      <w:pPr>
        <w:overflowPunct/>
        <w:spacing w:after="120" w:line="240" w:lineRule="auto"/>
        <w:jc w:val="both"/>
        <w:textAlignment w:val="auto"/>
        <w:rPr>
          <w:rFonts w:cs="Arial"/>
          <w:color w:val="000000" w:themeColor="text1"/>
          <w:lang w:eastAsia="en-GB"/>
        </w:rPr>
      </w:pPr>
      <w:r w:rsidRPr="00A300E5">
        <w:rPr>
          <w:rFonts w:cs="Arial"/>
          <w:color w:val="000000" w:themeColor="text1"/>
          <w:lang w:eastAsia="en-GB"/>
        </w:rPr>
        <w:t xml:space="preserve">Buchan, Peter, printer and author, ‘Notebook on Voyage from Peterhead to Greenland’: 1832 </w:t>
      </w:r>
      <w:r w:rsidRPr="00A300E5">
        <w:rPr>
          <w:rFonts w:cs="Arial"/>
          <w:color w:val="000000" w:themeColor="text1"/>
          <w:lang w:eastAsia="en-GB"/>
        </w:rPr>
        <w:br/>
        <w:t>(MS 2303/7).</w:t>
      </w:r>
    </w:p>
    <w:p w14:paraId="575273B9" w14:textId="61C7F00D" w:rsidR="00614913" w:rsidRPr="00A300E5" w:rsidRDefault="00614913" w:rsidP="0097431F">
      <w:pPr>
        <w:overflowPunct/>
        <w:autoSpaceDE/>
        <w:autoSpaceDN/>
        <w:adjustRightInd/>
        <w:spacing w:after="120" w:line="240" w:lineRule="auto"/>
        <w:textAlignment w:val="auto"/>
        <w:rPr>
          <w:rFonts w:cs="Arial"/>
          <w:color w:val="000000" w:themeColor="text1"/>
        </w:rPr>
      </w:pPr>
      <w:r w:rsidRPr="00A300E5">
        <w:rPr>
          <w:rFonts w:cs="Arial"/>
          <w:color w:val="000000" w:themeColor="text1"/>
        </w:rPr>
        <w:t>Cardno, David Hawthorn, whaler, journals of whaling and sealing voyages around the Arctic: 1866 – 1960s (MS 3090).</w:t>
      </w:r>
    </w:p>
    <w:p w14:paraId="112E5A46" w14:textId="5979DDF2" w:rsidR="00614913" w:rsidRPr="00A300E5" w:rsidRDefault="00614913" w:rsidP="0097431F">
      <w:pPr>
        <w:overflowPunct/>
        <w:spacing w:after="120" w:line="240" w:lineRule="auto"/>
        <w:jc w:val="both"/>
        <w:textAlignment w:val="auto"/>
        <w:rPr>
          <w:rFonts w:cs="Arial"/>
          <w:color w:val="000000" w:themeColor="text1"/>
          <w:lang w:eastAsia="en-GB"/>
        </w:rPr>
      </w:pPr>
      <w:r w:rsidRPr="00A300E5">
        <w:rPr>
          <w:rFonts w:cs="Arial"/>
          <w:color w:val="000000" w:themeColor="text1"/>
          <w:lang w:eastAsia="en-GB"/>
        </w:rPr>
        <w:t xml:space="preserve">Henderson, Walter, surgeon, diary of a whaling voyage from Peterhead to Greenland: 1853 </w:t>
      </w:r>
      <w:r w:rsidRPr="00A300E5">
        <w:rPr>
          <w:rFonts w:cs="Arial"/>
          <w:color w:val="000000" w:themeColor="text1"/>
          <w:lang w:eastAsia="en-GB"/>
        </w:rPr>
        <w:br/>
        <w:t>(MS 2719).</w:t>
      </w:r>
    </w:p>
    <w:p w14:paraId="3A49EFA5" w14:textId="2CACED9A" w:rsidR="00614913" w:rsidRPr="00A300E5" w:rsidRDefault="00614913" w:rsidP="00614913">
      <w:pPr>
        <w:overflowPunct/>
        <w:spacing w:after="0" w:line="240" w:lineRule="auto"/>
        <w:textAlignment w:val="auto"/>
        <w:rPr>
          <w:rFonts w:cs="Arial"/>
          <w:bCs/>
          <w:color w:val="000000" w:themeColor="text1"/>
        </w:rPr>
      </w:pPr>
      <w:r w:rsidRPr="00A300E5">
        <w:rPr>
          <w:rFonts w:cs="Arial"/>
          <w:bCs/>
          <w:color w:val="000000" w:themeColor="text1"/>
        </w:rPr>
        <w:t>Kerr, George, surgeon, diary of whaling expedition: 1791</w:t>
      </w:r>
      <w:r w:rsidRPr="00A300E5">
        <w:rPr>
          <w:rFonts w:cs="Arial"/>
          <w:b/>
          <w:bCs/>
          <w:color w:val="000000" w:themeColor="text1"/>
        </w:rPr>
        <w:t xml:space="preserve"> </w:t>
      </w:r>
      <w:r w:rsidRPr="00A300E5">
        <w:rPr>
          <w:rFonts w:cs="Arial"/>
          <w:bCs/>
          <w:color w:val="000000" w:themeColor="text1"/>
        </w:rPr>
        <w:t>(</w:t>
      </w:r>
      <w:r w:rsidRPr="00A300E5">
        <w:rPr>
          <w:rFonts w:cs="Arial"/>
          <w:color w:val="000000" w:themeColor="text1"/>
        </w:rPr>
        <w:t>MS 2238</w:t>
      </w:r>
      <w:r w:rsidRPr="00A300E5">
        <w:rPr>
          <w:rFonts w:cs="Arial"/>
          <w:bCs/>
          <w:color w:val="000000" w:themeColor="text1"/>
        </w:rPr>
        <w:t>).</w:t>
      </w:r>
    </w:p>
    <w:p w14:paraId="012408D0" w14:textId="77777777" w:rsidR="00A300E5" w:rsidRPr="00A300E5" w:rsidRDefault="00A300E5" w:rsidP="00614913">
      <w:pPr>
        <w:overflowPunct/>
        <w:spacing w:after="0" w:line="240" w:lineRule="auto"/>
        <w:textAlignment w:val="auto"/>
        <w:rPr>
          <w:rFonts w:cs="Arial"/>
          <w:bCs/>
          <w:color w:val="000000" w:themeColor="text1"/>
        </w:rPr>
      </w:pPr>
    </w:p>
    <w:p w14:paraId="34374E72" w14:textId="7F3964B6" w:rsidR="00614913" w:rsidRPr="00A300E5" w:rsidRDefault="00614913" w:rsidP="00A300E5">
      <w:pPr>
        <w:overflowPunct/>
        <w:spacing w:after="60" w:line="240" w:lineRule="auto"/>
        <w:textAlignment w:val="auto"/>
        <w:rPr>
          <w:color w:val="000000" w:themeColor="text1"/>
        </w:rPr>
      </w:pPr>
      <w:r w:rsidRPr="00A300E5">
        <w:rPr>
          <w:rFonts w:cs="Arial"/>
          <w:color w:val="000000" w:themeColor="text1"/>
          <w:lang w:eastAsia="en-GB"/>
        </w:rPr>
        <w:t xml:space="preserve">Souter, Dr W. Clark, opthalmologist, </w:t>
      </w:r>
      <w:r w:rsidRPr="00A300E5">
        <w:rPr>
          <w:rFonts w:cs="Arial"/>
          <w:color w:val="000000" w:themeColor="text1"/>
        </w:rPr>
        <w:t xml:space="preserve">H.M. Antarctic Relief Ship 'Terra Nova'. A series of 51 annotated prints illustrate the trip, charting the trip into Antarctica, capture the crew’s first glimpses of icebergs and views of Franklyn Island and 'Majestic Erebus', show scenes of the Terra Nova and Morning’s slow passage through the pack-ice and the Discovery lying in the frozen water of Winter Harbour, the efforts of the crews to blast an exit route, the long-awaited exit into open water and </w:t>
      </w:r>
      <w:r w:rsidRPr="00A300E5">
        <w:rPr>
          <w:rFonts w:cs="Arial"/>
          <w:color w:val="000000" w:themeColor="text1"/>
        </w:rPr>
        <w:t>lastly the 'farewell' photographs of the snowy landscape that was left behind</w:t>
      </w:r>
      <w:r w:rsidRPr="00A300E5">
        <w:rPr>
          <w:rFonts w:cs="Arial"/>
          <w:color w:val="000000" w:themeColor="text1"/>
          <w:lang w:eastAsia="en-GB"/>
        </w:rPr>
        <w:t xml:space="preserve">: 1903 – 1904 </w:t>
      </w:r>
      <w:r w:rsidRPr="00A300E5">
        <w:rPr>
          <w:rFonts w:cs="Arial"/>
          <w:color w:val="000000" w:themeColor="text1"/>
          <w:lang w:eastAsia="en-GB"/>
        </w:rPr>
        <w:br/>
        <w:t>(MS 3755/2). The photographs have been digitised and are available on-line</w:t>
      </w:r>
      <w:r w:rsidR="00A300E5" w:rsidRPr="00A300E5">
        <w:rPr>
          <w:rFonts w:cs="Arial"/>
          <w:color w:val="000000" w:themeColor="text1"/>
          <w:lang w:eastAsia="en-GB"/>
        </w:rPr>
        <w:t>.</w:t>
      </w:r>
      <w:r w:rsidR="00A300E5" w:rsidRPr="00A300E5">
        <w:rPr>
          <w:color w:val="000000" w:themeColor="text1"/>
        </w:rPr>
        <w:t xml:space="preserve"> </w:t>
      </w:r>
    </w:p>
    <w:p w14:paraId="2ACE5CA7" w14:textId="77777777" w:rsidR="00A300E5" w:rsidRPr="00A300E5" w:rsidRDefault="00A300E5" w:rsidP="00614913">
      <w:pPr>
        <w:overflowPunct/>
        <w:spacing w:after="0" w:line="240" w:lineRule="auto"/>
        <w:jc w:val="both"/>
        <w:textAlignment w:val="auto"/>
        <w:rPr>
          <w:rFonts w:cs="Arial"/>
          <w:color w:val="000000" w:themeColor="text1"/>
          <w:lang w:eastAsia="en-GB"/>
        </w:rPr>
      </w:pPr>
    </w:p>
    <w:p w14:paraId="48C92C9A" w14:textId="1D169412" w:rsidR="00614913" w:rsidRPr="00A300E5" w:rsidRDefault="00614913" w:rsidP="0097431F">
      <w:pPr>
        <w:overflowPunct/>
        <w:autoSpaceDE/>
        <w:autoSpaceDN/>
        <w:adjustRightInd/>
        <w:spacing w:after="120" w:line="240" w:lineRule="auto"/>
        <w:textAlignment w:val="auto"/>
        <w:rPr>
          <w:rFonts w:cs="Arial"/>
          <w:color w:val="000000" w:themeColor="text1"/>
        </w:rPr>
      </w:pPr>
      <w:r w:rsidRPr="00A300E5">
        <w:rPr>
          <w:rFonts w:cs="Arial"/>
          <w:color w:val="000000" w:themeColor="text1"/>
          <w:lang w:eastAsia="en-GB"/>
        </w:rPr>
        <w:t>Souter, Dr W. Clark</w:t>
      </w:r>
      <w:r w:rsidRPr="00A300E5">
        <w:rPr>
          <w:rFonts w:cs="Arial"/>
          <w:color w:val="000000" w:themeColor="text1"/>
        </w:rPr>
        <w:t xml:space="preserve">, </w:t>
      </w:r>
      <w:r w:rsidRPr="00A300E5">
        <w:rPr>
          <w:rFonts w:cs="Arial"/>
          <w:color w:val="000000" w:themeColor="text1"/>
          <w:lang w:eastAsia="en-GB"/>
        </w:rPr>
        <w:t xml:space="preserve">opthalmologist, </w:t>
      </w:r>
      <w:r w:rsidRPr="00A300E5">
        <w:rPr>
          <w:rFonts w:cs="Arial"/>
          <w:color w:val="000000" w:themeColor="text1"/>
        </w:rPr>
        <w:t>H.M. Antarctic Relief Ship 'Terra Nova', medical accounts, 1903 – 1904 (MS 2415).</w:t>
      </w:r>
    </w:p>
    <w:p w14:paraId="68C0EAD5" w14:textId="54ED3F94" w:rsidR="00614913" w:rsidRPr="00A300E5" w:rsidRDefault="00614913" w:rsidP="0097431F">
      <w:pPr>
        <w:overflowPunct/>
        <w:autoSpaceDE/>
        <w:autoSpaceDN/>
        <w:adjustRightInd/>
        <w:spacing w:after="120" w:line="240" w:lineRule="auto"/>
        <w:textAlignment w:val="auto"/>
        <w:rPr>
          <w:rFonts w:cs="Arial"/>
          <w:color w:val="000000" w:themeColor="text1"/>
          <w:lang w:eastAsia="en-GB"/>
        </w:rPr>
      </w:pPr>
      <w:r w:rsidRPr="00A300E5">
        <w:rPr>
          <w:rFonts w:cs="Arial"/>
          <w:color w:val="000000" w:themeColor="text1"/>
          <w:lang w:eastAsia="en-GB"/>
        </w:rPr>
        <w:t>Walker, Dr, ship's surgeon and naturalist, arctic flora specimens collected on board the yacht Fox: 1857 – 1859 (U</w:t>
      </w:r>
      <w:r w:rsidR="00A300E5" w:rsidRPr="00A300E5">
        <w:rPr>
          <w:rFonts w:cs="Arial"/>
          <w:color w:val="000000" w:themeColor="text1"/>
          <w:lang w:eastAsia="en-GB"/>
        </w:rPr>
        <w:t>NIVERSITY</w:t>
      </w:r>
      <w:r w:rsidRPr="00A300E5">
        <w:rPr>
          <w:rFonts w:cs="Arial"/>
          <w:color w:val="000000" w:themeColor="text1"/>
          <w:lang w:eastAsia="en-GB"/>
        </w:rPr>
        <w:t xml:space="preserve"> 1332/9).</w:t>
      </w:r>
    </w:p>
    <w:p w14:paraId="4BFDD3E1" w14:textId="1170F8BA" w:rsidR="00614913" w:rsidRPr="00A300E5" w:rsidRDefault="00614913" w:rsidP="00614913">
      <w:pPr>
        <w:overflowPunct/>
        <w:spacing w:after="0" w:line="240" w:lineRule="auto"/>
        <w:jc w:val="both"/>
        <w:textAlignment w:val="auto"/>
        <w:rPr>
          <w:rFonts w:cs="Arial"/>
          <w:color w:val="000000" w:themeColor="text1"/>
          <w:lang w:eastAsia="en-GB"/>
        </w:rPr>
      </w:pPr>
      <w:r w:rsidRPr="00A300E5">
        <w:rPr>
          <w:rFonts w:cs="Arial"/>
          <w:color w:val="000000" w:themeColor="text1"/>
          <w:lang w:eastAsia="en-GB"/>
        </w:rPr>
        <w:t>Diary of a whaling voyage from Aberdeen to the David Straits by an unknown author: 1831 (MS 673).</w:t>
      </w:r>
    </w:p>
    <w:p w14:paraId="63B64B28" w14:textId="77777777" w:rsidR="00614913" w:rsidRPr="00A300E5" w:rsidRDefault="00614913" w:rsidP="0097431F">
      <w:pPr>
        <w:pStyle w:val="Heading1"/>
        <w:spacing w:after="120"/>
        <w:rPr>
          <w:color w:val="000000" w:themeColor="text1"/>
          <w:lang w:eastAsia="en-GB"/>
        </w:rPr>
      </w:pPr>
      <w:r w:rsidRPr="00A300E5">
        <w:rPr>
          <w:color w:val="000000" w:themeColor="text1"/>
          <w:lang w:eastAsia="en-GB"/>
        </w:rPr>
        <w:t>Other relevant collections</w:t>
      </w:r>
    </w:p>
    <w:p w14:paraId="636E375D" w14:textId="60B9A469" w:rsidR="00614913" w:rsidRPr="00A300E5" w:rsidRDefault="00614913" w:rsidP="00614913">
      <w:pPr>
        <w:overflowPunct/>
        <w:spacing w:after="0" w:line="240" w:lineRule="auto"/>
        <w:textAlignment w:val="auto"/>
        <w:rPr>
          <w:rFonts w:cs="Arial"/>
          <w:color w:val="000000" w:themeColor="text1"/>
          <w:lang w:eastAsia="en-GB"/>
        </w:rPr>
      </w:pPr>
      <w:r w:rsidRPr="00A300E5">
        <w:rPr>
          <w:rFonts w:cs="Arial"/>
          <w:color w:val="000000" w:themeColor="text1"/>
          <w:lang w:eastAsia="en-GB"/>
        </w:rPr>
        <w:t xml:space="preserve">Arctic series stereoscopic photographs published by Underwood &amp; Underwood Publishers: 1902 </w:t>
      </w:r>
      <w:r w:rsidRPr="00A300E5">
        <w:rPr>
          <w:rFonts w:cs="Arial"/>
          <w:color w:val="000000" w:themeColor="text1"/>
          <w:lang w:eastAsia="en-GB"/>
        </w:rPr>
        <w:br/>
        <w:t>(MS 2407).</w:t>
      </w:r>
    </w:p>
    <w:p w14:paraId="164ED1F7" w14:textId="77777777" w:rsidR="00614913" w:rsidRPr="00A300E5" w:rsidRDefault="00614913" w:rsidP="0097431F">
      <w:pPr>
        <w:pStyle w:val="Heading1"/>
        <w:spacing w:after="120"/>
        <w:rPr>
          <w:color w:val="000000" w:themeColor="text1"/>
        </w:rPr>
      </w:pPr>
      <w:r w:rsidRPr="00A300E5">
        <w:rPr>
          <w:color w:val="000000" w:themeColor="text1"/>
        </w:rPr>
        <w:t>Printed collections</w:t>
      </w:r>
    </w:p>
    <w:p w14:paraId="68D9A8C6" w14:textId="77777777" w:rsidR="00614913" w:rsidRPr="00030A50" w:rsidRDefault="00614913" w:rsidP="0097431F">
      <w:pPr>
        <w:pStyle w:val="Header"/>
        <w:spacing w:after="120" w:line="240" w:lineRule="auto"/>
        <w:rPr>
          <w:rFonts w:cs="Arial"/>
          <w:szCs w:val="18"/>
        </w:rPr>
      </w:pPr>
      <w:r w:rsidRPr="00030A50">
        <w:rPr>
          <w:rFonts w:cs="Arial"/>
          <w:szCs w:val="18"/>
        </w:rPr>
        <w:t xml:space="preserve">An exceptional collection of printed atlases, topographical material and travellers’ accounts demonstrate how the perception of these regions developed from the Renaissance period to the </w:t>
      </w:r>
      <w:r>
        <w:rPr>
          <w:rFonts w:cs="Arial"/>
          <w:szCs w:val="18"/>
        </w:rPr>
        <w:br/>
      </w:r>
      <w:r w:rsidRPr="00030A50">
        <w:rPr>
          <w:rFonts w:cs="Arial"/>
          <w:szCs w:val="18"/>
        </w:rPr>
        <w:t>20</w:t>
      </w:r>
      <w:r w:rsidRPr="00030A50">
        <w:rPr>
          <w:rFonts w:cs="Arial"/>
          <w:szCs w:val="18"/>
          <w:vertAlign w:val="superscript"/>
        </w:rPr>
        <w:t>th</w:t>
      </w:r>
      <w:r w:rsidRPr="00030A50">
        <w:rPr>
          <w:rFonts w:cs="Arial"/>
          <w:szCs w:val="18"/>
        </w:rPr>
        <w:t xml:space="preserve"> century.</w:t>
      </w:r>
    </w:p>
    <w:p w14:paraId="2A43D6D2" w14:textId="19DF88E3" w:rsidR="00D57DF7" w:rsidRDefault="00614913" w:rsidP="00614913">
      <w:pPr>
        <w:spacing w:after="120" w:line="240" w:lineRule="auto"/>
        <w:rPr>
          <w:rFonts w:cs="Arial"/>
          <w:szCs w:val="18"/>
        </w:rPr>
      </w:pPr>
      <w:r w:rsidRPr="00030A50">
        <w:rPr>
          <w:rFonts w:eastAsia="Calibri" w:cs="Arial"/>
          <w:szCs w:val="18"/>
        </w:rPr>
        <w:t xml:space="preserve">The printed collections include some of the </w:t>
      </w:r>
      <w:r>
        <w:rPr>
          <w:rFonts w:eastAsia="Calibri" w:cs="Arial"/>
          <w:szCs w:val="18"/>
        </w:rPr>
        <w:t xml:space="preserve">most </w:t>
      </w:r>
      <w:r w:rsidRPr="00030A50">
        <w:rPr>
          <w:rFonts w:eastAsia="Calibri" w:cs="Arial"/>
          <w:szCs w:val="18"/>
        </w:rPr>
        <w:t>important atlases</w:t>
      </w:r>
      <w:r>
        <w:rPr>
          <w:rFonts w:eastAsia="Calibri" w:cs="Arial"/>
          <w:szCs w:val="18"/>
        </w:rPr>
        <w:t xml:space="preserve"> ever produced from the 16</w:t>
      </w:r>
      <w:r w:rsidRPr="0057459D">
        <w:rPr>
          <w:rFonts w:eastAsia="Calibri" w:cs="Arial"/>
          <w:szCs w:val="18"/>
          <w:vertAlign w:val="superscript"/>
        </w:rPr>
        <w:t>th</w:t>
      </w:r>
      <w:r>
        <w:rPr>
          <w:rFonts w:eastAsia="Calibri" w:cs="Arial"/>
          <w:szCs w:val="18"/>
        </w:rPr>
        <w:t xml:space="preserve"> and 17</w:t>
      </w:r>
      <w:r w:rsidRPr="0057459D">
        <w:rPr>
          <w:rFonts w:eastAsia="Calibri" w:cs="Arial"/>
          <w:szCs w:val="18"/>
          <w:vertAlign w:val="superscript"/>
        </w:rPr>
        <w:t>th</w:t>
      </w:r>
      <w:r w:rsidRPr="00030A50">
        <w:rPr>
          <w:rFonts w:eastAsia="Calibri" w:cs="Arial"/>
          <w:szCs w:val="18"/>
        </w:rPr>
        <w:t xml:space="preserve"> centuries as well as early printed volumes in which maps and plans were inserted to inform or to embellish. </w:t>
      </w:r>
      <w:r w:rsidR="00257B78">
        <w:rPr>
          <w:rFonts w:cs="Arial"/>
          <w:szCs w:val="18"/>
        </w:rPr>
        <w:t xml:space="preserve">University </w:t>
      </w:r>
      <w:r w:rsidRPr="00030A50">
        <w:rPr>
          <w:rFonts w:cs="Arial"/>
          <w:szCs w:val="18"/>
        </w:rPr>
        <w:t>Collections holds around 600 printed maps, atlases and plans. These encompass topographical maps, city and town plans and nautical maps and cover a chronological range from the 15</w:t>
      </w:r>
      <w:r w:rsidRPr="00030A50">
        <w:rPr>
          <w:rFonts w:cs="Arial"/>
          <w:szCs w:val="18"/>
          <w:vertAlign w:val="superscript"/>
        </w:rPr>
        <w:t>th</w:t>
      </w:r>
      <w:r w:rsidRPr="00030A50">
        <w:rPr>
          <w:rFonts w:cs="Arial"/>
          <w:szCs w:val="18"/>
        </w:rPr>
        <w:t xml:space="preserve"> century</w:t>
      </w:r>
      <w:r>
        <w:rPr>
          <w:rFonts w:cs="Arial"/>
          <w:szCs w:val="18"/>
        </w:rPr>
        <w:t xml:space="preserve"> to the present day and are</w:t>
      </w:r>
      <w:r w:rsidRPr="00030A50">
        <w:rPr>
          <w:rFonts w:cs="Arial"/>
          <w:szCs w:val="18"/>
        </w:rPr>
        <w:t xml:space="preserve"> representative of the printed cartographic history of Europe and Scotland. </w:t>
      </w:r>
    </w:p>
    <w:p w14:paraId="0794F502" w14:textId="77777777" w:rsidR="00614913" w:rsidRPr="00030A50" w:rsidRDefault="00614913" w:rsidP="00614913">
      <w:pPr>
        <w:spacing w:after="120" w:line="240" w:lineRule="auto"/>
        <w:rPr>
          <w:rFonts w:eastAsia="Calibri" w:cs="Arial"/>
          <w:szCs w:val="18"/>
        </w:rPr>
      </w:pPr>
      <w:r w:rsidRPr="00030A50">
        <w:rPr>
          <w:rFonts w:cs="Arial"/>
          <w:szCs w:val="18"/>
        </w:rPr>
        <w:t xml:space="preserve">The earliest printed atlas is a 1482 reworking of Ptolemy’s </w:t>
      </w:r>
      <w:r w:rsidRPr="00030A50">
        <w:rPr>
          <w:rFonts w:cs="Arial"/>
          <w:i/>
          <w:szCs w:val="18"/>
        </w:rPr>
        <w:t>Cosmographia</w:t>
      </w:r>
      <w:r>
        <w:rPr>
          <w:rFonts w:cs="Arial"/>
          <w:szCs w:val="18"/>
        </w:rPr>
        <w:t xml:space="preserve"> by Nicholas Germanus</w:t>
      </w:r>
      <w:r w:rsidRPr="00030A50">
        <w:rPr>
          <w:rFonts w:cs="Arial"/>
          <w:szCs w:val="18"/>
        </w:rPr>
        <w:t xml:space="preserve"> and there are sever</w:t>
      </w:r>
      <w:r>
        <w:rPr>
          <w:rFonts w:cs="Arial"/>
          <w:szCs w:val="18"/>
        </w:rPr>
        <w:t>al further 16</w:t>
      </w:r>
      <w:r w:rsidRPr="0070664F">
        <w:rPr>
          <w:rFonts w:cs="Arial"/>
          <w:szCs w:val="18"/>
          <w:vertAlign w:val="superscript"/>
        </w:rPr>
        <w:t>th</w:t>
      </w:r>
      <w:r w:rsidRPr="00030A50">
        <w:rPr>
          <w:rFonts w:cs="Arial"/>
          <w:szCs w:val="18"/>
        </w:rPr>
        <w:t xml:space="preserve"> century examples of maps in the Ptolemaic tradition. Works by s</w:t>
      </w:r>
      <w:r>
        <w:rPr>
          <w:rFonts w:cs="Arial"/>
          <w:szCs w:val="18"/>
        </w:rPr>
        <w:t>ome of the most significant map-</w:t>
      </w:r>
      <w:r w:rsidRPr="00030A50">
        <w:rPr>
          <w:rFonts w:cs="Arial"/>
          <w:szCs w:val="18"/>
        </w:rPr>
        <w:t xml:space="preserve">makers such as Blaeu, Mercator, Ortelius, and Hondius are </w:t>
      </w:r>
      <w:r>
        <w:rPr>
          <w:rFonts w:cs="Arial"/>
          <w:szCs w:val="18"/>
        </w:rPr>
        <w:t>also held.</w:t>
      </w:r>
    </w:p>
    <w:p w14:paraId="78880DF9" w14:textId="77777777" w:rsidR="00614913" w:rsidRPr="00030A50" w:rsidRDefault="00614913" w:rsidP="0097431F">
      <w:pPr>
        <w:spacing w:after="120" w:line="240" w:lineRule="auto"/>
        <w:rPr>
          <w:rFonts w:cs="Arial"/>
          <w:szCs w:val="18"/>
        </w:rPr>
      </w:pPr>
      <w:r w:rsidRPr="00030A50">
        <w:rPr>
          <w:rFonts w:cs="Arial"/>
          <w:szCs w:val="18"/>
        </w:rPr>
        <w:t xml:space="preserve">The printed collections </w:t>
      </w:r>
      <w:r>
        <w:rPr>
          <w:rFonts w:cs="Arial"/>
          <w:szCs w:val="18"/>
        </w:rPr>
        <w:t>contain</w:t>
      </w:r>
      <w:r w:rsidRPr="00030A50">
        <w:rPr>
          <w:rFonts w:cs="Arial"/>
          <w:szCs w:val="18"/>
        </w:rPr>
        <w:t xml:space="preserve"> </w:t>
      </w:r>
      <w:r>
        <w:rPr>
          <w:rFonts w:cs="Arial"/>
          <w:szCs w:val="18"/>
        </w:rPr>
        <w:t>many printed memoirs</w:t>
      </w:r>
      <w:r w:rsidRPr="00030A50">
        <w:rPr>
          <w:rFonts w:cs="Arial"/>
          <w:szCs w:val="18"/>
        </w:rPr>
        <w:t xml:space="preserve"> written by Universi</w:t>
      </w:r>
      <w:r>
        <w:rPr>
          <w:rFonts w:cs="Arial"/>
          <w:szCs w:val="18"/>
        </w:rPr>
        <w:t>ty alumni</w:t>
      </w:r>
      <w:r w:rsidRPr="00030A50">
        <w:rPr>
          <w:rFonts w:cs="Arial"/>
          <w:szCs w:val="18"/>
        </w:rPr>
        <w:t xml:space="preserve"> who travelled and worked as </w:t>
      </w:r>
      <w:r>
        <w:rPr>
          <w:rFonts w:cs="Arial"/>
          <w:szCs w:val="18"/>
        </w:rPr>
        <w:t>part of the army and civil service</w:t>
      </w:r>
      <w:r w:rsidRPr="00030A50">
        <w:rPr>
          <w:rFonts w:cs="Arial"/>
          <w:szCs w:val="18"/>
        </w:rPr>
        <w:t xml:space="preserve"> </w:t>
      </w:r>
      <w:r>
        <w:rPr>
          <w:rFonts w:cs="Arial"/>
          <w:szCs w:val="18"/>
        </w:rPr>
        <w:t xml:space="preserve">and </w:t>
      </w:r>
      <w:r w:rsidRPr="00030A50">
        <w:rPr>
          <w:rFonts w:cs="Arial"/>
          <w:szCs w:val="18"/>
        </w:rPr>
        <w:t>as d</w:t>
      </w:r>
      <w:r>
        <w:rPr>
          <w:rFonts w:cs="Arial"/>
          <w:szCs w:val="18"/>
        </w:rPr>
        <w:t>octors, ministers, surveyors or</w:t>
      </w:r>
      <w:r w:rsidRPr="00030A50">
        <w:rPr>
          <w:rFonts w:cs="Arial"/>
          <w:szCs w:val="18"/>
        </w:rPr>
        <w:t xml:space="preserve"> explorers.</w:t>
      </w:r>
    </w:p>
    <w:p w14:paraId="51F99BFE" w14:textId="77777777" w:rsidR="00614913" w:rsidRDefault="00614913" w:rsidP="0097431F">
      <w:pPr>
        <w:pStyle w:val="Heading1"/>
        <w:spacing w:after="120"/>
      </w:pPr>
      <w:r w:rsidRPr="007E0143">
        <w:lastRenderedPageBreak/>
        <w:t>Access</w:t>
      </w:r>
    </w:p>
    <w:p w14:paraId="6FE24566" w14:textId="2BFD5FCC" w:rsidR="00614913" w:rsidRDefault="00614913" w:rsidP="0097431F">
      <w:pPr>
        <w:spacing w:after="180" w:line="240" w:lineRule="auto"/>
        <w:rPr>
          <w:rFonts w:cs="Arial"/>
          <w:lang w:eastAsia="en-GB"/>
        </w:rPr>
      </w:pPr>
      <w:r>
        <w:rPr>
          <w:rFonts w:cs="Arial"/>
          <w:lang w:eastAsia="en-GB"/>
        </w:rPr>
        <w:t>Materials are available upon request</w:t>
      </w:r>
      <w:r w:rsidRPr="004F1548">
        <w:rPr>
          <w:rFonts w:cs="Arial"/>
          <w:lang w:eastAsia="en-GB"/>
        </w:rPr>
        <w:t xml:space="preserve"> for consultation in the Re</w:t>
      </w:r>
      <w:r w:rsidR="00257B78">
        <w:rPr>
          <w:rFonts w:cs="Arial"/>
          <w:lang w:eastAsia="en-GB"/>
        </w:rPr>
        <w:t>search</w:t>
      </w:r>
      <w:r w:rsidRPr="004F1548">
        <w:rPr>
          <w:rFonts w:cs="Arial"/>
          <w:lang w:eastAsia="en-GB"/>
        </w:rPr>
        <w:t xml:space="preserve"> Room. Please search our online catalogu</w:t>
      </w:r>
      <w:r>
        <w:rPr>
          <w:rFonts w:cs="Arial"/>
          <w:lang w:eastAsia="en-GB"/>
        </w:rPr>
        <w:t>es to identify individual items</w:t>
      </w:r>
      <w:r w:rsidR="00A300E5">
        <w:rPr>
          <w:rFonts w:cs="Arial"/>
          <w:lang w:eastAsia="en-GB"/>
        </w:rPr>
        <w:t>.</w:t>
      </w:r>
    </w:p>
    <w:p w14:paraId="568D49FF" w14:textId="5F20154C" w:rsidR="00614913" w:rsidRPr="007E0143" w:rsidRDefault="00614913" w:rsidP="0097431F">
      <w:pPr>
        <w:pStyle w:val="Heading1"/>
        <w:spacing w:after="120"/>
        <w:rPr>
          <w:lang w:eastAsia="en-GB"/>
        </w:rPr>
      </w:pPr>
      <w:r w:rsidRPr="007E0143">
        <w:rPr>
          <w:lang w:eastAsia="en-GB"/>
        </w:rPr>
        <w:t>Further reading</w:t>
      </w:r>
    </w:p>
    <w:p w14:paraId="055CA3DE" w14:textId="77777777" w:rsidR="00614913" w:rsidRPr="004F1548" w:rsidRDefault="00614913" w:rsidP="0097431F">
      <w:pPr>
        <w:overflowPunct/>
        <w:spacing w:after="120" w:line="240" w:lineRule="auto"/>
        <w:textAlignment w:val="auto"/>
        <w:rPr>
          <w:rFonts w:cs="Arial"/>
          <w:color w:val="000000"/>
          <w:lang w:eastAsia="en-GB"/>
        </w:rPr>
      </w:pPr>
      <w:r w:rsidRPr="004F1548">
        <w:rPr>
          <w:rFonts w:cs="Arial"/>
          <w:color w:val="000000"/>
          <w:lang w:eastAsia="en-GB"/>
        </w:rPr>
        <w:t xml:space="preserve">For further reading please also see the studies of a number of our manuscripts, printed books and collections in the journals </w:t>
      </w:r>
      <w:r w:rsidRPr="004F1548">
        <w:rPr>
          <w:rFonts w:cs="Arial"/>
          <w:i/>
          <w:iCs/>
          <w:color w:val="000000"/>
          <w:lang w:eastAsia="en-GB"/>
        </w:rPr>
        <w:t xml:space="preserve">Aberdeen University Library Bulletin, Aberdeen University Review </w:t>
      </w:r>
      <w:r w:rsidRPr="004F1548">
        <w:rPr>
          <w:rFonts w:cs="Arial"/>
          <w:color w:val="000000"/>
          <w:lang w:eastAsia="en-GB"/>
        </w:rPr>
        <w:t xml:space="preserve">and </w:t>
      </w:r>
      <w:r w:rsidRPr="004F1548">
        <w:rPr>
          <w:rFonts w:cs="Arial"/>
          <w:i/>
          <w:iCs/>
          <w:color w:val="000000"/>
          <w:lang w:eastAsia="en-GB"/>
        </w:rPr>
        <w:t>Northern Scotland</w:t>
      </w:r>
      <w:r w:rsidRPr="004F1548">
        <w:rPr>
          <w:rFonts w:cs="Arial"/>
          <w:color w:val="000000"/>
          <w:lang w:eastAsia="en-GB"/>
        </w:rPr>
        <w:t>.</w:t>
      </w:r>
    </w:p>
    <w:p w14:paraId="4E072229" w14:textId="77777777" w:rsidR="00614913" w:rsidRPr="004F1548" w:rsidRDefault="00614913" w:rsidP="0097431F">
      <w:pPr>
        <w:overflowPunct/>
        <w:spacing w:after="120" w:line="240" w:lineRule="auto"/>
        <w:textAlignment w:val="auto"/>
        <w:rPr>
          <w:rFonts w:eastAsiaTheme="minorHAnsi" w:cs="Arial"/>
          <w:color w:val="000000"/>
        </w:rPr>
      </w:pPr>
      <w:r w:rsidRPr="004F1548">
        <w:rPr>
          <w:rFonts w:cs="Arial"/>
          <w:color w:val="000000"/>
          <w:lang w:eastAsia="en-GB"/>
        </w:rPr>
        <w:t xml:space="preserve">A number of the above papers were highlighted in: </w:t>
      </w:r>
      <w:r>
        <w:rPr>
          <w:rFonts w:eastAsiaTheme="minorHAnsi" w:cs="Arial"/>
          <w:color w:val="000000"/>
        </w:rPr>
        <w:t>Beavan, Iain; Davidson, Peter;</w:t>
      </w:r>
      <w:r w:rsidRPr="004F1548">
        <w:rPr>
          <w:rFonts w:eastAsiaTheme="minorHAnsi" w:cs="Arial"/>
          <w:color w:val="000000"/>
        </w:rPr>
        <w:t xml:space="preserve"> Stevenson, Jane</w:t>
      </w:r>
      <w:r>
        <w:rPr>
          <w:rFonts w:eastAsiaTheme="minorHAnsi" w:cs="Arial"/>
          <w:color w:val="000000"/>
        </w:rPr>
        <w:t>.</w:t>
      </w:r>
      <w:r w:rsidRPr="004F1548">
        <w:rPr>
          <w:rFonts w:eastAsiaTheme="minorHAnsi" w:cs="Arial"/>
          <w:color w:val="000000"/>
        </w:rPr>
        <w:t xml:space="preserve"> </w:t>
      </w:r>
      <w:r w:rsidRPr="004F1548">
        <w:rPr>
          <w:rFonts w:eastAsiaTheme="minorHAnsi" w:cs="Arial"/>
          <w:i/>
          <w:iCs/>
          <w:color w:val="000000"/>
        </w:rPr>
        <w:t>Library and archive collections of the University of Aberdeen: an introduction and description</w:t>
      </w:r>
      <w:r w:rsidRPr="004F1548">
        <w:rPr>
          <w:rFonts w:eastAsiaTheme="minorHAnsi" w:cs="Arial"/>
          <w:color w:val="000000"/>
        </w:rPr>
        <w:t>. (Manchester: Manchester University Press with the University of Aberdeen, 2011).</w:t>
      </w:r>
    </w:p>
    <w:p w14:paraId="02B666AD" w14:textId="77777777" w:rsidR="00614913" w:rsidRPr="007E0143" w:rsidRDefault="00614913" w:rsidP="00614913">
      <w:pPr>
        <w:overflowPunct/>
        <w:spacing w:line="240" w:lineRule="auto"/>
        <w:textAlignment w:val="auto"/>
        <w:rPr>
          <w:rFonts w:cs="Arial"/>
          <w:color w:val="000000"/>
          <w:lang w:eastAsia="en-GB"/>
        </w:rPr>
      </w:pPr>
      <w:r w:rsidRPr="004F1548">
        <w:rPr>
          <w:rFonts w:cs="Arial"/>
          <w:color w:val="000000"/>
          <w:lang w:eastAsia="en-GB"/>
        </w:rPr>
        <w:t>‘North – Aberdeen’s Circumpolar Collections’ (University of Aberdeen Development Trust, undated).</w:t>
      </w:r>
    </w:p>
    <w:p w14:paraId="62FE3D95" w14:textId="2C7ED1BB" w:rsidR="00614913" w:rsidRPr="004F1548" w:rsidRDefault="00614913" w:rsidP="00A300E5">
      <w:pPr>
        <w:tabs>
          <w:tab w:val="center" w:pos="4153"/>
          <w:tab w:val="right" w:pos="8306"/>
        </w:tabs>
        <w:spacing w:after="120" w:line="240" w:lineRule="auto"/>
        <w:rPr>
          <w:rFonts w:cs="Arial"/>
          <w:b/>
          <w:u w:val="single"/>
        </w:rPr>
      </w:pPr>
    </w:p>
    <w:p w14:paraId="4E8D62CE" w14:textId="77777777" w:rsidR="00614913" w:rsidRPr="004F1548" w:rsidRDefault="00614913" w:rsidP="00614913">
      <w:pPr>
        <w:tabs>
          <w:tab w:val="center" w:pos="4153"/>
          <w:tab w:val="right" w:pos="8306"/>
        </w:tabs>
        <w:spacing w:after="0"/>
        <w:rPr>
          <w:rFonts w:ascii="Verdana" w:hAnsi="Verdana"/>
          <w:sz w:val="18"/>
          <w:szCs w:val="18"/>
        </w:rPr>
      </w:pPr>
    </w:p>
    <w:p w14:paraId="21146556"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A012E" w14:textId="77777777" w:rsidR="00614913" w:rsidRDefault="00614913">
      <w:r>
        <w:separator/>
      </w:r>
    </w:p>
  </w:endnote>
  <w:endnote w:type="continuationSeparator" w:id="0">
    <w:p w14:paraId="52BD244B" w14:textId="77777777" w:rsidR="00614913" w:rsidRDefault="00614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24E6652-87B5-43E4-86E6-6051FAA6C69D}"/>
    <w:embedBold r:id="rId2" w:fontKey="{4C5C05B8-1C28-41F5-AB89-4606DD1196A3}"/>
    <w:embedItalic r:id="rId3" w:fontKey="{D5CBB81C-169B-48F1-BDD2-94757940BDFD}"/>
  </w:font>
  <w:font w:name="Tahoma">
    <w:panose1 w:val="020B0604030504040204"/>
    <w:charset w:val="00"/>
    <w:family w:val="swiss"/>
    <w:pitch w:val="variable"/>
    <w:sig w:usb0="E1002EFF" w:usb1="C000605B" w:usb2="00000029" w:usb3="00000000" w:csb0="000101FF" w:csb1="00000000"/>
    <w:embedRegular r:id="rId4" w:fontKey="{36F87DBE-836B-4D76-962F-77667DC5AB8D}"/>
  </w:font>
  <w:font w:name="Calibri">
    <w:panose1 w:val="020F0502020204030204"/>
    <w:charset w:val="00"/>
    <w:family w:val="swiss"/>
    <w:pitch w:val="variable"/>
    <w:sig w:usb0="E4002EFF" w:usb1="C000247B" w:usb2="00000009" w:usb3="00000000" w:csb0="000001FF" w:csb1="00000000"/>
    <w:embedRegular r:id="rId5" w:fontKey="{34A64DDA-47C3-448D-BE84-A847FC7EF3B2}"/>
    <w:embedBold r:id="rId6" w:fontKey="{EFD80884-6102-408E-923E-03D690835676}"/>
    <w:embedItalic r:id="rId7" w:fontKey="{E2FA4629-BD83-40EC-9A9D-823C2295B096}"/>
  </w:font>
  <w:font w:name="Cambria">
    <w:panose1 w:val="02040503050406030204"/>
    <w:charset w:val="00"/>
    <w:family w:val="roman"/>
    <w:pitch w:val="variable"/>
    <w:sig w:usb0="E00006FF" w:usb1="420024FF" w:usb2="02000000" w:usb3="00000000" w:csb0="0000019F" w:csb1="00000000"/>
    <w:embedRegular r:id="rId8" w:fontKey="{0FCB0D5B-094D-4645-9CD1-BC235EDA8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7D81"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0E16F"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C2A6D78" wp14:editId="12B66226">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DBA9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A6D78"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569DBA9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F9093"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D57DF7">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09EDE" w14:textId="77777777" w:rsidR="00614913" w:rsidRDefault="00614913">
      <w:r>
        <w:separator/>
      </w:r>
    </w:p>
  </w:footnote>
  <w:footnote w:type="continuationSeparator" w:id="0">
    <w:p w14:paraId="63DD8A99" w14:textId="77777777" w:rsidR="00614913" w:rsidRDefault="00614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B976A"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BAF51"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132E4E14" wp14:editId="72760B10">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35934EB0" wp14:editId="6F3E82BD">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FF34"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34EB0"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9DFFF34"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3377E"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74454714">
    <w:abstractNumId w:val="0"/>
  </w:num>
  <w:num w:numId="2" w16cid:durableId="1341279665">
    <w:abstractNumId w:val="0"/>
  </w:num>
  <w:num w:numId="3" w16cid:durableId="1271279181">
    <w:abstractNumId w:val="1"/>
  </w:num>
  <w:num w:numId="4" w16cid:durableId="1805344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913"/>
    <w:rsid w:val="000053F4"/>
    <w:rsid w:val="000425F2"/>
    <w:rsid w:val="0006496F"/>
    <w:rsid w:val="000D224B"/>
    <w:rsid w:val="000F67FE"/>
    <w:rsid w:val="001373FB"/>
    <w:rsid w:val="001660EB"/>
    <w:rsid w:val="001B5F63"/>
    <w:rsid w:val="00222E2A"/>
    <w:rsid w:val="00244D14"/>
    <w:rsid w:val="00256ADA"/>
    <w:rsid w:val="00257B78"/>
    <w:rsid w:val="002C16A8"/>
    <w:rsid w:val="00314BB3"/>
    <w:rsid w:val="00317D1C"/>
    <w:rsid w:val="00324CB3"/>
    <w:rsid w:val="0036096D"/>
    <w:rsid w:val="003C5B2F"/>
    <w:rsid w:val="003F2B5E"/>
    <w:rsid w:val="003F37EA"/>
    <w:rsid w:val="00411CFD"/>
    <w:rsid w:val="004738BD"/>
    <w:rsid w:val="004772C8"/>
    <w:rsid w:val="004E6E2E"/>
    <w:rsid w:val="0058749A"/>
    <w:rsid w:val="005C388A"/>
    <w:rsid w:val="00600F04"/>
    <w:rsid w:val="00614913"/>
    <w:rsid w:val="0065029D"/>
    <w:rsid w:val="006536FA"/>
    <w:rsid w:val="00666BE8"/>
    <w:rsid w:val="00693220"/>
    <w:rsid w:val="006971BD"/>
    <w:rsid w:val="00715B8F"/>
    <w:rsid w:val="00720569"/>
    <w:rsid w:val="007600CA"/>
    <w:rsid w:val="007A3E70"/>
    <w:rsid w:val="007C1B50"/>
    <w:rsid w:val="007D2C23"/>
    <w:rsid w:val="007D6059"/>
    <w:rsid w:val="007E6BEC"/>
    <w:rsid w:val="007F03CE"/>
    <w:rsid w:val="008453D4"/>
    <w:rsid w:val="00847AB5"/>
    <w:rsid w:val="00857F6C"/>
    <w:rsid w:val="008C5AC7"/>
    <w:rsid w:val="008E2AE1"/>
    <w:rsid w:val="008E3200"/>
    <w:rsid w:val="008E4F83"/>
    <w:rsid w:val="0097431F"/>
    <w:rsid w:val="009B56C4"/>
    <w:rsid w:val="00A03743"/>
    <w:rsid w:val="00A27F3D"/>
    <w:rsid w:val="00A300E5"/>
    <w:rsid w:val="00A6174F"/>
    <w:rsid w:val="00A731B4"/>
    <w:rsid w:val="00AC5139"/>
    <w:rsid w:val="00B07213"/>
    <w:rsid w:val="00B57DFD"/>
    <w:rsid w:val="00B80E5D"/>
    <w:rsid w:val="00BE3AFB"/>
    <w:rsid w:val="00C0164F"/>
    <w:rsid w:val="00C35449"/>
    <w:rsid w:val="00C63C08"/>
    <w:rsid w:val="00C8535F"/>
    <w:rsid w:val="00C86838"/>
    <w:rsid w:val="00C87C64"/>
    <w:rsid w:val="00CA191E"/>
    <w:rsid w:val="00CC3868"/>
    <w:rsid w:val="00CD395A"/>
    <w:rsid w:val="00D07AE3"/>
    <w:rsid w:val="00D40BB8"/>
    <w:rsid w:val="00D57DF7"/>
    <w:rsid w:val="00DA30BE"/>
    <w:rsid w:val="00DA7801"/>
    <w:rsid w:val="00DC024E"/>
    <w:rsid w:val="00DC24E9"/>
    <w:rsid w:val="00DE74B8"/>
    <w:rsid w:val="00E11A16"/>
    <w:rsid w:val="00E232E3"/>
    <w:rsid w:val="00E520AD"/>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E146D70"/>
  <w15:docId w15:val="{15A6D6FC-A4D2-441C-9B48-906A2730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link w:val="Heading1Char"/>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ing1Char">
    <w:name w:val="Heading 1 Char"/>
    <w:basedOn w:val="DefaultParagraphFont"/>
    <w:link w:val="Heading1"/>
    <w:rsid w:val="00614913"/>
    <w:rPr>
      <w:rFonts w:ascii="Arial" w:hAnsi="Arial"/>
      <w:b/>
      <w:kern w:val="28"/>
      <w:sz w:val="26"/>
      <w:lang w:eastAsia="en-US"/>
    </w:rPr>
  </w:style>
  <w:style w:type="character" w:customStyle="1" w:styleId="HeaderChar">
    <w:name w:val="Header Char"/>
    <w:basedOn w:val="DefaultParagraphFont"/>
    <w:link w:val="Header"/>
    <w:rsid w:val="00614913"/>
    <w:rPr>
      <w:rFonts w:ascii="Arial" w:hAnsi="Arial"/>
      <w:lang w:eastAsia="en-US"/>
    </w:rPr>
  </w:style>
  <w:style w:type="character" w:styleId="UnresolvedMention">
    <w:name w:val="Unresolved Mention"/>
    <w:basedOn w:val="DefaultParagraphFont"/>
    <w:uiPriority w:val="99"/>
    <w:semiHidden/>
    <w:unhideWhenUsed/>
    <w:rsid w:val="00A300E5"/>
    <w:rPr>
      <w:color w:val="605E5C"/>
      <w:shd w:val="clear" w:color="auto" w:fill="E1DFDD"/>
    </w:rPr>
  </w:style>
  <w:style w:type="paragraph" w:customStyle="1" w:styleId="Default">
    <w:name w:val="Default"/>
    <w:rsid w:val="00257B7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145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22</TotalTime>
  <Pages>2</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4473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11</cp:revision>
  <cp:lastPrinted>2018-04-27T14:57:00Z</cp:lastPrinted>
  <dcterms:created xsi:type="dcterms:W3CDTF">2018-04-24T11:34:00Z</dcterms:created>
  <dcterms:modified xsi:type="dcterms:W3CDTF">2024-06-27T10:20:00Z</dcterms:modified>
</cp:coreProperties>
</file>