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274D5C81" w14:textId="77777777" w:rsidTr="00AC5139">
        <w:trPr>
          <w:cantSplit/>
        </w:trPr>
        <w:tc>
          <w:tcPr>
            <w:tcW w:w="1410" w:type="dxa"/>
            <w:vMerge w:val="restart"/>
          </w:tcPr>
          <w:p w14:paraId="6E414F30" w14:textId="0991A666" w:rsidR="004772C8" w:rsidRPr="00DE74B8" w:rsidRDefault="004772C8" w:rsidP="00BA5316">
            <w:pPr>
              <w:pStyle w:val="FS-title"/>
              <w:spacing w:after="0" w:line="240" w:lineRule="auto"/>
              <w:ind w:right="567" w:hanging="150"/>
              <w:rPr>
                <w:rFonts w:cs="Arial"/>
              </w:rPr>
            </w:pPr>
          </w:p>
        </w:tc>
        <w:tc>
          <w:tcPr>
            <w:tcW w:w="8080" w:type="dxa"/>
          </w:tcPr>
          <w:p w14:paraId="5A87D042" w14:textId="734DB0FB" w:rsidR="004772C8" w:rsidRPr="00DE74B8" w:rsidRDefault="00F95AEA" w:rsidP="00BA5316">
            <w:pPr>
              <w:pStyle w:val="FS-title"/>
              <w:tabs>
                <w:tab w:val="left" w:pos="8221"/>
                <w:tab w:val="left" w:pos="8363"/>
              </w:tabs>
              <w:spacing w:before="60" w:after="0" w:line="240" w:lineRule="auto"/>
              <w:ind w:right="425"/>
              <w:rPr>
                <w:rFonts w:cs="Arial"/>
              </w:rPr>
            </w:pPr>
            <w:r>
              <w:rPr>
                <w:rFonts w:cs="Arial"/>
              </w:rPr>
              <w:t>Architectural resources</w:t>
            </w:r>
          </w:p>
        </w:tc>
      </w:tr>
      <w:tr w:rsidR="004772C8" w:rsidRPr="00DE74B8" w14:paraId="752B706C" w14:textId="77777777" w:rsidTr="00AC5139">
        <w:trPr>
          <w:cantSplit/>
        </w:trPr>
        <w:tc>
          <w:tcPr>
            <w:tcW w:w="1410" w:type="dxa"/>
            <w:vMerge/>
          </w:tcPr>
          <w:p w14:paraId="5DE28340" w14:textId="77777777" w:rsidR="004772C8" w:rsidRPr="00DE74B8" w:rsidRDefault="004772C8" w:rsidP="00BA5316">
            <w:pPr>
              <w:pStyle w:val="FS-Author"/>
              <w:spacing w:line="240" w:lineRule="auto"/>
              <w:rPr>
                <w:rFonts w:cs="Arial"/>
              </w:rPr>
            </w:pPr>
          </w:p>
        </w:tc>
        <w:tc>
          <w:tcPr>
            <w:tcW w:w="8080" w:type="dxa"/>
          </w:tcPr>
          <w:p w14:paraId="55D2058A" w14:textId="324BC5AE" w:rsidR="004772C8" w:rsidRPr="00DE74B8" w:rsidRDefault="0068790C" w:rsidP="00BA5316">
            <w:pPr>
              <w:pStyle w:val="FS-Author"/>
              <w:spacing w:line="240" w:lineRule="auto"/>
              <w:rPr>
                <w:rFonts w:cs="Arial"/>
              </w:rPr>
            </w:pPr>
            <w:r>
              <w:rPr>
                <w:rFonts w:cs="Arial"/>
              </w:rPr>
              <w:t xml:space="preserve">September </w:t>
            </w:r>
            <w:r w:rsidR="00F95AEA">
              <w:rPr>
                <w:rFonts w:cs="Arial"/>
              </w:rPr>
              <w:t>20</w:t>
            </w:r>
            <w:r>
              <w:rPr>
                <w:rFonts w:cs="Arial"/>
              </w:rPr>
              <w:t>2</w:t>
            </w:r>
            <w:r w:rsidR="009B6B63">
              <w:rPr>
                <w:rFonts w:cs="Arial"/>
              </w:rPr>
              <w:t>4</w:t>
            </w:r>
          </w:p>
        </w:tc>
      </w:tr>
      <w:tr w:rsidR="004772C8" w:rsidRPr="00DE74B8" w14:paraId="07146FCE" w14:textId="77777777" w:rsidTr="00AC5139">
        <w:trPr>
          <w:cantSplit/>
        </w:trPr>
        <w:tc>
          <w:tcPr>
            <w:tcW w:w="1410" w:type="dxa"/>
            <w:vMerge/>
          </w:tcPr>
          <w:p w14:paraId="1E84D1A7" w14:textId="77777777" w:rsidR="004772C8" w:rsidRPr="00DE74B8" w:rsidRDefault="004772C8" w:rsidP="00BA5316">
            <w:pPr>
              <w:pStyle w:val="FS-Category"/>
              <w:spacing w:line="240" w:lineRule="auto"/>
              <w:rPr>
                <w:rFonts w:cs="Arial"/>
              </w:rPr>
            </w:pPr>
          </w:p>
        </w:tc>
        <w:tc>
          <w:tcPr>
            <w:tcW w:w="8080" w:type="dxa"/>
          </w:tcPr>
          <w:p w14:paraId="686BB53A" w14:textId="5A0DE4A9" w:rsidR="004772C8" w:rsidRPr="00DE74B8" w:rsidRDefault="00F95AEA" w:rsidP="00BA5316">
            <w:pPr>
              <w:pStyle w:val="FS-Category"/>
              <w:spacing w:line="240" w:lineRule="auto"/>
              <w:rPr>
                <w:rFonts w:cs="Arial"/>
              </w:rPr>
            </w:pPr>
            <w:r>
              <w:rPr>
                <w:rFonts w:cs="Arial"/>
              </w:rPr>
              <w:t>QG HCOL014</w:t>
            </w:r>
            <w:r w:rsidR="004772C8" w:rsidRPr="00DE74B8">
              <w:rPr>
                <w:rFonts w:cs="Arial"/>
              </w:rPr>
              <w:t xml:space="preserve"> </w:t>
            </w:r>
          </w:p>
        </w:tc>
      </w:tr>
      <w:tr w:rsidR="004772C8" w:rsidRPr="00DE74B8" w14:paraId="7DB5D046" w14:textId="77777777" w:rsidTr="004772C8">
        <w:trPr>
          <w:cantSplit/>
          <w:trHeight w:val="154"/>
        </w:trPr>
        <w:tc>
          <w:tcPr>
            <w:tcW w:w="1410" w:type="dxa"/>
            <w:vMerge/>
          </w:tcPr>
          <w:p w14:paraId="3611DD5F" w14:textId="77777777" w:rsidR="004772C8" w:rsidRPr="00DE74B8" w:rsidRDefault="004772C8" w:rsidP="00BA5316">
            <w:pPr>
              <w:spacing w:after="0" w:line="240" w:lineRule="auto"/>
              <w:jc w:val="right"/>
              <w:rPr>
                <w:rFonts w:cs="Arial"/>
              </w:rPr>
            </w:pPr>
          </w:p>
        </w:tc>
        <w:tc>
          <w:tcPr>
            <w:tcW w:w="8080" w:type="dxa"/>
          </w:tcPr>
          <w:p w14:paraId="66664D71" w14:textId="77777777" w:rsidR="004772C8" w:rsidRPr="00DE74B8" w:rsidRDefault="004772C8" w:rsidP="00BA5316">
            <w:pPr>
              <w:spacing w:after="0" w:line="240" w:lineRule="auto"/>
              <w:jc w:val="right"/>
              <w:rPr>
                <w:rFonts w:cs="Arial"/>
              </w:rPr>
            </w:pPr>
          </w:p>
        </w:tc>
      </w:tr>
      <w:tr w:rsidR="004772C8" w:rsidRPr="00DE74B8" w14:paraId="42620BBA" w14:textId="77777777" w:rsidTr="00C63C08">
        <w:trPr>
          <w:cantSplit/>
          <w:trHeight w:val="187"/>
        </w:trPr>
        <w:tc>
          <w:tcPr>
            <w:tcW w:w="1410" w:type="dxa"/>
            <w:vMerge/>
          </w:tcPr>
          <w:p w14:paraId="430400AB" w14:textId="77777777" w:rsidR="004772C8" w:rsidRPr="00DE74B8" w:rsidRDefault="004772C8" w:rsidP="00BA5316">
            <w:pPr>
              <w:spacing w:after="0" w:line="240" w:lineRule="auto"/>
              <w:jc w:val="right"/>
              <w:rPr>
                <w:rFonts w:cs="Arial"/>
              </w:rPr>
            </w:pPr>
          </w:p>
        </w:tc>
        <w:tc>
          <w:tcPr>
            <w:tcW w:w="8080" w:type="dxa"/>
          </w:tcPr>
          <w:p w14:paraId="0B9A880D" w14:textId="77777777" w:rsidR="004772C8" w:rsidRPr="00DE74B8" w:rsidRDefault="004772C8" w:rsidP="00BA5316">
            <w:pPr>
              <w:spacing w:after="0" w:line="240" w:lineRule="auto"/>
              <w:jc w:val="right"/>
              <w:rPr>
                <w:rFonts w:cs="Arial"/>
              </w:rPr>
            </w:pPr>
          </w:p>
        </w:tc>
      </w:tr>
    </w:tbl>
    <w:p w14:paraId="4668B078" w14:textId="77777777" w:rsidR="00314BB3" w:rsidRPr="00DE74B8" w:rsidRDefault="00314BB3" w:rsidP="00BA5316">
      <w:pPr>
        <w:spacing w:line="240" w:lineRule="auto"/>
        <w:rPr>
          <w:rFonts w:cs="Arial"/>
        </w:rPr>
        <w:sectPr w:rsidR="00314BB3" w:rsidRPr="00DE74B8" w:rsidSect="001B5F63">
          <w:headerReference w:type="even" r:id="rId7"/>
          <w:headerReference w:type="default" r:id="rId8"/>
          <w:footerReference w:type="even" r:id="rId9"/>
          <w:footerReference w:type="default" r:id="rId10"/>
          <w:headerReference w:type="first" r:id="rId11"/>
          <w:footerReference w:type="first" r:id="rId12"/>
          <w:pgSz w:w="11907" w:h="16840" w:code="9"/>
          <w:pgMar w:top="1276" w:right="1134" w:bottom="567" w:left="1134" w:header="1134" w:footer="1134" w:gutter="0"/>
          <w:cols w:space="720"/>
          <w:titlePg/>
        </w:sectPr>
      </w:pPr>
    </w:p>
    <w:p w14:paraId="552E275F" w14:textId="77777777" w:rsidR="009B6B63" w:rsidRDefault="009B6B63" w:rsidP="009B6B63">
      <w:pPr>
        <w:pStyle w:val="Default"/>
        <w:rPr>
          <w:b/>
          <w:sz w:val="18"/>
          <w:szCs w:val="18"/>
        </w:rPr>
      </w:pPr>
      <w:r>
        <w:rPr>
          <w:b/>
          <w:bCs/>
          <w:sz w:val="18"/>
          <w:szCs w:val="18"/>
        </w:rPr>
        <w:t xml:space="preserve">Collections Research Room </w:t>
      </w:r>
    </w:p>
    <w:p w14:paraId="66A9380F" w14:textId="77777777" w:rsidR="009B6B63" w:rsidRDefault="009B6B63" w:rsidP="009B6B63">
      <w:pPr>
        <w:pStyle w:val="Default"/>
        <w:rPr>
          <w:b/>
          <w:bCs/>
          <w:sz w:val="18"/>
          <w:szCs w:val="18"/>
        </w:rPr>
      </w:pPr>
      <w:r>
        <w:rPr>
          <w:b/>
          <w:bCs/>
          <w:sz w:val="18"/>
          <w:szCs w:val="18"/>
        </w:rPr>
        <w:t xml:space="preserve">University Collections </w:t>
      </w:r>
    </w:p>
    <w:p w14:paraId="04D87B68" w14:textId="77777777" w:rsidR="009B6B63" w:rsidRDefault="009B6B63" w:rsidP="009B6B63">
      <w:pPr>
        <w:pStyle w:val="Default"/>
        <w:rPr>
          <w:sz w:val="18"/>
          <w:szCs w:val="18"/>
        </w:rPr>
      </w:pPr>
      <w:r>
        <w:rPr>
          <w:sz w:val="18"/>
          <w:szCs w:val="18"/>
        </w:rPr>
        <w:t xml:space="preserve">The University Library </w:t>
      </w:r>
    </w:p>
    <w:p w14:paraId="0003041A" w14:textId="77777777" w:rsidR="009B6B63" w:rsidRDefault="009B6B63" w:rsidP="009B6B63">
      <w:pPr>
        <w:pStyle w:val="Default"/>
        <w:rPr>
          <w:sz w:val="18"/>
          <w:szCs w:val="18"/>
        </w:rPr>
      </w:pPr>
      <w:r>
        <w:rPr>
          <w:sz w:val="18"/>
          <w:szCs w:val="18"/>
        </w:rPr>
        <w:t xml:space="preserve">University of Aberdeen </w:t>
      </w:r>
    </w:p>
    <w:p w14:paraId="0EC0F938" w14:textId="77777777" w:rsidR="009B6B63" w:rsidRDefault="009B6B63" w:rsidP="009B6B63">
      <w:pPr>
        <w:pStyle w:val="Default"/>
        <w:rPr>
          <w:sz w:val="18"/>
          <w:szCs w:val="18"/>
        </w:rPr>
      </w:pPr>
      <w:r>
        <w:rPr>
          <w:sz w:val="18"/>
          <w:szCs w:val="18"/>
        </w:rPr>
        <w:t xml:space="preserve">Bedford Road </w:t>
      </w:r>
    </w:p>
    <w:p w14:paraId="1C258D6C" w14:textId="77777777" w:rsidR="009B6B63" w:rsidRDefault="009B6B63" w:rsidP="009B6B63">
      <w:pPr>
        <w:pStyle w:val="Default"/>
        <w:rPr>
          <w:sz w:val="18"/>
          <w:szCs w:val="18"/>
        </w:rPr>
      </w:pPr>
      <w:r>
        <w:rPr>
          <w:sz w:val="18"/>
          <w:szCs w:val="18"/>
        </w:rPr>
        <w:t xml:space="preserve">Aberdeen </w:t>
      </w:r>
    </w:p>
    <w:p w14:paraId="133CA829" w14:textId="2F793B65" w:rsidR="009A2FA8" w:rsidRPr="00981629" w:rsidRDefault="009B6B63" w:rsidP="009B6B63">
      <w:pPr>
        <w:pStyle w:val="Default"/>
        <w:spacing w:after="120"/>
        <w:rPr>
          <w:sz w:val="18"/>
          <w:szCs w:val="18"/>
        </w:rPr>
      </w:pPr>
      <w:r>
        <w:rPr>
          <w:sz w:val="18"/>
          <w:szCs w:val="18"/>
        </w:rPr>
        <w:t>AB24 3AA</w:t>
      </w:r>
      <w:r w:rsidR="009A2FA8" w:rsidRPr="00981629">
        <w:rPr>
          <w:noProof/>
          <w:sz w:val="18"/>
          <w:szCs w:val="18"/>
          <w:lang w:eastAsia="en-GB"/>
        </w:rPr>
        <mc:AlternateContent>
          <mc:Choice Requires="wps">
            <w:drawing>
              <wp:anchor distT="0" distB="0" distL="114300" distR="114300" simplePos="0" relativeHeight="251659264" behindDoc="0" locked="0" layoutInCell="1" allowOverlap="1" wp14:anchorId="2056FFB4" wp14:editId="449C4F31">
                <wp:simplePos x="0" y="0"/>
                <wp:positionH relativeFrom="column">
                  <wp:posOffset>-5715</wp:posOffset>
                </wp:positionH>
                <wp:positionV relativeFrom="paragraph">
                  <wp:posOffset>522605</wp:posOffset>
                </wp:positionV>
                <wp:extent cx="2667000" cy="0"/>
                <wp:effectExtent l="9525" t="9525" r="9525" b="9525"/>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straightConnector1">
                          <a:avLst/>
                        </a:prstGeom>
                        <a:noFill/>
                        <a:ln w="9525">
                          <a:solidFill>
                            <a:sysClr val="window" lastClr="FFFFFF">
                              <a:lumMod val="50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A07529C" id="_x0000_t32" coordsize="21600,21600" o:spt="32" o:oned="t" path="m,l21600,21600e" filled="f">
                <v:path arrowok="t" fillok="f" o:connecttype="none"/>
                <o:lock v:ext="edit" shapetype="t"/>
              </v:shapetype>
              <v:shape id="AutoShape 3" o:spid="_x0000_s1026" type="#_x0000_t32" style="position:absolute;margin-left:-.45pt;margin-top:41.15pt;width:21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" strokecolor="#7f7f7f"/>
            </w:pict>
          </mc:Fallback>
        </mc:AlternateContent>
      </w:r>
      <w:r w:rsidR="0068790C" w:rsidRPr="00981629">
        <w:rPr>
          <w:sz w:val="18"/>
          <w:szCs w:val="18"/>
        </w:rPr>
        <w:t xml:space="preserve"> </w:t>
      </w:r>
      <w:r w:rsidR="009A2FA8" w:rsidRPr="00981629">
        <w:rPr>
          <w:sz w:val="18"/>
          <w:szCs w:val="18"/>
        </w:rPr>
        <w:br/>
      </w:r>
      <w:r w:rsidR="0068790C" w:rsidRPr="00981629">
        <w:rPr>
          <w:sz w:val="18"/>
          <w:szCs w:val="18"/>
        </w:rPr>
        <w:t xml:space="preserve"> </w:t>
      </w:r>
    </w:p>
    <w:p w14:paraId="190BEE4F" w14:textId="77777777" w:rsidR="00C62C7B" w:rsidRDefault="00C62C7B" w:rsidP="00BA5316">
      <w:pPr>
        <w:spacing w:line="240" w:lineRule="auto"/>
        <w:rPr>
          <w:rFonts w:cs="Arial"/>
          <w:b/>
          <w:u w:val="single"/>
        </w:rPr>
      </w:pPr>
    </w:p>
    <w:p w14:paraId="79C21620" w14:textId="77777777" w:rsidR="006D281C" w:rsidRPr="00F95AEA" w:rsidRDefault="006D281C" w:rsidP="0083231D">
      <w:pPr>
        <w:pStyle w:val="Heading1"/>
        <w:spacing w:after="120" w:line="240" w:lineRule="auto"/>
      </w:pPr>
      <w:r w:rsidRPr="00B344C2">
        <w:t>I</w:t>
      </w:r>
      <w:r w:rsidR="00B344C2" w:rsidRPr="00B344C2">
        <w:t>ntroduction</w:t>
      </w:r>
      <w:r w:rsidRPr="00F95AEA">
        <w:t xml:space="preserve"> </w:t>
      </w:r>
    </w:p>
    <w:p w14:paraId="25D7CA21" w14:textId="77777777" w:rsidR="006D281C" w:rsidRPr="00F95AEA" w:rsidRDefault="006D281C" w:rsidP="00BA5316">
      <w:pPr>
        <w:spacing w:line="240" w:lineRule="auto"/>
        <w:rPr>
          <w:rFonts w:cs="Arial"/>
        </w:rPr>
      </w:pPr>
      <w:r w:rsidRPr="009213AE">
        <w:rPr>
          <w:rFonts w:cs="Arial"/>
        </w:rPr>
        <w:t xml:space="preserve">Many individuals, families, organisations and businesses have deposited their papers with the University and as a result, it has acquired an unrivalled collection of material, not solely relating to the history and culture of the north-east of </w:t>
      </w:r>
      <w:r w:rsidRPr="009213AE">
        <w:rPr>
          <w:rFonts w:cs="Arial"/>
          <w:spacing w:val="-4"/>
        </w:rPr>
        <w:t>Scotland but of national and international importance.</w:t>
      </w:r>
    </w:p>
    <w:p w14:paraId="62721B3E" w14:textId="77777777" w:rsidR="006D281C" w:rsidRPr="00F95AEA" w:rsidRDefault="006D281C" w:rsidP="00BA5316">
      <w:pPr>
        <w:overflowPunct/>
        <w:spacing w:after="0" w:line="240" w:lineRule="auto"/>
        <w:textAlignment w:val="auto"/>
        <w:rPr>
          <w:rFonts w:eastAsiaTheme="minorHAnsi" w:cs="Arial"/>
          <w:color w:val="000000"/>
        </w:rPr>
      </w:pPr>
      <w:r w:rsidRPr="00BC21E5">
        <w:rPr>
          <w:rFonts w:eastAsiaTheme="minorHAnsi" w:cs="Arial"/>
          <w:color w:val="000000"/>
        </w:rPr>
        <w:t xml:space="preserve">The papers of architects can often comprise </w:t>
      </w:r>
      <w:r w:rsidRPr="00BC21E5">
        <w:rPr>
          <w:rFonts w:eastAsiaTheme="minorHAnsi" w:cs="Arial"/>
          <w:bCs/>
          <w:color w:val="000000"/>
        </w:rPr>
        <w:t xml:space="preserve">diaries, journals, correspondence, drawings, </w:t>
      </w:r>
      <w:r w:rsidR="00BC21E5" w:rsidRPr="00BC21E5">
        <w:rPr>
          <w:rFonts w:eastAsiaTheme="minorHAnsi" w:cs="Arial"/>
          <w:bCs/>
          <w:color w:val="000000"/>
        </w:rPr>
        <w:br/>
      </w:r>
      <w:r w:rsidRPr="00BC21E5">
        <w:rPr>
          <w:rFonts w:eastAsiaTheme="minorHAnsi" w:cs="Arial"/>
          <w:bCs/>
          <w:color w:val="000000"/>
        </w:rPr>
        <w:t xml:space="preserve">maps/plans and </w:t>
      </w:r>
      <w:r w:rsidRPr="00BC21E5">
        <w:rPr>
          <w:rFonts w:eastAsiaTheme="minorHAnsi" w:cs="Arial"/>
          <w:color w:val="000000"/>
        </w:rPr>
        <w:t>photographs</w:t>
      </w:r>
      <w:r w:rsidRPr="00F95AEA">
        <w:rPr>
          <w:rFonts w:eastAsiaTheme="minorHAnsi" w:cs="Arial"/>
          <w:color w:val="000000"/>
        </w:rPr>
        <w:t>.</w:t>
      </w:r>
    </w:p>
    <w:p w14:paraId="7A040E74" w14:textId="77777777" w:rsidR="006D281C" w:rsidRPr="00F95AEA" w:rsidRDefault="006D281C" w:rsidP="00BA5316">
      <w:pPr>
        <w:overflowPunct/>
        <w:spacing w:after="0" w:line="240" w:lineRule="auto"/>
        <w:rPr>
          <w:rFonts w:cs="Arial"/>
          <w:lang w:eastAsia="en-GB"/>
        </w:rPr>
      </w:pPr>
    </w:p>
    <w:p w14:paraId="08AB6145" w14:textId="77777777" w:rsidR="00636693" w:rsidRDefault="008C3CD0" w:rsidP="007762F1">
      <w:pPr>
        <w:pStyle w:val="Heading1"/>
        <w:spacing w:before="120" w:after="120" w:line="240" w:lineRule="auto"/>
      </w:pPr>
      <w:r>
        <w:t>Archival c</w:t>
      </w:r>
      <w:r w:rsidR="00B344C2" w:rsidRPr="00B344C2">
        <w:t>ollections</w:t>
      </w:r>
    </w:p>
    <w:p w14:paraId="31BF418D" w14:textId="77777777" w:rsidR="006D281C" w:rsidRPr="00B344C2" w:rsidRDefault="006D281C" w:rsidP="008C3CD0">
      <w:pPr>
        <w:pStyle w:val="Heading3"/>
        <w:spacing w:before="80" w:line="240" w:lineRule="auto"/>
      </w:pPr>
      <w:r w:rsidRPr="00B344C2">
        <w:t>U</w:t>
      </w:r>
      <w:r w:rsidR="00D92907" w:rsidRPr="00B344C2">
        <w:t>niversity institutional papers</w:t>
      </w:r>
    </w:p>
    <w:p w14:paraId="11427B84" w14:textId="0E533205" w:rsidR="006D281C" w:rsidRPr="0068790C" w:rsidRDefault="006D281C" w:rsidP="00BA5316">
      <w:pPr>
        <w:spacing w:line="240" w:lineRule="auto"/>
        <w:rPr>
          <w:rFonts w:cs="Arial"/>
          <w:color w:val="000000" w:themeColor="text1"/>
        </w:rPr>
      </w:pPr>
      <w:r w:rsidRPr="0068790C">
        <w:rPr>
          <w:rFonts w:cs="Arial"/>
          <w:color w:val="000000" w:themeColor="text1"/>
        </w:rPr>
        <w:t xml:space="preserve">The University's collection of plans relating to King's College, King's College Chapel, </w:t>
      </w:r>
      <w:proofErr w:type="spellStart"/>
      <w:r w:rsidRPr="0068790C">
        <w:rPr>
          <w:rFonts w:cs="Arial"/>
          <w:color w:val="000000" w:themeColor="text1"/>
        </w:rPr>
        <w:t>Marischal</w:t>
      </w:r>
      <w:proofErr w:type="spellEnd"/>
      <w:r w:rsidRPr="0068790C">
        <w:rPr>
          <w:rFonts w:cs="Arial"/>
          <w:color w:val="000000" w:themeColor="text1"/>
        </w:rPr>
        <w:t xml:space="preserve"> College and the University of Aberdeen is a rich resource relating to the history of the University's buildings. The plans range from the detailed architectural drawing by James Cromar Watt to utility plans used by the estates teams. This extensive collection dates from the 1850s through to the </w:t>
      </w:r>
      <w:proofErr w:type="spellStart"/>
      <w:r w:rsidRPr="0068790C">
        <w:rPr>
          <w:rFonts w:cs="Arial"/>
          <w:color w:val="000000" w:themeColor="text1"/>
        </w:rPr>
        <w:t>mid 1960s</w:t>
      </w:r>
      <w:proofErr w:type="spellEnd"/>
      <w:r w:rsidRPr="0068790C">
        <w:rPr>
          <w:rFonts w:cs="Arial"/>
          <w:color w:val="000000" w:themeColor="text1"/>
        </w:rPr>
        <w:t xml:space="preserve">; </w:t>
      </w:r>
      <w:proofErr w:type="gramStart"/>
      <w:r w:rsidRPr="0068790C">
        <w:rPr>
          <w:rFonts w:cs="Arial"/>
          <w:color w:val="000000" w:themeColor="text1"/>
        </w:rPr>
        <w:t>unfortunately</w:t>
      </w:r>
      <w:proofErr w:type="gramEnd"/>
      <w:r w:rsidRPr="0068790C">
        <w:rPr>
          <w:rFonts w:cs="Arial"/>
          <w:color w:val="000000" w:themeColor="text1"/>
        </w:rPr>
        <w:t xml:space="preserve"> many of the items are not dated: 1850s – 1960s (U</w:t>
      </w:r>
      <w:r w:rsidR="0068790C" w:rsidRPr="0068790C">
        <w:rPr>
          <w:rFonts w:cs="Arial"/>
          <w:color w:val="000000" w:themeColor="text1"/>
        </w:rPr>
        <w:t>NIVERSITY</w:t>
      </w:r>
      <w:r w:rsidRPr="0068790C">
        <w:rPr>
          <w:rFonts w:cs="Arial"/>
          <w:color w:val="000000" w:themeColor="text1"/>
        </w:rPr>
        <w:t xml:space="preserve"> 1494).</w:t>
      </w:r>
    </w:p>
    <w:p w14:paraId="3E8940C2" w14:textId="37C07E68" w:rsidR="006D281C" w:rsidRPr="0068790C" w:rsidRDefault="006D281C" w:rsidP="00BA5316">
      <w:pPr>
        <w:spacing w:line="240" w:lineRule="auto"/>
        <w:rPr>
          <w:rFonts w:cs="Arial"/>
          <w:color w:val="000000" w:themeColor="text1"/>
        </w:rPr>
      </w:pPr>
      <w:r w:rsidRPr="0068790C">
        <w:rPr>
          <w:rFonts w:cs="Arial"/>
          <w:color w:val="000000" w:themeColor="text1"/>
        </w:rPr>
        <w:t xml:space="preserve">Collection of prints, drawings, photographs and plans of buildings at King's College and </w:t>
      </w:r>
      <w:proofErr w:type="spellStart"/>
      <w:r w:rsidRPr="0068790C">
        <w:rPr>
          <w:rFonts w:cs="Arial"/>
          <w:color w:val="000000" w:themeColor="text1"/>
        </w:rPr>
        <w:t>Marischal</w:t>
      </w:r>
      <w:proofErr w:type="spellEnd"/>
      <w:r w:rsidRPr="0068790C">
        <w:rPr>
          <w:rFonts w:cs="Arial"/>
          <w:color w:val="000000" w:themeColor="text1"/>
        </w:rPr>
        <w:t xml:space="preserve"> College: 19</w:t>
      </w:r>
      <w:r w:rsidRPr="0068790C">
        <w:rPr>
          <w:rFonts w:cs="Arial"/>
          <w:color w:val="000000" w:themeColor="text1"/>
          <w:vertAlign w:val="superscript"/>
        </w:rPr>
        <w:t>th</w:t>
      </w:r>
      <w:r w:rsidRPr="0068790C">
        <w:rPr>
          <w:rFonts w:cs="Arial"/>
          <w:color w:val="000000" w:themeColor="text1"/>
        </w:rPr>
        <w:t xml:space="preserve"> century – 20</w:t>
      </w:r>
      <w:r w:rsidRPr="0068790C">
        <w:rPr>
          <w:rFonts w:cs="Arial"/>
          <w:color w:val="000000" w:themeColor="text1"/>
          <w:vertAlign w:val="superscript"/>
        </w:rPr>
        <w:t>th</w:t>
      </w:r>
      <w:r w:rsidRPr="0068790C">
        <w:rPr>
          <w:rFonts w:cs="Arial"/>
          <w:color w:val="000000" w:themeColor="text1"/>
        </w:rPr>
        <w:t xml:space="preserve"> century (MS 2920).</w:t>
      </w:r>
    </w:p>
    <w:p w14:paraId="32862918" w14:textId="6DE4155A" w:rsidR="006D281C" w:rsidRPr="0068790C" w:rsidRDefault="006D281C" w:rsidP="00BA5316">
      <w:pPr>
        <w:spacing w:line="240" w:lineRule="auto"/>
        <w:rPr>
          <w:rFonts w:cs="Arial"/>
          <w:color w:val="000000" w:themeColor="text1"/>
        </w:rPr>
      </w:pPr>
      <w:r w:rsidRPr="0068790C">
        <w:rPr>
          <w:rFonts w:cs="Arial"/>
          <w:color w:val="000000" w:themeColor="text1"/>
        </w:rPr>
        <w:t>Building plans for King's College by John Adam and James Byres: 1773 (</w:t>
      </w:r>
      <w:r w:rsidR="00333BA1" w:rsidRPr="0068790C">
        <w:rPr>
          <w:rFonts w:cs="Arial"/>
          <w:color w:val="000000" w:themeColor="text1"/>
        </w:rPr>
        <w:t>KINGS/2/2/1</w:t>
      </w:r>
      <w:r w:rsidRPr="0068790C">
        <w:rPr>
          <w:rFonts w:cs="Arial"/>
          <w:color w:val="000000" w:themeColor="text1"/>
        </w:rPr>
        <w:t>)</w:t>
      </w:r>
    </w:p>
    <w:p w14:paraId="5FE356A8" w14:textId="77777777" w:rsidR="006D281C" w:rsidRPr="0068790C" w:rsidRDefault="00D92907" w:rsidP="00D92907">
      <w:pPr>
        <w:pStyle w:val="Heading3"/>
        <w:rPr>
          <w:color w:val="000000" w:themeColor="text1"/>
        </w:rPr>
      </w:pPr>
      <w:r w:rsidRPr="0068790C">
        <w:rPr>
          <w:color w:val="000000" w:themeColor="text1"/>
        </w:rPr>
        <w:t>Family and estate papers</w:t>
      </w:r>
    </w:p>
    <w:p w14:paraId="2F805C2D" w14:textId="6F9937D6" w:rsidR="006D281C" w:rsidRPr="0068790C" w:rsidRDefault="006D281C" w:rsidP="00BA5316">
      <w:pPr>
        <w:spacing w:line="240" w:lineRule="auto"/>
        <w:rPr>
          <w:rFonts w:cs="Arial"/>
          <w:color w:val="000000" w:themeColor="text1"/>
        </w:rPr>
      </w:pPr>
      <w:r w:rsidRPr="0068790C">
        <w:rPr>
          <w:rFonts w:cs="Arial"/>
          <w:color w:val="000000" w:themeColor="text1"/>
        </w:rPr>
        <w:t xml:space="preserve">Papers including plans for </w:t>
      </w:r>
      <w:proofErr w:type="spellStart"/>
      <w:r w:rsidRPr="0068790C">
        <w:rPr>
          <w:rFonts w:cs="Arial"/>
          <w:color w:val="000000" w:themeColor="text1"/>
        </w:rPr>
        <w:t>Cairness</w:t>
      </w:r>
      <w:proofErr w:type="spellEnd"/>
      <w:r w:rsidRPr="0068790C">
        <w:rPr>
          <w:rFonts w:cs="Arial"/>
          <w:color w:val="000000" w:themeColor="text1"/>
        </w:rPr>
        <w:t xml:space="preserve"> House prepared by James Playfair, architect: 1773 - 1793 (MS 1160/28).</w:t>
      </w:r>
    </w:p>
    <w:p w14:paraId="6A5CE876" w14:textId="77777777" w:rsidR="006D281C" w:rsidRPr="0068790C" w:rsidRDefault="00D92907" w:rsidP="00D92907">
      <w:pPr>
        <w:pStyle w:val="Heading3"/>
        <w:rPr>
          <w:color w:val="000000" w:themeColor="text1"/>
        </w:rPr>
      </w:pPr>
      <w:r w:rsidRPr="0068790C">
        <w:rPr>
          <w:color w:val="000000" w:themeColor="text1"/>
        </w:rPr>
        <w:t>Organisation papers</w:t>
      </w:r>
    </w:p>
    <w:p w14:paraId="094EE6F7" w14:textId="5298A5DC" w:rsidR="006D281C" w:rsidRPr="0068790C" w:rsidRDefault="006D281C" w:rsidP="00BA5316">
      <w:pPr>
        <w:overflowPunct/>
        <w:autoSpaceDE/>
        <w:autoSpaceDN/>
        <w:adjustRightInd/>
        <w:spacing w:after="0" w:line="240" w:lineRule="auto"/>
        <w:textAlignment w:val="auto"/>
        <w:rPr>
          <w:rFonts w:cs="Arial"/>
          <w:color w:val="000000" w:themeColor="text1"/>
        </w:rPr>
      </w:pPr>
      <w:r w:rsidRPr="0068790C">
        <w:rPr>
          <w:rFonts w:cs="Arial"/>
          <w:color w:val="000000" w:themeColor="text1"/>
        </w:rPr>
        <w:t>Survey of buildings of architectural or historical interest by the Scottish Development Department: c.1965 (MS 2490).</w:t>
      </w:r>
    </w:p>
    <w:p w14:paraId="32FF3B04" w14:textId="77777777" w:rsidR="006D281C" w:rsidRPr="0068790C" w:rsidRDefault="006D281C" w:rsidP="00BA5316">
      <w:pPr>
        <w:overflowPunct/>
        <w:autoSpaceDE/>
        <w:autoSpaceDN/>
        <w:adjustRightInd/>
        <w:spacing w:after="0" w:line="240" w:lineRule="auto"/>
        <w:textAlignment w:val="auto"/>
        <w:rPr>
          <w:rFonts w:cs="Arial"/>
          <w:color w:val="000000" w:themeColor="text1"/>
        </w:rPr>
      </w:pPr>
    </w:p>
    <w:p w14:paraId="0487E585" w14:textId="77777777" w:rsidR="006D281C" w:rsidRPr="0068790C" w:rsidRDefault="00D92907" w:rsidP="00D92907">
      <w:pPr>
        <w:pStyle w:val="Heading3"/>
        <w:rPr>
          <w:color w:val="000000" w:themeColor="text1"/>
        </w:rPr>
      </w:pPr>
      <w:r w:rsidRPr="0068790C">
        <w:rPr>
          <w:color w:val="000000" w:themeColor="text1"/>
        </w:rPr>
        <w:t>Business papers</w:t>
      </w:r>
    </w:p>
    <w:p w14:paraId="6C7CC35B" w14:textId="43E408BC" w:rsidR="006D281C" w:rsidRPr="0068790C" w:rsidRDefault="006D281C" w:rsidP="00BA5316">
      <w:pPr>
        <w:overflowPunct/>
        <w:spacing w:after="0" w:line="240" w:lineRule="auto"/>
        <w:textAlignment w:val="auto"/>
        <w:rPr>
          <w:rFonts w:eastAsiaTheme="minorHAnsi" w:cs="Arial"/>
          <w:color w:val="000000" w:themeColor="text1"/>
          <w:lang w:eastAsia="en-GB"/>
        </w:rPr>
      </w:pPr>
      <w:r w:rsidRPr="0068790C">
        <w:rPr>
          <w:rFonts w:eastAsiaTheme="minorHAnsi" w:cs="Arial"/>
          <w:color w:val="000000" w:themeColor="text1"/>
        </w:rPr>
        <w:t xml:space="preserve">George Washington Wilson and Co., photographers: 1850 – 1905 </w:t>
      </w:r>
      <w:r w:rsidR="0068790C" w:rsidRPr="0068790C">
        <w:rPr>
          <w:rFonts w:eastAsiaTheme="minorHAnsi" w:cs="Arial"/>
          <w:color w:val="000000" w:themeColor="text1"/>
        </w:rPr>
        <w:t>(MS 3792).</w:t>
      </w:r>
    </w:p>
    <w:p w14:paraId="095F6210" w14:textId="77777777" w:rsidR="006D281C" w:rsidRPr="0068790C" w:rsidRDefault="006D281C" w:rsidP="00BA5316">
      <w:pPr>
        <w:overflowPunct/>
        <w:spacing w:after="0" w:line="240" w:lineRule="auto"/>
        <w:textAlignment w:val="auto"/>
        <w:rPr>
          <w:rFonts w:eastAsiaTheme="minorHAnsi" w:cs="Arial"/>
          <w:color w:val="000000" w:themeColor="text1"/>
          <w:lang w:eastAsia="en-GB"/>
        </w:rPr>
      </w:pPr>
    </w:p>
    <w:p w14:paraId="2B41B7C9" w14:textId="47B2ECF6" w:rsidR="006D281C" w:rsidRPr="0068790C" w:rsidRDefault="006D281C" w:rsidP="00BA5316">
      <w:pPr>
        <w:spacing w:line="240" w:lineRule="auto"/>
        <w:rPr>
          <w:rFonts w:cs="Arial"/>
          <w:color w:val="000000" w:themeColor="text1"/>
        </w:rPr>
      </w:pPr>
      <w:r w:rsidRPr="0068790C">
        <w:rPr>
          <w:rFonts w:cs="Arial"/>
          <w:color w:val="000000" w:themeColor="text1"/>
        </w:rPr>
        <w:t>The principal archive map collection can be found in the records of F.A. MacDonald and Partners, engineers and surveyors (incorporating Walker &amp; Duncan,</w:t>
      </w:r>
      <w:r w:rsidRPr="0068790C">
        <w:rPr>
          <w:rFonts w:cs="Arial"/>
          <w:b/>
          <w:color w:val="000000" w:themeColor="text1"/>
        </w:rPr>
        <w:t xml:space="preserve"> </w:t>
      </w:r>
      <w:r w:rsidR="004A3906" w:rsidRPr="0068790C">
        <w:rPr>
          <w:rFonts w:cs="Arial"/>
          <w:color w:val="000000" w:themeColor="text1"/>
        </w:rPr>
        <w:t>Aberdeen</w:t>
      </w:r>
      <w:r w:rsidR="007257A7" w:rsidRPr="0068790C">
        <w:rPr>
          <w:rFonts w:cs="Arial"/>
          <w:color w:val="000000" w:themeColor="text1"/>
        </w:rPr>
        <w:t>)</w:t>
      </w:r>
      <w:r w:rsidR="004A3906" w:rsidRPr="0068790C">
        <w:rPr>
          <w:rFonts w:cs="Arial"/>
          <w:color w:val="000000" w:themeColor="text1"/>
        </w:rPr>
        <w:t>.</w:t>
      </w:r>
      <w:r w:rsidRPr="0068790C">
        <w:rPr>
          <w:rFonts w:cs="Arial"/>
          <w:color w:val="000000" w:themeColor="text1"/>
        </w:rPr>
        <w:t xml:space="preserve"> This is an extensive collection of maps and plans amassed by the firm Walker &amp; Duncan and date primarily from the late 19</w:t>
      </w:r>
      <w:r w:rsidRPr="0068790C">
        <w:rPr>
          <w:rFonts w:cs="Arial"/>
          <w:color w:val="000000" w:themeColor="text1"/>
          <w:vertAlign w:val="superscript"/>
        </w:rPr>
        <w:t>th</w:t>
      </w:r>
      <w:r w:rsidR="004A3906" w:rsidRPr="0068790C">
        <w:rPr>
          <w:rFonts w:cs="Arial"/>
          <w:color w:val="000000" w:themeColor="text1"/>
        </w:rPr>
        <w:t xml:space="preserve"> </w:t>
      </w:r>
      <w:r w:rsidRPr="0068790C">
        <w:rPr>
          <w:rFonts w:cs="Arial"/>
          <w:color w:val="000000" w:themeColor="text1"/>
          <w:spacing w:val="-8"/>
        </w:rPr>
        <w:t>century.</w:t>
      </w:r>
      <w:r w:rsidRPr="0068790C">
        <w:rPr>
          <w:rFonts w:cs="Arial"/>
          <w:color w:val="000000" w:themeColor="text1"/>
        </w:rPr>
        <w:t xml:space="preserve"> It consists of approximately 5000 maps, specifically of the different wards of the city of Aberdeen and parishes in Aberdeenshire stretching from Kincardineshire to Banffshire but also including maps and plans of areas across Scotland: 18</w:t>
      </w:r>
      <w:r w:rsidRPr="0068790C">
        <w:rPr>
          <w:rFonts w:cs="Arial"/>
          <w:color w:val="000000" w:themeColor="text1"/>
          <w:vertAlign w:val="superscript"/>
        </w:rPr>
        <w:t>th</w:t>
      </w:r>
      <w:r w:rsidRPr="0068790C">
        <w:rPr>
          <w:rFonts w:cs="Arial"/>
          <w:color w:val="000000" w:themeColor="text1"/>
        </w:rPr>
        <w:t xml:space="preserve"> century – mid 20</w:t>
      </w:r>
      <w:r w:rsidRPr="0068790C">
        <w:rPr>
          <w:rFonts w:cs="Arial"/>
          <w:color w:val="000000" w:themeColor="text1"/>
          <w:vertAlign w:val="superscript"/>
        </w:rPr>
        <w:t>th</w:t>
      </w:r>
      <w:r w:rsidR="007257A7" w:rsidRPr="0068790C">
        <w:rPr>
          <w:rFonts w:cs="Arial"/>
          <w:color w:val="000000" w:themeColor="text1"/>
        </w:rPr>
        <w:t xml:space="preserve"> century</w:t>
      </w:r>
      <w:r w:rsidRPr="0068790C">
        <w:rPr>
          <w:rFonts w:cs="Arial"/>
          <w:color w:val="000000" w:themeColor="text1"/>
        </w:rPr>
        <w:t xml:space="preserve"> (papers MS 2626</w:t>
      </w:r>
      <w:r w:rsidR="004A3906" w:rsidRPr="0068790C">
        <w:rPr>
          <w:rFonts w:cs="Arial"/>
          <w:color w:val="000000" w:themeColor="text1"/>
        </w:rPr>
        <w:t xml:space="preserve">, </w:t>
      </w:r>
      <w:r w:rsidR="00BF4600" w:rsidRPr="0068790C">
        <w:rPr>
          <w:rFonts w:cs="Arial"/>
          <w:color w:val="000000" w:themeColor="text1"/>
        </w:rPr>
        <w:br/>
      </w:r>
      <w:r w:rsidRPr="0068790C">
        <w:rPr>
          <w:rFonts w:cs="Arial"/>
          <w:color w:val="000000" w:themeColor="text1"/>
        </w:rPr>
        <w:t>maps and plans MS 3860).</w:t>
      </w:r>
    </w:p>
    <w:p w14:paraId="133467CC" w14:textId="1A67C718" w:rsidR="006D281C" w:rsidRPr="0068790C" w:rsidRDefault="006D281C" w:rsidP="00BA5316">
      <w:pPr>
        <w:spacing w:line="240" w:lineRule="auto"/>
        <w:rPr>
          <w:rFonts w:cs="Arial"/>
          <w:color w:val="000000" w:themeColor="text1"/>
        </w:rPr>
      </w:pPr>
      <w:r w:rsidRPr="0068790C">
        <w:rPr>
          <w:rFonts w:cs="Arial"/>
          <w:color w:val="000000" w:themeColor="text1"/>
        </w:rPr>
        <w:t>William Ramage, architect, plans of Skene House: 1847 – 1850 (MS 2628).</w:t>
      </w:r>
    </w:p>
    <w:p w14:paraId="5C7EC56A" w14:textId="77777777" w:rsidR="006D281C" w:rsidRPr="0068790C" w:rsidRDefault="00D92907" w:rsidP="00D92907">
      <w:pPr>
        <w:pStyle w:val="Heading3"/>
        <w:rPr>
          <w:color w:val="000000" w:themeColor="text1"/>
        </w:rPr>
      </w:pPr>
      <w:r w:rsidRPr="0068790C">
        <w:rPr>
          <w:color w:val="000000" w:themeColor="text1"/>
        </w:rPr>
        <w:t>Personal papers</w:t>
      </w:r>
    </w:p>
    <w:p w14:paraId="06685837" w14:textId="5BC85711" w:rsidR="006D281C" w:rsidRPr="0068790C" w:rsidRDefault="006D281C" w:rsidP="00225BBD">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Carmichael, Charles: plans and drawings: late 19</w:t>
      </w:r>
      <w:r w:rsidRPr="0068790C">
        <w:rPr>
          <w:rFonts w:cs="Arial"/>
          <w:color w:val="000000" w:themeColor="text1"/>
          <w:vertAlign w:val="superscript"/>
        </w:rPr>
        <w:t>th</w:t>
      </w:r>
      <w:r w:rsidRPr="0068790C">
        <w:rPr>
          <w:rFonts w:cs="Arial"/>
          <w:color w:val="000000" w:themeColor="text1"/>
        </w:rPr>
        <w:t xml:space="preserve"> century (MS 3059). There is also a volume of architectural drawings by Carmichael (MS 2920)</w:t>
      </w:r>
      <w:r w:rsidR="007257A7" w:rsidRPr="0068790C">
        <w:rPr>
          <w:rFonts w:cs="Arial"/>
          <w:color w:val="000000" w:themeColor="text1"/>
        </w:rPr>
        <w:t>.</w:t>
      </w:r>
    </w:p>
    <w:p w14:paraId="6C0CEE40" w14:textId="5BD71818" w:rsidR="00333BA1" w:rsidRPr="0068790C" w:rsidRDefault="00333BA1" w:rsidP="00225BBD">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Clyne, Arthur, architect: papers: 19</w:t>
      </w:r>
      <w:r w:rsidRPr="0068790C">
        <w:rPr>
          <w:rFonts w:cs="Arial"/>
          <w:color w:val="000000" w:themeColor="text1"/>
          <w:vertAlign w:val="superscript"/>
        </w:rPr>
        <w:t>th</w:t>
      </w:r>
      <w:r w:rsidRPr="0068790C">
        <w:rPr>
          <w:rFonts w:cs="Arial"/>
          <w:color w:val="000000" w:themeColor="text1"/>
        </w:rPr>
        <w:t xml:space="preserve"> century (MS 3898)</w:t>
      </w:r>
    </w:p>
    <w:p w14:paraId="471CF6E6" w14:textId="16647B43" w:rsidR="006D281C" w:rsidRPr="0068790C" w:rsidRDefault="006D281C" w:rsidP="00225BBD">
      <w:pPr>
        <w:overflowPunct/>
        <w:autoSpaceDE/>
        <w:autoSpaceDN/>
        <w:adjustRightInd/>
        <w:spacing w:before="120" w:after="120" w:line="240" w:lineRule="auto"/>
        <w:textAlignment w:val="auto"/>
        <w:rPr>
          <w:rFonts w:cs="Arial"/>
          <w:color w:val="000000" w:themeColor="text1"/>
        </w:rPr>
      </w:pPr>
      <w:r w:rsidRPr="0068790C">
        <w:rPr>
          <w:rFonts w:cs="Arial"/>
          <w:color w:val="000000" w:themeColor="text1"/>
        </w:rPr>
        <w:t xml:space="preserve">Dryden, Sir Henry, antiquarian: plans, </w:t>
      </w:r>
      <w:proofErr w:type="gramStart"/>
      <w:r w:rsidRPr="0068790C">
        <w:rPr>
          <w:rFonts w:cs="Arial"/>
          <w:color w:val="000000" w:themeColor="text1"/>
        </w:rPr>
        <w:t>sketches</w:t>
      </w:r>
      <w:proofErr w:type="gramEnd"/>
      <w:r w:rsidRPr="0068790C">
        <w:rPr>
          <w:rFonts w:cs="Arial"/>
          <w:color w:val="000000" w:themeColor="text1"/>
        </w:rPr>
        <w:t xml:space="preserve"> and other notes of architectural interest, mainly in Orkney and Shetland: 1846 – 1890 (MS 2323).</w:t>
      </w:r>
    </w:p>
    <w:p w14:paraId="3D38B3E4" w14:textId="6292B7B2" w:rsidR="006D281C" w:rsidRPr="0068790C" w:rsidRDefault="006D281C" w:rsidP="00225BBD">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Kelly, William, architect and antiquarian: papers, 1805 – 1944 (MS 2380 and MS 3859).</w:t>
      </w:r>
    </w:p>
    <w:p w14:paraId="4359FF9B" w14:textId="265DC68E" w:rsidR="006D281C" w:rsidRPr="0068790C" w:rsidRDefault="006D281C" w:rsidP="00225BBD">
      <w:pPr>
        <w:spacing w:after="120" w:line="240" w:lineRule="auto"/>
        <w:rPr>
          <w:rFonts w:cs="Arial"/>
          <w:color w:val="000000" w:themeColor="text1"/>
        </w:rPr>
      </w:pPr>
      <w:r w:rsidRPr="0068790C">
        <w:rPr>
          <w:rFonts w:cs="Arial"/>
          <w:color w:val="000000" w:themeColor="text1"/>
        </w:rPr>
        <w:t>Logan, James, artist and antiquarian: drawings of St. Machar's Cathedral: early 19</w:t>
      </w:r>
      <w:r w:rsidRPr="0068790C">
        <w:rPr>
          <w:rFonts w:cs="Arial"/>
          <w:color w:val="000000" w:themeColor="text1"/>
          <w:vertAlign w:val="superscript"/>
        </w:rPr>
        <w:t>th</w:t>
      </w:r>
      <w:r w:rsidRPr="0068790C">
        <w:rPr>
          <w:rFonts w:cs="Arial"/>
          <w:color w:val="000000" w:themeColor="text1"/>
        </w:rPr>
        <w:t xml:space="preserve"> century </w:t>
      </w:r>
      <w:r w:rsidR="003C4030" w:rsidRPr="0068790C">
        <w:rPr>
          <w:rFonts w:cs="Arial"/>
          <w:color w:val="000000" w:themeColor="text1"/>
        </w:rPr>
        <w:br/>
      </w:r>
      <w:r w:rsidRPr="0068790C">
        <w:rPr>
          <w:rFonts w:cs="Arial"/>
          <w:color w:val="000000" w:themeColor="text1"/>
        </w:rPr>
        <w:t>(MS 3598).</w:t>
      </w:r>
    </w:p>
    <w:p w14:paraId="6EAFA59D" w14:textId="47189882" w:rsidR="006D281C" w:rsidRPr="0068790C" w:rsidRDefault="006D281C" w:rsidP="00225BBD">
      <w:pPr>
        <w:spacing w:after="120" w:line="240" w:lineRule="auto"/>
        <w:rPr>
          <w:rFonts w:cs="Arial"/>
          <w:color w:val="000000" w:themeColor="text1"/>
        </w:rPr>
      </w:pPr>
      <w:r w:rsidRPr="0068790C">
        <w:rPr>
          <w:rFonts w:cs="Arial"/>
          <w:color w:val="000000" w:themeColor="text1"/>
        </w:rPr>
        <w:t>Nicol, J.B., architect: sketch book of architectural drawings: 1893 – 1897 (MS 2207).</w:t>
      </w:r>
    </w:p>
    <w:p w14:paraId="63715CBD" w14:textId="0D3990E5" w:rsidR="006D281C" w:rsidRPr="0068790C" w:rsidRDefault="006D281C" w:rsidP="00097919">
      <w:pPr>
        <w:spacing w:before="120" w:line="240" w:lineRule="auto"/>
        <w:rPr>
          <w:rFonts w:cs="Arial"/>
          <w:color w:val="000000" w:themeColor="text1"/>
        </w:rPr>
      </w:pPr>
      <w:r w:rsidRPr="0068790C">
        <w:rPr>
          <w:rFonts w:cs="Arial"/>
          <w:color w:val="000000" w:themeColor="text1"/>
        </w:rPr>
        <w:t xml:space="preserve">Ross, Dr Thomas, architect, architectural </w:t>
      </w:r>
      <w:proofErr w:type="gramStart"/>
      <w:r w:rsidRPr="0068790C">
        <w:rPr>
          <w:rFonts w:cs="Arial"/>
          <w:color w:val="000000" w:themeColor="text1"/>
        </w:rPr>
        <w:t>historian</w:t>
      </w:r>
      <w:proofErr w:type="gramEnd"/>
      <w:r w:rsidRPr="0068790C">
        <w:rPr>
          <w:rFonts w:cs="Arial"/>
          <w:color w:val="000000" w:themeColor="text1"/>
        </w:rPr>
        <w:t xml:space="preserve"> and author: papers: c.1890 – 1921 (MS 2820, </w:t>
      </w:r>
      <w:r w:rsidR="00262FA1" w:rsidRPr="0068790C">
        <w:rPr>
          <w:rFonts w:cs="Arial"/>
          <w:color w:val="000000" w:themeColor="text1"/>
        </w:rPr>
        <w:br/>
      </w:r>
      <w:r w:rsidRPr="0068790C">
        <w:rPr>
          <w:rFonts w:cs="Arial"/>
          <w:color w:val="000000" w:themeColor="text1"/>
        </w:rPr>
        <w:t>MS 2910 &amp; MS 3169).</w:t>
      </w:r>
    </w:p>
    <w:p w14:paraId="0EFF9D4C" w14:textId="2FE0C59D" w:rsidR="006D281C" w:rsidRPr="0068790C" w:rsidRDefault="006D281C" w:rsidP="00AE396C">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 xml:space="preserve">Rourke, Peter, amateur photographer, slide collection of Scottish Castles: c.1960 – 1994 </w:t>
      </w:r>
      <w:r w:rsidR="00262FA1" w:rsidRPr="0068790C">
        <w:rPr>
          <w:rFonts w:cs="Arial"/>
          <w:color w:val="000000" w:themeColor="text1"/>
        </w:rPr>
        <w:br/>
      </w:r>
      <w:r w:rsidRPr="0068790C">
        <w:rPr>
          <w:rFonts w:cs="Arial"/>
          <w:color w:val="000000" w:themeColor="text1"/>
        </w:rPr>
        <w:t>(MS 3498).</w:t>
      </w:r>
    </w:p>
    <w:p w14:paraId="7F422FE4" w14:textId="52F7A467" w:rsidR="006D281C" w:rsidRPr="0068790C" w:rsidRDefault="006D281C" w:rsidP="00AE396C">
      <w:pPr>
        <w:overflowPunct/>
        <w:autoSpaceDE/>
        <w:autoSpaceDN/>
        <w:adjustRightInd/>
        <w:spacing w:after="120" w:line="240" w:lineRule="auto"/>
        <w:textAlignment w:val="auto"/>
        <w:rPr>
          <w:rFonts w:cs="Arial"/>
          <w:color w:val="000000" w:themeColor="text1"/>
        </w:rPr>
      </w:pPr>
      <w:r w:rsidRPr="0068790C">
        <w:rPr>
          <w:rFonts w:cs="Arial"/>
          <w:color w:val="000000" w:themeColor="text1"/>
        </w:rPr>
        <w:lastRenderedPageBreak/>
        <w:t xml:space="preserve">Simpson, William Douglas, historian and archaeologist, papers including collection of archaeological, </w:t>
      </w:r>
      <w:proofErr w:type="gramStart"/>
      <w:r w:rsidRPr="0068790C">
        <w:rPr>
          <w:rFonts w:cs="Arial"/>
          <w:color w:val="000000" w:themeColor="text1"/>
        </w:rPr>
        <w:t>monumental</w:t>
      </w:r>
      <w:proofErr w:type="gramEnd"/>
      <w:r w:rsidRPr="0068790C">
        <w:rPr>
          <w:rFonts w:cs="Arial"/>
          <w:color w:val="000000" w:themeColor="text1"/>
        </w:rPr>
        <w:t xml:space="preserve"> and architectural plans, 19</w:t>
      </w:r>
      <w:r w:rsidRPr="0068790C">
        <w:rPr>
          <w:rFonts w:cs="Arial"/>
          <w:color w:val="000000" w:themeColor="text1"/>
          <w:vertAlign w:val="superscript"/>
        </w:rPr>
        <w:t>th</w:t>
      </w:r>
      <w:r w:rsidRPr="0068790C">
        <w:rPr>
          <w:rFonts w:cs="Arial"/>
          <w:color w:val="000000" w:themeColor="text1"/>
        </w:rPr>
        <w:t xml:space="preserve"> century – 20</w:t>
      </w:r>
      <w:r w:rsidRPr="0068790C">
        <w:rPr>
          <w:rFonts w:cs="Arial"/>
          <w:color w:val="000000" w:themeColor="text1"/>
          <w:vertAlign w:val="superscript"/>
        </w:rPr>
        <w:t>th</w:t>
      </w:r>
      <w:r w:rsidRPr="0068790C">
        <w:rPr>
          <w:rFonts w:cs="Arial"/>
          <w:color w:val="000000" w:themeColor="text1"/>
        </w:rPr>
        <w:t xml:space="preserve"> century (MS 2729, </w:t>
      </w:r>
      <w:r w:rsidR="00262FA1" w:rsidRPr="0068790C">
        <w:rPr>
          <w:rFonts w:cs="Arial"/>
          <w:color w:val="000000" w:themeColor="text1"/>
        </w:rPr>
        <w:br/>
      </w:r>
      <w:r w:rsidRPr="0068790C">
        <w:rPr>
          <w:rFonts w:cs="Arial"/>
          <w:color w:val="000000" w:themeColor="text1"/>
        </w:rPr>
        <w:t>MS 2818 and MS 3759).</w:t>
      </w:r>
    </w:p>
    <w:p w14:paraId="29344261" w14:textId="51182AF5" w:rsidR="006D281C" w:rsidRPr="0068790C" w:rsidRDefault="006D281C" w:rsidP="00AE396C">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Slade, Harry Gordon, architectural historian: papers: 1971 – 2001 (MS 3127).</w:t>
      </w:r>
    </w:p>
    <w:p w14:paraId="54E34327" w14:textId="37367854" w:rsidR="006D281C" w:rsidRPr="0068790C" w:rsidRDefault="006D281C" w:rsidP="00AE396C">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Smith, William, architect: sketches made in Italy and Greece, 1843 (MS 926).</w:t>
      </w:r>
    </w:p>
    <w:p w14:paraId="2D9406B0" w14:textId="2B9F179D" w:rsidR="006D281C" w:rsidRPr="0068790C" w:rsidRDefault="006D281C" w:rsidP="00AE396C">
      <w:pPr>
        <w:overflowPunct/>
        <w:autoSpaceDE/>
        <w:autoSpaceDN/>
        <w:adjustRightInd/>
        <w:spacing w:after="120" w:line="240" w:lineRule="auto"/>
        <w:textAlignment w:val="auto"/>
        <w:rPr>
          <w:rFonts w:cs="Arial"/>
          <w:color w:val="000000" w:themeColor="text1"/>
        </w:rPr>
      </w:pPr>
      <w:r w:rsidRPr="0068790C">
        <w:rPr>
          <w:rFonts w:cs="Arial"/>
          <w:color w:val="000000" w:themeColor="text1"/>
        </w:rPr>
        <w:t>Wilson, Dr Robert, surgeon and traveller, portfolio of original paintings, drawings and prints, 19</w:t>
      </w:r>
      <w:r w:rsidRPr="0068790C">
        <w:rPr>
          <w:rFonts w:cs="Arial"/>
          <w:color w:val="000000" w:themeColor="text1"/>
          <w:vertAlign w:val="superscript"/>
        </w:rPr>
        <w:t>th</w:t>
      </w:r>
      <w:r w:rsidRPr="0068790C">
        <w:rPr>
          <w:rFonts w:cs="Arial"/>
          <w:color w:val="000000" w:themeColor="text1"/>
        </w:rPr>
        <w:t xml:space="preserve"> century (MS 3849).</w:t>
      </w:r>
    </w:p>
    <w:p w14:paraId="22D14769" w14:textId="57FEE535" w:rsidR="006D281C" w:rsidRPr="0068790C" w:rsidRDefault="006D281C" w:rsidP="00BA5316">
      <w:pPr>
        <w:overflowPunct/>
        <w:autoSpaceDE/>
        <w:autoSpaceDN/>
        <w:adjustRightInd/>
        <w:spacing w:after="0" w:line="240" w:lineRule="auto"/>
        <w:textAlignment w:val="auto"/>
        <w:rPr>
          <w:rFonts w:cs="Arial"/>
          <w:color w:val="000000" w:themeColor="text1"/>
        </w:rPr>
      </w:pPr>
      <w:r w:rsidRPr="0068790C">
        <w:rPr>
          <w:rFonts w:cs="Arial"/>
          <w:color w:val="000000" w:themeColor="text1"/>
        </w:rPr>
        <w:t xml:space="preserve">Aberdeen </w:t>
      </w:r>
      <w:proofErr w:type="gramStart"/>
      <w:r w:rsidRPr="0068790C">
        <w:rPr>
          <w:rFonts w:cs="Arial"/>
          <w:color w:val="000000" w:themeColor="text1"/>
        </w:rPr>
        <w:t>architects</w:t>
      </w:r>
      <w:proofErr w:type="gramEnd"/>
      <w:r w:rsidRPr="0068790C">
        <w:rPr>
          <w:rFonts w:cs="Arial"/>
          <w:color w:val="000000" w:themeColor="text1"/>
        </w:rPr>
        <w:t xml:space="preserve"> papers: John Smith, senior and junior, William Kelly and William Douglas Simpson: 1841 – 1961 (MS 2393).</w:t>
      </w:r>
    </w:p>
    <w:p w14:paraId="51AD46D5" w14:textId="77777777" w:rsidR="006D281C" w:rsidRPr="0068790C" w:rsidRDefault="005D07AE" w:rsidP="00262FA1">
      <w:pPr>
        <w:pStyle w:val="Heading1"/>
        <w:spacing w:after="120" w:line="240" w:lineRule="auto"/>
        <w:rPr>
          <w:rFonts w:eastAsia="Calibri"/>
          <w:color w:val="000000" w:themeColor="text1"/>
        </w:rPr>
      </w:pPr>
      <w:r w:rsidRPr="0068790C">
        <w:rPr>
          <w:rFonts w:eastAsia="Calibri"/>
          <w:color w:val="000000" w:themeColor="text1"/>
        </w:rPr>
        <w:t>Printed c</w:t>
      </w:r>
      <w:r w:rsidR="00D92907" w:rsidRPr="0068790C">
        <w:rPr>
          <w:rFonts w:eastAsia="Calibri"/>
          <w:color w:val="000000" w:themeColor="text1"/>
        </w:rPr>
        <w:t>ollections</w:t>
      </w:r>
    </w:p>
    <w:p w14:paraId="7F83425A" w14:textId="6D7599B8" w:rsidR="006D281C" w:rsidRPr="00F95AEA" w:rsidRDefault="006D281C" w:rsidP="007475B5">
      <w:pPr>
        <w:spacing w:after="120" w:line="240" w:lineRule="auto"/>
        <w:rPr>
          <w:rFonts w:cs="Arial"/>
        </w:rPr>
      </w:pPr>
      <w:r w:rsidRPr="00F95AEA">
        <w:rPr>
          <w:rFonts w:cs="Arial"/>
        </w:rPr>
        <w:t>The Local Collection</w:t>
      </w:r>
      <w:r w:rsidR="007475B5">
        <w:rPr>
          <w:rFonts w:cs="Arial"/>
        </w:rPr>
        <w:t>,</w:t>
      </w:r>
      <w:r w:rsidRPr="00F95AEA">
        <w:rPr>
          <w:rFonts w:cs="Arial"/>
        </w:rPr>
        <w:t xml:space="preserve"> accessible via the Re</w:t>
      </w:r>
      <w:r w:rsidR="009B6B63">
        <w:rPr>
          <w:rFonts w:cs="Arial"/>
        </w:rPr>
        <w:t>search</w:t>
      </w:r>
      <w:r w:rsidRPr="00F95AEA">
        <w:rPr>
          <w:rFonts w:cs="Arial"/>
        </w:rPr>
        <w:t xml:space="preserve"> Room, contains relevant printed material and has an open access collection of local reference maps and plans.</w:t>
      </w:r>
    </w:p>
    <w:p w14:paraId="699562E4" w14:textId="77777777" w:rsidR="006D281C" w:rsidRPr="00F95AEA" w:rsidRDefault="006D281C" w:rsidP="00AE396C">
      <w:pPr>
        <w:spacing w:after="120" w:line="240" w:lineRule="auto"/>
        <w:rPr>
          <w:rFonts w:cs="Arial"/>
        </w:rPr>
      </w:pPr>
      <w:r w:rsidRPr="00F95AEA">
        <w:rPr>
          <w:rFonts w:cs="Arial"/>
        </w:rPr>
        <w:t>There are numerous other printed collections of, or containing material of, particular relevance, such as books by Robert Adam, James Gibbs, Owen Jones and Humphrey Repton.</w:t>
      </w:r>
    </w:p>
    <w:p w14:paraId="22FFA9C2" w14:textId="77777777" w:rsidR="006D281C" w:rsidRPr="00F95AEA" w:rsidRDefault="006D281C" w:rsidP="00AE396C">
      <w:pPr>
        <w:spacing w:after="120" w:line="240" w:lineRule="auto"/>
        <w:rPr>
          <w:rFonts w:cs="Arial"/>
        </w:rPr>
      </w:pPr>
      <w:r w:rsidRPr="00F95AEA">
        <w:rPr>
          <w:rFonts w:cs="Arial"/>
        </w:rPr>
        <w:t>There are also named collections of relevance:</w:t>
      </w:r>
    </w:p>
    <w:p w14:paraId="452044A7" w14:textId="77777777" w:rsidR="006D281C" w:rsidRPr="000D799D" w:rsidRDefault="006D281C" w:rsidP="000D799D">
      <w:pPr>
        <w:spacing w:after="60" w:line="240" w:lineRule="auto"/>
        <w:rPr>
          <w:rFonts w:cs="Arial"/>
          <w:b/>
        </w:rPr>
      </w:pPr>
      <w:r w:rsidRPr="000D799D">
        <w:rPr>
          <w:rFonts w:cs="Arial"/>
          <w:b/>
        </w:rPr>
        <w:t>Dr William Douglas Simpson Collection</w:t>
      </w:r>
    </w:p>
    <w:p w14:paraId="27F171A0" w14:textId="77777777" w:rsidR="0068790C" w:rsidRDefault="0068790C" w:rsidP="00AE396C">
      <w:pPr>
        <w:spacing w:after="120" w:line="240" w:lineRule="auto"/>
      </w:pPr>
    </w:p>
    <w:p w14:paraId="6C304AF2" w14:textId="4D7BF84D" w:rsidR="006D281C" w:rsidRPr="00921E13" w:rsidRDefault="006D281C" w:rsidP="00AE396C">
      <w:pPr>
        <w:spacing w:after="120" w:line="240" w:lineRule="auto"/>
        <w:rPr>
          <w:rFonts w:cs="Arial"/>
        </w:rPr>
      </w:pPr>
      <w:r w:rsidRPr="00921E13">
        <w:rPr>
          <w:rFonts w:cs="Arial"/>
        </w:rPr>
        <w:t>For the most detailed bibliography relating to the Universities, including relating to buildings, see:</w:t>
      </w:r>
    </w:p>
    <w:p w14:paraId="13B827EC" w14:textId="77777777" w:rsidR="006D281C" w:rsidRPr="00921E13" w:rsidRDefault="006D281C" w:rsidP="00BA5316">
      <w:pPr>
        <w:spacing w:after="0" w:line="240" w:lineRule="auto"/>
        <w:rPr>
          <w:rFonts w:cs="Arial"/>
        </w:rPr>
      </w:pPr>
      <w:r w:rsidRPr="00921E13">
        <w:rPr>
          <w:rFonts w:cs="Arial"/>
        </w:rPr>
        <w:t xml:space="preserve">Anderson, P.J. (ed) </w:t>
      </w:r>
      <w:r w:rsidRPr="00921E13">
        <w:rPr>
          <w:rFonts w:cs="Arial"/>
          <w:i/>
        </w:rPr>
        <w:t>Studies in the History and Development of the University</w:t>
      </w:r>
      <w:r w:rsidRPr="00921E13">
        <w:rPr>
          <w:rFonts w:cs="Arial"/>
        </w:rPr>
        <w:t xml:space="preserve"> </w:t>
      </w:r>
      <w:r w:rsidR="00AE396C">
        <w:rPr>
          <w:rFonts w:cs="Arial"/>
        </w:rPr>
        <w:br/>
      </w:r>
      <w:r w:rsidRPr="00921E13">
        <w:rPr>
          <w:rFonts w:cs="Arial"/>
        </w:rPr>
        <w:t xml:space="preserve">(Aberdeen University Press, 1906). </w:t>
      </w:r>
    </w:p>
    <w:p w14:paraId="1AE03279" w14:textId="77777777" w:rsidR="006D281C" w:rsidRPr="00921E13" w:rsidRDefault="006D281C" w:rsidP="00BA5316">
      <w:pPr>
        <w:spacing w:after="0" w:line="240" w:lineRule="auto"/>
        <w:rPr>
          <w:rFonts w:cs="Arial"/>
        </w:rPr>
      </w:pPr>
    </w:p>
    <w:p w14:paraId="25FD061A" w14:textId="77777777" w:rsidR="006D281C" w:rsidRPr="00F95AEA" w:rsidRDefault="00097919" w:rsidP="00097919">
      <w:pPr>
        <w:pStyle w:val="Heading1"/>
        <w:spacing w:before="0" w:after="120" w:line="240" w:lineRule="auto"/>
      </w:pPr>
      <w:r w:rsidRPr="00921E13">
        <w:br w:type="column"/>
      </w:r>
      <w:r w:rsidR="00D92907">
        <w:t>A</w:t>
      </w:r>
      <w:r w:rsidR="00D92907" w:rsidRPr="00F95AEA">
        <w:t>ccess</w:t>
      </w:r>
    </w:p>
    <w:p w14:paraId="76DFEB7C" w14:textId="7C3439CC" w:rsidR="006D281C" w:rsidRPr="00F95AEA" w:rsidRDefault="006D281C" w:rsidP="008979C3">
      <w:pPr>
        <w:overflowPunct/>
        <w:autoSpaceDE/>
        <w:autoSpaceDN/>
        <w:adjustRightInd/>
        <w:spacing w:after="100" w:afterAutospacing="1" w:line="240" w:lineRule="auto"/>
        <w:textAlignment w:val="auto"/>
        <w:rPr>
          <w:rFonts w:cs="Arial"/>
          <w:color w:val="0000FF"/>
          <w:lang w:eastAsia="en-GB"/>
        </w:rPr>
      </w:pPr>
      <w:r w:rsidRPr="00F95AEA">
        <w:rPr>
          <w:rFonts w:cs="Arial"/>
          <w:lang w:eastAsia="en-GB"/>
        </w:rPr>
        <w:t>Materials are available, upon request, for consultation in the Re</w:t>
      </w:r>
      <w:r w:rsidR="009B6B63">
        <w:rPr>
          <w:rFonts w:cs="Arial"/>
          <w:lang w:eastAsia="en-GB"/>
        </w:rPr>
        <w:t>search</w:t>
      </w:r>
      <w:r w:rsidRPr="00F95AEA">
        <w:rPr>
          <w:rFonts w:cs="Arial"/>
          <w:lang w:eastAsia="en-GB"/>
        </w:rPr>
        <w:t xml:space="preserve"> Room. Please search online catalogues to identify individual items</w:t>
      </w:r>
      <w:r w:rsidR="0068790C">
        <w:rPr>
          <w:rFonts w:cs="Arial"/>
          <w:lang w:eastAsia="en-GB"/>
        </w:rPr>
        <w:t>.</w:t>
      </w:r>
    </w:p>
    <w:p w14:paraId="0759DE4D" w14:textId="77777777" w:rsidR="006D281C" w:rsidRPr="00F95AEA" w:rsidRDefault="00D92907" w:rsidP="0083231D">
      <w:pPr>
        <w:pStyle w:val="Heading1"/>
        <w:spacing w:after="120" w:line="240" w:lineRule="auto"/>
        <w:rPr>
          <w:lang w:eastAsia="en-GB"/>
        </w:rPr>
      </w:pPr>
      <w:r>
        <w:rPr>
          <w:lang w:eastAsia="en-GB"/>
        </w:rPr>
        <w:t>Further reading</w:t>
      </w:r>
    </w:p>
    <w:p w14:paraId="1DB1D2F7" w14:textId="77777777" w:rsidR="006D281C" w:rsidRPr="00F95AEA" w:rsidRDefault="006D281C" w:rsidP="009465A1">
      <w:pPr>
        <w:overflowPunct/>
        <w:spacing w:after="120" w:line="240" w:lineRule="auto"/>
        <w:textAlignment w:val="auto"/>
        <w:rPr>
          <w:rFonts w:cs="Arial"/>
          <w:color w:val="000000"/>
          <w:lang w:eastAsia="en-GB"/>
        </w:rPr>
      </w:pPr>
      <w:r w:rsidRPr="00F95AEA">
        <w:rPr>
          <w:rFonts w:cs="Arial"/>
          <w:color w:val="000000"/>
          <w:lang w:eastAsia="en-GB"/>
        </w:rPr>
        <w:t xml:space="preserve">For further reading please also see the studies of </w:t>
      </w:r>
      <w:r w:rsidR="005B1262">
        <w:rPr>
          <w:rFonts w:cs="Arial"/>
          <w:color w:val="000000"/>
          <w:lang w:eastAsia="en-GB"/>
        </w:rPr>
        <w:br/>
      </w:r>
      <w:r w:rsidRPr="00F95AEA">
        <w:rPr>
          <w:rFonts w:cs="Arial"/>
          <w:color w:val="000000"/>
          <w:lang w:eastAsia="en-GB"/>
        </w:rPr>
        <w:t xml:space="preserve">a number of manuscripts, printed books and collections in the journals </w:t>
      </w:r>
      <w:r w:rsidRPr="00F95AEA">
        <w:rPr>
          <w:rFonts w:cs="Arial"/>
          <w:i/>
          <w:iCs/>
          <w:color w:val="000000"/>
          <w:lang w:eastAsia="en-GB"/>
        </w:rPr>
        <w:t xml:space="preserve">Aberdeen University Library Bulletin, Aberdeen University Review </w:t>
      </w:r>
      <w:r w:rsidRPr="00F95AEA">
        <w:rPr>
          <w:rFonts w:cs="Arial"/>
          <w:color w:val="000000"/>
          <w:lang w:eastAsia="en-GB"/>
        </w:rPr>
        <w:t xml:space="preserve">and </w:t>
      </w:r>
      <w:r w:rsidRPr="00F95AEA">
        <w:rPr>
          <w:rFonts w:cs="Arial"/>
          <w:i/>
          <w:iCs/>
          <w:color w:val="000000"/>
          <w:lang w:eastAsia="en-GB"/>
        </w:rPr>
        <w:t>Northern Scotland</w:t>
      </w:r>
      <w:r w:rsidRPr="00F95AEA">
        <w:rPr>
          <w:rFonts w:cs="Arial"/>
          <w:color w:val="000000"/>
          <w:lang w:eastAsia="en-GB"/>
        </w:rPr>
        <w:t>.</w:t>
      </w:r>
    </w:p>
    <w:p w14:paraId="49F720E7" w14:textId="77777777" w:rsidR="006D281C" w:rsidRPr="00014904" w:rsidRDefault="006D281C" w:rsidP="009465A1">
      <w:pPr>
        <w:spacing w:after="120" w:line="240" w:lineRule="auto"/>
        <w:outlineLvl w:val="3"/>
        <w:rPr>
          <w:rFonts w:cs="Arial"/>
          <w:bCs/>
          <w:lang w:eastAsia="en-GB"/>
        </w:rPr>
      </w:pPr>
      <w:r w:rsidRPr="00014904">
        <w:rPr>
          <w:rFonts w:cs="Arial"/>
          <w:bCs/>
          <w:lang w:eastAsia="en-GB"/>
        </w:rPr>
        <w:t>Bailey, Rebecca</w:t>
      </w:r>
      <w:r w:rsidR="00F30518">
        <w:rPr>
          <w:rFonts w:cs="Arial"/>
          <w:bCs/>
          <w:lang w:eastAsia="en-GB"/>
        </w:rPr>
        <w:t>,</w:t>
      </w:r>
      <w:r w:rsidRPr="00014904">
        <w:rPr>
          <w:rFonts w:cs="Arial"/>
          <w:bCs/>
          <w:lang w:eastAsia="en-GB"/>
        </w:rPr>
        <w:t xml:space="preserve"> </w:t>
      </w:r>
      <w:r w:rsidRPr="00014904">
        <w:rPr>
          <w:rFonts w:cs="Arial"/>
          <w:bCs/>
          <w:i/>
          <w:lang w:eastAsia="en-GB"/>
        </w:rPr>
        <w:t>Scottish architects' papers: a source book</w:t>
      </w:r>
      <w:r w:rsidRPr="00014904">
        <w:rPr>
          <w:rFonts w:cs="Arial"/>
          <w:bCs/>
          <w:lang w:eastAsia="en-GB"/>
        </w:rPr>
        <w:t xml:space="preserve"> </w:t>
      </w:r>
      <w:r w:rsidRPr="00014904">
        <w:rPr>
          <w:rFonts w:cs="Arial"/>
          <w:lang w:eastAsia="en-GB"/>
        </w:rPr>
        <w:t>(Edinburgh,1996)</w:t>
      </w:r>
      <w:r w:rsidR="00262FA1" w:rsidRPr="00014904">
        <w:rPr>
          <w:rFonts w:cs="Arial"/>
          <w:lang w:eastAsia="en-GB"/>
        </w:rPr>
        <w:t>.</w:t>
      </w:r>
    </w:p>
    <w:p w14:paraId="28B60939" w14:textId="77777777" w:rsidR="006D281C" w:rsidRPr="00014904" w:rsidRDefault="006D281C" w:rsidP="009465A1">
      <w:pPr>
        <w:overflowPunct/>
        <w:autoSpaceDE/>
        <w:autoSpaceDN/>
        <w:adjustRightInd/>
        <w:spacing w:after="120" w:line="240" w:lineRule="auto"/>
        <w:textAlignment w:val="auto"/>
        <w:outlineLvl w:val="2"/>
        <w:rPr>
          <w:rFonts w:cs="Arial"/>
        </w:rPr>
      </w:pPr>
      <w:r w:rsidRPr="00014904">
        <w:rPr>
          <w:rFonts w:cs="Arial"/>
          <w:bCs/>
          <w:lang w:eastAsia="en-GB"/>
        </w:rPr>
        <w:t>Brogden, W.A.</w:t>
      </w:r>
      <w:r w:rsidR="00F30518">
        <w:rPr>
          <w:rFonts w:cs="Arial"/>
          <w:bCs/>
          <w:lang w:eastAsia="en-GB"/>
        </w:rPr>
        <w:t>,</w:t>
      </w:r>
      <w:r w:rsidRPr="00014904">
        <w:rPr>
          <w:rFonts w:cs="Arial"/>
          <w:bCs/>
          <w:lang w:eastAsia="en-GB"/>
        </w:rPr>
        <w:t xml:space="preserve"> </w:t>
      </w:r>
      <w:r w:rsidRPr="00014904">
        <w:rPr>
          <w:rFonts w:cs="Arial"/>
          <w:bCs/>
          <w:i/>
          <w:lang w:eastAsia="en-GB"/>
        </w:rPr>
        <w:t>Aberdeen: an illustrated architectural guide</w:t>
      </w:r>
      <w:r w:rsidRPr="00014904">
        <w:rPr>
          <w:rFonts w:cs="Arial"/>
          <w:bCs/>
          <w:lang w:eastAsia="en-GB"/>
        </w:rPr>
        <w:t xml:space="preserve"> (Edinburgh </w:t>
      </w:r>
      <w:r w:rsidRPr="00014904">
        <w:rPr>
          <w:rFonts w:cs="Arial"/>
        </w:rPr>
        <w:t>Royal Incorporation of Architects in Scotland, 2012).</w:t>
      </w:r>
    </w:p>
    <w:p w14:paraId="6A8C983C" w14:textId="77777777" w:rsidR="006D281C" w:rsidRPr="00F95AEA" w:rsidRDefault="006D281C" w:rsidP="00BA0B80">
      <w:pPr>
        <w:overflowPunct/>
        <w:spacing w:after="120" w:line="240" w:lineRule="auto"/>
        <w:textAlignment w:val="auto"/>
        <w:rPr>
          <w:rFonts w:cs="Arial"/>
        </w:rPr>
      </w:pPr>
      <w:r w:rsidRPr="00F95AEA">
        <w:rPr>
          <w:rFonts w:cs="Arial"/>
        </w:rPr>
        <w:t>Geddes, Jane (ed.)</w:t>
      </w:r>
      <w:r w:rsidR="00F30518">
        <w:rPr>
          <w:rFonts w:cs="Arial"/>
        </w:rPr>
        <w:t>,</w:t>
      </w:r>
      <w:r w:rsidRPr="00F95AEA">
        <w:rPr>
          <w:rFonts w:cs="Arial"/>
        </w:rPr>
        <w:t xml:space="preserve"> </w:t>
      </w:r>
      <w:r w:rsidRPr="00F95AEA">
        <w:rPr>
          <w:rFonts w:cs="Arial"/>
          <w:i/>
        </w:rPr>
        <w:t xml:space="preserve">King’s College Chapel 1500-2000 </w:t>
      </w:r>
      <w:r w:rsidRPr="00F95AEA">
        <w:rPr>
          <w:rFonts w:cs="Arial"/>
        </w:rPr>
        <w:t>(Leeds, Northern Universities Press, 2000). This books also contains an additional bibliography on published works about the Chapel.</w:t>
      </w:r>
    </w:p>
    <w:p w14:paraId="15A4D501" w14:textId="77777777" w:rsidR="006D281C" w:rsidRPr="00F95AEA" w:rsidRDefault="006D281C" w:rsidP="00BA5316">
      <w:pPr>
        <w:tabs>
          <w:tab w:val="center" w:pos="4153"/>
          <w:tab w:val="right" w:pos="8306"/>
        </w:tabs>
        <w:spacing w:after="0" w:line="240" w:lineRule="auto"/>
        <w:rPr>
          <w:rFonts w:cs="Arial"/>
        </w:rPr>
      </w:pPr>
    </w:p>
    <w:p w14:paraId="6F8C568F" w14:textId="77777777" w:rsidR="006D281C" w:rsidRPr="00F95AEA" w:rsidRDefault="006D281C" w:rsidP="00BA5316">
      <w:pPr>
        <w:pStyle w:val="Header"/>
        <w:spacing w:after="120" w:line="240" w:lineRule="auto"/>
        <w:rPr>
          <w:rFonts w:cs="Arial"/>
        </w:rPr>
      </w:pPr>
    </w:p>
    <w:p w14:paraId="75E1ABEC" w14:textId="77777777" w:rsidR="00314BB3" w:rsidRPr="00F95AEA" w:rsidRDefault="00314BB3" w:rsidP="00BA5316">
      <w:pPr>
        <w:pStyle w:val="Header"/>
        <w:spacing w:after="120" w:line="240" w:lineRule="auto"/>
        <w:rPr>
          <w:rFonts w:cs="Arial"/>
        </w:rPr>
      </w:pPr>
    </w:p>
    <w:sectPr w:rsidR="00314BB3" w:rsidRPr="00F95AEA" w:rsidSect="00DE74B8">
      <w:headerReference w:type="default" r:id="rId13"/>
      <w:footerReference w:type="default" r:id="rId14"/>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04935F" w14:textId="77777777" w:rsidR="00FA6547" w:rsidRDefault="00FA6547">
      <w:r>
        <w:separator/>
      </w:r>
    </w:p>
  </w:endnote>
  <w:endnote w:type="continuationSeparator" w:id="0">
    <w:p w14:paraId="10DB2850" w14:textId="77777777" w:rsidR="00FA6547" w:rsidRDefault="00FA6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0711A3F9-5DDC-47A8-956F-F53B34256A81}"/>
    <w:embedBold r:id="rId2" w:fontKey="{FD4C9183-596E-4A13-80E7-97FF029EC71E}"/>
    <w:embedItalic r:id="rId3" w:fontKey="{5E7B96B3-D901-4DC8-B8A9-7D324861D175}"/>
  </w:font>
  <w:font w:name="Tahoma">
    <w:panose1 w:val="020B0604030504040204"/>
    <w:charset w:val="00"/>
    <w:family w:val="swiss"/>
    <w:pitch w:val="variable"/>
    <w:sig w:usb0="E1002EFF" w:usb1="C000605B" w:usb2="00000029" w:usb3="00000000" w:csb0="000101FF" w:csb1="00000000"/>
    <w:embedRegular r:id="rId4" w:fontKey="{EEBBBB28-0C99-49A3-B0E1-EE1E9CFA0A92}"/>
  </w:font>
  <w:font w:name="Calibri">
    <w:panose1 w:val="020F0502020204030204"/>
    <w:charset w:val="00"/>
    <w:family w:val="swiss"/>
    <w:pitch w:val="variable"/>
    <w:sig w:usb0="E4002EFF" w:usb1="C000247B" w:usb2="00000009" w:usb3="00000000" w:csb0="000001FF" w:csb1="00000000"/>
    <w:embedRegular r:id="rId5" w:fontKey="{864D059B-1832-447D-B4AC-2FEDFE7E12F9}"/>
    <w:embedBold r:id="rId6" w:fontKey="{214478C8-52A4-4C59-AF33-B3F6CD09708F}"/>
  </w:font>
  <w:font w:name="Cambria">
    <w:panose1 w:val="02040503050406030204"/>
    <w:charset w:val="00"/>
    <w:family w:val="roman"/>
    <w:pitch w:val="variable"/>
    <w:sig w:usb0="E00006FF" w:usb1="420024FF" w:usb2="02000000" w:usb3="00000000" w:csb0="0000019F" w:csb1="00000000"/>
    <w:embedRegular r:id="rId7" w:fontKey="{9798D2CD-7851-43D2-AA31-C4CB27D5AE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9E6BAA" w14:textId="77777777" w:rsidR="007D6059" w:rsidRDefault="007D60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9BDBA2"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79FD87"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68A95810" wp14:editId="43A44417">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DCB85"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9581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49FDCB85"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9AD6" w14:textId="77777777" w:rsidR="009B6B63" w:rsidRDefault="006D281C">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Pr>
        <w:rStyle w:val="PageNumber"/>
        <w:i/>
        <w:iCs/>
      </w:rPr>
      <w:instrText xml:space="preserve"> PAGE </w:instrText>
    </w:r>
    <w:r>
      <w:rPr>
        <w:rStyle w:val="PageNumber"/>
        <w:i/>
        <w:iCs/>
      </w:rPr>
      <w:fldChar w:fldCharType="separate"/>
    </w:r>
    <w:r w:rsidR="00333BA1">
      <w:rPr>
        <w:rStyle w:val="PageNumber"/>
        <w:i/>
        <w:iCs/>
        <w:noProof/>
      </w:rPr>
      <w:t>2</w:t>
    </w:r>
    <w:r>
      <w:rPr>
        <w:rStyle w:val="PageNumbe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96EA7C" w14:textId="77777777" w:rsidR="00FA6547" w:rsidRDefault="00FA6547">
      <w:r>
        <w:separator/>
      </w:r>
    </w:p>
  </w:footnote>
  <w:footnote w:type="continuationSeparator" w:id="0">
    <w:p w14:paraId="69EB691C" w14:textId="77777777" w:rsidR="00FA6547" w:rsidRDefault="00FA6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2FD3AA" w14:textId="77777777" w:rsidR="007D6059" w:rsidRDefault="007D60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E02CDB" w14:textId="77777777" w:rsidR="00BE3AFB" w:rsidRDefault="00BE3AFB">
    <w:pPr>
      <w:pStyle w:val="Header"/>
      <w:pBdr>
        <w:bottom w:val="single" w:sz="6" w:space="1" w:color="auto"/>
      </w:pBd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D90F4B" w14:textId="77777777" w:rsidR="00BE3AFB" w:rsidRDefault="002C16A8">
    <w:pPr>
      <w:pStyle w:val="Header"/>
      <w:spacing w:after="0"/>
    </w:pPr>
    <w:r>
      <w:rPr>
        <w:noProof/>
        <w:lang w:eastAsia="en-GB"/>
      </w:rPr>
      <mc:AlternateContent>
        <mc:Choice Requires="wps">
          <w:drawing>
            <wp:anchor distT="0" distB="0" distL="114300" distR="114300" simplePos="0" relativeHeight="251657728" behindDoc="0" locked="0" layoutInCell="1" allowOverlap="1" wp14:anchorId="611171AB" wp14:editId="7542AAA0">
              <wp:simplePos x="0" y="0"/>
              <wp:positionH relativeFrom="column">
                <wp:posOffset>4318635</wp:posOffset>
              </wp:positionH>
              <wp:positionV relativeFrom="paragraph">
                <wp:posOffset>-499110</wp:posOffset>
              </wp:positionV>
              <wp:extent cx="1905000" cy="735330"/>
              <wp:effectExtent l="0" t="0" r="0" b="762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4FDE0"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171AB" id="_x0000_t202" coordsize="21600,21600" o:spt="202" path="m,l,21600r21600,l21600,xe">
              <v:stroke joinstyle="miter"/>
              <v:path gradientshapeok="t" o:connecttype="rect"/>
            </v:shapetype>
            <v:shape id="Text Box 2" o:spid="_x0000_s1026" type="#_x0000_t202" style="position:absolute;margin-left:340.05pt;margin-top:-39.3pt;width:150pt;height:57.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" filled="f" stroked="f">
              <v:textbox>
                <w:txbxContent>
                  <w:p w14:paraId="0FD4FDE0" w14:textId="77777777" w:rsidR="00DE74B8" w:rsidRPr="002C16A8" w:rsidRDefault="0065029D" w:rsidP="00DE74B8">
                    <w:pPr>
                      <w:spacing w:line="480" w:lineRule="auto"/>
                      <w:rPr>
                        <w:rFonts w:cs="Arial"/>
                        <w:color w:val="FFFFFF" w:themeColor="background1"/>
                        <w:sz w:val="46"/>
                        <w:szCs w:val="46"/>
                      </w:rPr>
                    </w:pPr>
                    <w:r w:rsidRPr="002C16A8">
                      <w:rPr>
                        <w:rFonts w:cs="Arial"/>
                        <w:color w:val="FFFFFF" w:themeColor="background1"/>
                        <w:sz w:val="46"/>
                        <w:szCs w:val="46"/>
                      </w:rPr>
                      <w:t xml:space="preserve">Library </w:t>
                    </w:r>
                    <w:r w:rsidR="00DE74B8" w:rsidRPr="002C16A8">
                      <w:rPr>
                        <w:rFonts w:cs="Arial"/>
                        <w:color w:val="FFFFFF" w:themeColor="background1"/>
                        <w:sz w:val="46"/>
                        <w:szCs w:val="46"/>
                      </w:rPr>
                      <w:t>guide</w:t>
                    </w:r>
                  </w:p>
                </w:txbxContent>
              </v:textbox>
            </v:shape>
          </w:pict>
        </mc:Fallback>
      </mc:AlternateContent>
    </w:r>
    <w:r w:rsidRPr="00DE74B8">
      <w:rPr>
        <w:noProof/>
        <w:lang w:eastAsia="en-GB"/>
      </w:rPr>
      <w:drawing>
        <wp:anchor distT="0" distB="0" distL="114300" distR="114300" simplePos="0" relativeHeight="251656704" behindDoc="1" locked="0" layoutInCell="1" allowOverlap="0" wp14:anchorId="1998AAF2" wp14:editId="10E2D245">
          <wp:simplePos x="0" y="0"/>
          <wp:positionH relativeFrom="column">
            <wp:posOffset>-739140</wp:posOffset>
          </wp:positionH>
          <wp:positionV relativeFrom="paragraph">
            <wp:posOffset>-720090</wp:posOffset>
          </wp:positionV>
          <wp:extent cx="7592060" cy="10738485"/>
          <wp:effectExtent l="0" t="0" r="8890" b="5715"/>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5EFBD" w14:textId="77777777" w:rsidR="009B6B63" w:rsidRDefault="009B6B63">
    <w:pPr>
      <w:pStyle w:val="Header"/>
      <w:pBdr>
        <w:top w:val="single" w:sz="4" w:space="0" w:color="auto"/>
      </w:pBdr>
      <w:tabs>
        <w:tab w:val="clear" w:pos="4153"/>
        <w:tab w:val="clear" w:pos="8306"/>
        <w:tab w:val="left" w:pos="137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9576494">
    <w:abstractNumId w:val="0"/>
  </w:num>
  <w:num w:numId="2" w16cid:durableId="1743914894">
    <w:abstractNumId w:val="0"/>
  </w:num>
  <w:num w:numId="3" w16cid:durableId="52508812">
    <w:abstractNumId w:val="1"/>
  </w:num>
  <w:num w:numId="4" w16cid:durableId="3419312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6547"/>
    <w:rsid w:val="00014904"/>
    <w:rsid w:val="000425F2"/>
    <w:rsid w:val="0005655D"/>
    <w:rsid w:val="0006496F"/>
    <w:rsid w:val="00097919"/>
    <w:rsid w:val="000B3D62"/>
    <w:rsid w:val="000D224B"/>
    <w:rsid w:val="000D799D"/>
    <w:rsid w:val="000F67FE"/>
    <w:rsid w:val="001373FB"/>
    <w:rsid w:val="001660EB"/>
    <w:rsid w:val="001B5F63"/>
    <w:rsid w:val="00225BBD"/>
    <w:rsid w:val="00256ADA"/>
    <w:rsid w:val="00262FA1"/>
    <w:rsid w:val="0027170F"/>
    <w:rsid w:val="002C16A8"/>
    <w:rsid w:val="00314BB3"/>
    <w:rsid w:val="00317D1C"/>
    <w:rsid w:val="00333BA1"/>
    <w:rsid w:val="0036096D"/>
    <w:rsid w:val="003C4030"/>
    <w:rsid w:val="00411CFD"/>
    <w:rsid w:val="004738BD"/>
    <w:rsid w:val="004749E3"/>
    <w:rsid w:val="004772C8"/>
    <w:rsid w:val="004A3906"/>
    <w:rsid w:val="004B4A57"/>
    <w:rsid w:val="004E6E2E"/>
    <w:rsid w:val="00532FC5"/>
    <w:rsid w:val="0058749A"/>
    <w:rsid w:val="005B1262"/>
    <w:rsid w:val="005C25C9"/>
    <w:rsid w:val="005D07AE"/>
    <w:rsid w:val="005E75E3"/>
    <w:rsid w:val="00636693"/>
    <w:rsid w:val="0065029D"/>
    <w:rsid w:val="00666BE8"/>
    <w:rsid w:val="0068790C"/>
    <w:rsid w:val="00693220"/>
    <w:rsid w:val="006971BD"/>
    <w:rsid w:val="006D281C"/>
    <w:rsid w:val="00715B8F"/>
    <w:rsid w:val="00720569"/>
    <w:rsid w:val="007257A7"/>
    <w:rsid w:val="007475B5"/>
    <w:rsid w:val="007600CA"/>
    <w:rsid w:val="007762F1"/>
    <w:rsid w:val="0078033C"/>
    <w:rsid w:val="007A3E70"/>
    <w:rsid w:val="007C1B50"/>
    <w:rsid w:val="007D2C23"/>
    <w:rsid w:val="007D6059"/>
    <w:rsid w:val="007E6BEC"/>
    <w:rsid w:val="007F03CE"/>
    <w:rsid w:val="0083231D"/>
    <w:rsid w:val="00847AB5"/>
    <w:rsid w:val="00857F6C"/>
    <w:rsid w:val="00886DC3"/>
    <w:rsid w:val="008979C3"/>
    <w:rsid w:val="008C3CD0"/>
    <w:rsid w:val="008C5AC7"/>
    <w:rsid w:val="008E2AE1"/>
    <w:rsid w:val="008E3200"/>
    <w:rsid w:val="008E4F83"/>
    <w:rsid w:val="009213AE"/>
    <w:rsid w:val="00921E13"/>
    <w:rsid w:val="009465A1"/>
    <w:rsid w:val="009A2FA8"/>
    <w:rsid w:val="009B56C4"/>
    <w:rsid w:val="009B6B63"/>
    <w:rsid w:val="00A03743"/>
    <w:rsid w:val="00A27F3D"/>
    <w:rsid w:val="00A414D0"/>
    <w:rsid w:val="00A6174F"/>
    <w:rsid w:val="00A731B4"/>
    <w:rsid w:val="00AC5139"/>
    <w:rsid w:val="00AE396C"/>
    <w:rsid w:val="00B07213"/>
    <w:rsid w:val="00B344C2"/>
    <w:rsid w:val="00B57DFD"/>
    <w:rsid w:val="00BA0B80"/>
    <w:rsid w:val="00BA5316"/>
    <w:rsid w:val="00BC21E5"/>
    <w:rsid w:val="00BE3AFB"/>
    <w:rsid w:val="00BF1B97"/>
    <w:rsid w:val="00BF4600"/>
    <w:rsid w:val="00C0164F"/>
    <w:rsid w:val="00C62C7B"/>
    <w:rsid w:val="00C63C08"/>
    <w:rsid w:val="00C81B95"/>
    <w:rsid w:val="00C8535F"/>
    <w:rsid w:val="00CA191E"/>
    <w:rsid w:val="00CC3868"/>
    <w:rsid w:val="00CD395A"/>
    <w:rsid w:val="00D07AE3"/>
    <w:rsid w:val="00D209A5"/>
    <w:rsid w:val="00D92907"/>
    <w:rsid w:val="00DA30BE"/>
    <w:rsid w:val="00DA7801"/>
    <w:rsid w:val="00DC024E"/>
    <w:rsid w:val="00DC24E9"/>
    <w:rsid w:val="00DE74B8"/>
    <w:rsid w:val="00E11A16"/>
    <w:rsid w:val="00E232E3"/>
    <w:rsid w:val="00EA165B"/>
    <w:rsid w:val="00EA2265"/>
    <w:rsid w:val="00EA3708"/>
    <w:rsid w:val="00EC427D"/>
    <w:rsid w:val="00F30518"/>
    <w:rsid w:val="00F426AC"/>
    <w:rsid w:val="00F83668"/>
    <w:rsid w:val="00F8488C"/>
    <w:rsid w:val="00F95AEA"/>
    <w:rsid w:val="00FA6547"/>
    <w:rsid w:val="00FC172D"/>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8D808BF"/>
  <w15:docId w15:val="{CD3BBA27-97B4-4B37-A6AA-FE4EF3F48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9A2FA8"/>
    <w:rPr>
      <w:rFonts w:ascii="Arial" w:hAnsi="Arial"/>
      <w:lang w:eastAsia="en-US"/>
    </w:rPr>
  </w:style>
  <w:style w:type="paragraph" w:customStyle="1" w:styleId="Default">
    <w:name w:val="Default"/>
    <w:rsid w:val="009B6B63"/>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1545377">
      <w:bodyDiv w:val="1"/>
      <w:marLeft w:val="0"/>
      <w:marRight w:val="0"/>
      <w:marTop w:val="0"/>
      <w:marBottom w:val="0"/>
      <w:divBdr>
        <w:top w:val="none" w:sz="0" w:space="0" w:color="auto"/>
        <w:left w:val="none" w:sz="0" w:space="0" w:color="auto"/>
        <w:bottom w:val="none" w:sz="0" w:space="0" w:color="auto"/>
        <w:right w:val="none" w:sz="0" w:space="0" w:color="auto"/>
      </w:divBdr>
    </w:div>
    <w:div w:id="1441996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754</Words>
  <Characters>4565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5309</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lib515</dc:creator>
  <cp:lastModifiedBy>Macgregor, Andrew</cp:lastModifiedBy>
  <cp:revision>6</cp:revision>
  <cp:lastPrinted>2015-08-12T12:53:00Z</cp:lastPrinted>
  <dcterms:created xsi:type="dcterms:W3CDTF">2015-08-12T12:53:00Z</dcterms:created>
  <dcterms:modified xsi:type="dcterms:W3CDTF">2024-06-27T12:10:00Z</dcterms:modified>
  <cp:contentStatus>finished 4.2.15</cp:contentStatus>
</cp:coreProperties>
</file>