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6F0CC887" w14:textId="77777777" w:rsidTr="00AC5139">
        <w:trPr>
          <w:cantSplit/>
        </w:trPr>
        <w:tc>
          <w:tcPr>
            <w:tcW w:w="1410" w:type="dxa"/>
            <w:vMerge w:val="restart"/>
          </w:tcPr>
          <w:p w14:paraId="403F09C4" w14:textId="3CAFEB2F" w:rsidR="004772C8" w:rsidRPr="00DE74B8" w:rsidRDefault="004772C8" w:rsidP="00AC5139">
            <w:pPr>
              <w:pStyle w:val="FS-title"/>
              <w:spacing w:after="0" w:line="240" w:lineRule="auto"/>
              <w:ind w:right="567" w:hanging="150"/>
              <w:rPr>
                <w:rFonts w:cs="Arial"/>
              </w:rPr>
            </w:pPr>
          </w:p>
        </w:tc>
        <w:tc>
          <w:tcPr>
            <w:tcW w:w="8080" w:type="dxa"/>
          </w:tcPr>
          <w:p w14:paraId="4D6677BF" w14:textId="09FBF889" w:rsidR="004772C8" w:rsidRPr="00DE74B8" w:rsidRDefault="00F171A8" w:rsidP="00BE3AFB">
            <w:pPr>
              <w:pStyle w:val="FS-title"/>
              <w:tabs>
                <w:tab w:val="left" w:pos="8221"/>
                <w:tab w:val="left" w:pos="8363"/>
              </w:tabs>
              <w:spacing w:before="60" w:after="0" w:line="240" w:lineRule="auto"/>
              <w:ind w:right="425"/>
              <w:rPr>
                <w:rFonts w:cs="Arial"/>
              </w:rPr>
            </w:pPr>
            <w:r>
              <w:rPr>
                <w:rFonts w:cs="Arial"/>
              </w:rPr>
              <w:t xml:space="preserve"> </w:t>
            </w:r>
            <w:r w:rsidR="00DD4AAA">
              <w:rPr>
                <w:rFonts w:cs="Arial"/>
              </w:rPr>
              <w:t xml:space="preserve">Family history resources </w:t>
            </w:r>
          </w:p>
        </w:tc>
      </w:tr>
      <w:tr w:rsidR="004772C8" w:rsidRPr="00DE74B8" w14:paraId="2FD3D78E" w14:textId="77777777" w:rsidTr="00AC5139">
        <w:trPr>
          <w:cantSplit/>
        </w:trPr>
        <w:tc>
          <w:tcPr>
            <w:tcW w:w="1410" w:type="dxa"/>
            <w:vMerge/>
          </w:tcPr>
          <w:p w14:paraId="5875E3B2" w14:textId="77777777" w:rsidR="004772C8" w:rsidRPr="00DE74B8" w:rsidRDefault="004772C8">
            <w:pPr>
              <w:pStyle w:val="FS-Author"/>
              <w:rPr>
                <w:rFonts w:cs="Arial"/>
              </w:rPr>
            </w:pPr>
          </w:p>
        </w:tc>
        <w:tc>
          <w:tcPr>
            <w:tcW w:w="8080" w:type="dxa"/>
          </w:tcPr>
          <w:p w14:paraId="3DACF8DC" w14:textId="4C4B0D5D" w:rsidR="004772C8" w:rsidRPr="00DE74B8" w:rsidRDefault="00F171A8" w:rsidP="007E6BEC">
            <w:pPr>
              <w:pStyle w:val="FS-Author"/>
              <w:rPr>
                <w:rFonts w:cs="Arial"/>
              </w:rPr>
            </w:pPr>
            <w:r>
              <w:rPr>
                <w:rFonts w:cs="Arial"/>
              </w:rPr>
              <w:t xml:space="preserve">  </w:t>
            </w:r>
            <w:proofErr w:type="spellStart"/>
            <w:r w:rsidR="00E916DB">
              <w:rPr>
                <w:rFonts w:cs="Arial"/>
              </w:rPr>
              <w:t>Sepember</w:t>
            </w:r>
            <w:proofErr w:type="spellEnd"/>
            <w:r w:rsidR="00E916DB">
              <w:rPr>
                <w:rFonts w:cs="Arial"/>
              </w:rPr>
              <w:t xml:space="preserve"> </w:t>
            </w:r>
            <w:r w:rsidR="004772C8" w:rsidRPr="00DE74B8">
              <w:rPr>
                <w:rFonts w:cs="Arial"/>
              </w:rPr>
              <w:t>20</w:t>
            </w:r>
            <w:r w:rsidR="00E916DB">
              <w:rPr>
                <w:rFonts w:cs="Arial"/>
              </w:rPr>
              <w:t>2</w:t>
            </w:r>
            <w:r w:rsidR="00FD294E">
              <w:rPr>
                <w:rFonts w:cs="Arial"/>
              </w:rPr>
              <w:t>4</w:t>
            </w:r>
          </w:p>
        </w:tc>
      </w:tr>
      <w:tr w:rsidR="004772C8" w:rsidRPr="00DE74B8" w14:paraId="023A034A" w14:textId="77777777" w:rsidTr="00AC5139">
        <w:trPr>
          <w:cantSplit/>
        </w:trPr>
        <w:tc>
          <w:tcPr>
            <w:tcW w:w="1410" w:type="dxa"/>
            <w:vMerge/>
          </w:tcPr>
          <w:p w14:paraId="6D012EEF" w14:textId="77777777" w:rsidR="004772C8" w:rsidRPr="00DE74B8" w:rsidRDefault="004772C8">
            <w:pPr>
              <w:pStyle w:val="FS-Category"/>
              <w:rPr>
                <w:rFonts w:cs="Arial"/>
              </w:rPr>
            </w:pPr>
          </w:p>
        </w:tc>
        <w:tc>
          <w:tcPr>
            <w:tcW w:w="8080" w:type="dxa"/>
          </w:tcPr>
          <w:p w14:paraId="61728A8C" w14:textId="3AC1ED0D" w:rsidR="004772C8" w:rsidRPr="00DE74B8" w:rsidRDefault="00F171A8" w:rsidP="008D3728">
            <w:pPr>
              <w:pStyle w:val="FS-Category"/>
              <w:rPr>
                <w:rFonts w:cs="Arial"/>
              </w:rPr>
            </w:pPr>
            <w:r>
              <w:rPr>
                <w:rFonts w:cs="Arial"/>
              </w:rPr>
              <w:t xml:space="preserve">  </w:t>
            </w:r>
            <w:r w:rsidR="004772C8" w:rsidRPr="00DE74B8">
              <w:rPr>
                <w:rFonts w:cs="Arial"/>
              </w:rPr>
              <w:t>QG</w:t>
            </w:r>
            <w:r w:rsidR="00DD4AAA">
              <w:rPr>
                <w:rFonts w:cs="Arial"/>
              </w:rPr>
              <w:t xml:space="preserve"> HCOL005</w:t>
            </w:r>
            <w:r w:rsidR="004772C8" w:rsidRPr="00DE74B8">
              <w:rPr>
                <w:rFonts w:cs="Arial"/>
              </w:rPr>
              <w:t xml:space="preserve">   </w:t>
            </w:r>
          </w:p>
        </w:tc>
      </w:tr>
    </w:tbl>
    <w:p w14:paraId="536DAF74" w14:textId="77777777" w:rsidR="00314BB3" w:rsidRPr="00DE74B8" w:rsidRDefault="00314BB3" w:rsidP="002F12B8">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tbl>
      <w:tblPr>
        <w:tblW w:w="9490" w:type="dxa"/>
        <w:tblLayout w:type="fixed"/>
        <w:tblCellMar>
          <w:left w:w="0" w:type="dxa"/>
          <w:right w:w="0" w:type="dxa"/>
        </w:tblCellMar>
        <w:tblLook w:val="0000" w:firstRow="0" w:lastRow="0" w:firstColumn="0" w:lastColumn="0" w:noHBand="0" w:noVBand="0"/>
      </w:tblPr>
      <w:tblGrid>
        <w:gridCol w:w="20"/>
        <w:gridCol w:w="9470"/>
      </w:tblGrid>
      <w:tr w:rsidR="00362F7B" w:rsidRPr="0065522E" w14:paraId="0C9F84C2" w14:textId="77777777" w:rsidTr="00CD6365">
        <w:trPr>
          <w:cantSplit/>
          <w:trHeight w:val="154"/>
        </w:trPr>
        <w:tc>
          <w:tcPr>
            <w:tcW w:w="20" w:type="dxa"/>
          </w:tcPr>
          <w:p w14:paraId="73D307E2" w14:textId="77777777" w:rsidR="00362F7B" w:rsidRPr="0065522E" w:rsidRDefault="00362F7B" w:rsidP="00362F7B">
            <w:pPr>
              <w:spacing w:after="0"/>
              <w:jc w:val="right"/>
              <w:rPr>
                <w:rFonts w:cs="Arial"/>
              </w:rPr>
            </w:pPr>
          </w:p>
        </w:tc>
        <w:tc>
          <w:tcPr>
            <w:tcW w:w="9470" w:type="dxa"/>
          </w:tcPr>
          <w:p w14:paraId="37D09358" w14:textId="77777777" w:rsidR="00FD294E" w:rsidRDefault="00FD294E" w:rsidP="00FD294E">
            <w:pPr>
              <w:pStyle w:val="Default"/>
              <w:rPr>
                <w:b/>
                <w:sz w:val="18"/>
                <w:szCs w:val="18"/>
              </w:rPr>
            </w:pPr>
            <w:r>
              <w:rPr>
                <w:b/>
                <w:bCs/>
                <w:sz w:val="18"/>
                <w:szCs w:val="18"/>
              </w:rPr>
              <w:t xml:space="preserve">Collections Research Room </w:t>
            </w:r>
          </w:p>
          <w:p w14:paraId="57B1718E" w14:textId="77777777" w:rsidR="00FD294E" w:rsidRDefault="00FD294E" w:rsidP="00FD294E">
            <w:pPr>
              <w:pStyle w:val="Default"/>
              <w:rPr>
                <w:b/>
                <w:bCs/>
                <w:sz w:val="18"/>
                <w:szCs w:val="18"/>
              </w:rPr>
            </w:pPr>
            <w:r>
              <w:rPr>
                <w:b/>
                <w:bCs/>
                <w:sz w:val="18"/>
                <w:szCs w:val="18"/>
              </w:rPr>
              <w:t xml:space="preserve">University Collections </w:t>
            </w:r>
          </w:p>
          <w:p w14:paraId="4D5E4594" w14:textId="77777777" w:rsidR="00FD294E" w:rsidRDefault="00FD294E" w:rsidP="00FD294E">
            <w:pPr>
              <w:pStyle w:val="Default"/>
              <w:rPr>
                <w:sz w:val="18"/>
                <w:szCs w:val="18"/>
              </w:rPr>
            </w:pPr>
            <w:r>
              <w:rPr>
                <w:sz w:val="18"/>
                <w:szCs w:val="18"/>
              </w:rPr>
              <w:t xml:space="preserve">The University Library </w:t>
            </w:r>
          </w:p>
          <w:p w14:paraId="34A0154F" w14:textId="77777777" w:rsidR="00FD294E" w:rsidRDefault="00FD294E" w:rsidP="00FD294E">
            <w:pPr>
              <w:pStyle w:val="Default"/>
              <w:rPr>
                <w:sz w:val="18"/>
                <w:szCs w:val="18"/>
              </w:rPr>
            </w:pPr>
            <w:r>
              <w:rPr>
                <w:sz w:val="18"/>
                <w:szCs w:val="18"/>
              </w:rPr>
              <w:t xml:space="preserve">University of Aberdeen </w:t>
            </w:r>
          </w:p>
          <w:p w14:paraId="7C5E49AB" w14:textId="77777777" w:rsidR="00FD294E" w:rsidRDefault="00FD294E" w:rsidP="00FD294E">
            <w:pPr>
              <w:pStyle w:val="Default"/>
              <w:rPr>
                <w:sz w:val="18"/>
                <w:szCs w:val="18"/>
              </w:rPr>
            </w:pPr>
            <w:r>
              <w:rPr>
                <w:sz w:val="18"/>
                <w:szCs w:val="18"/>
              </w:rPr>
              <w:t xml:space="preserve">Bedford Road </w:t>
            </w:r>
          </w:p>
          <w:p w14:paraId="483D1A62" w14:textId="77777777" w:rsidR="00FD294E" w:rsidRDefault="00FD294E" w:rsidP="00FD294E">
            <w:pPr>
              <w:pStyle w:val="Default"/>
              <w:rPr>
                <w:sz w:val="18"/>
                <w:szCs w:val="18"/>
              </w:rPr>
            </w:pPr>
            <w:r>
              <w:rPr>
                <w:sz w:val="18"/>
                <w:szCs w:val="18"/>
              </w:rPr>
              <w:t xml:space="preserve">Aberdeen </w:t>
            </w:r>
          </w:p>
          <w:p w14:paraId="6F84F400" w14:textId="6890B1A0" w:rsidR="00E916DB" w:rsidRPr="00FD294E" w:rsidRDefault="00FD294E" w:rsidP="00FD294E">
            <w:pPr>
              <w:pStyle w:val="Default"/>
              <w:spacing w:after="120"/>
              <w:rPr>
                <w:sz w:val="18"/>
                <w:szCs w:val="18"/>
              </w:rPr>
            </w:pPr>
            <w:r>
              <w:rPr>
                <w:sz w:val="18"/>
                <w:szCs w:val="18"/>
              </w:rPr>
              <w:t>AB24 3AA</w:t>
            </w:r>
            <w:r w:rsidR="00FE2354" w:rsidRPr="00981629">
              <w:rPr>
                <w:sz w:val="18"/>
                <w:szCs w:val="18"/>
              </w:rPr>
              <w:br/>
            </w:r>
          </w:p>
          <w:p w14:paraId="5ECA294E" w14:textId="7185B359" w:rsidR="00362F7B" w:rsidRPr="0065522E" w:rsidRDefault="002F12B8" w:rsidP="00362F7B">
            <w:pPr>
              <w:spacing w:after="0"/>
              <w:jc w:val="right"/>
              <w:rPr>
                <w:rFonts w:cs="Arial"/>
              </w:rPr>
            </w:pPr>
            <w:r w:rsidRPr="00981629">
              <w:rPr>
                <w:rFonts w:cs="Arial"/>
                <w:noProof/>
                <w:sz w:val="18"/>
                <w:szCs w:val="18"/>
                <w:lang w:eastAsia="en-GB"/>
              </w:rPr>
              <mc:AlternateContent>
                <mc:Choice Requires="wps">
                  <w:drawing>
                    <wp:anchor distT="0" distB="0" distL="114300" distR="114300" simplePos="0" relativeHeight="251659264" behindDoc="0" locked="0" layoutInCell="1" allowOverlap="1" wp14:anchorId="44C62FBC" wp14:editId="6BFA93AD">
                      <wp:simplePos x="0" y="0"/>
                      <wp:positionH relativeFrom="column">
                        <wp:posOffset>-5715</wp:posOffset>
                      </wp:positionH>
                      <wp:positionV relativeFrom="paragraph">
                        <wp:posOffset>1905</wp:posOffset>
                      </wp:positionV>
                      <wp:extent cx="2667000" cy="0"/>
                      <wp:effectExtent l="9525" t="9525" r="9525"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AF695B" id="_x0000_t32" coordsize="21600,21600" o:spt="32" o:oned="t" path="m,l21600,21600e" filled="f">
                      <v:path arrowok="t" fillok="f" o:connecttype="none"/>
                      <o:lock v:ext="edit" shapetype="t"/>
                    </v:shapetype>
                    <v:shape id="AutoShape 3" o:spid="_x0000_s1026" type="#_x0000_t32" style="position:absolute;margin-left:-.45pt;margin-top:.15pt;width:21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" strokecolor="#7f7f7f [1612]"/>
                  </w:pict>
                </mc:Fallback>
              </mc:AlternateContent>
            </w:r>
          </w:p>
        </w:tc>
      </w:tr>
    </w:tbl>
    <w:p w14:paraId="5EB4BDC6" w14:textId="77777777" w:rsidR="0079439D" w:rsidRDefault="00820927" w:rsidP="002F12B8">
      <w:pPr>
        <w:pStyle w:val="Heading1"/>
        <w:spacing w:before="0"/>
      </w:pPr>
      <w:r>
        <w:t>Introduction</w:t>
      </w:r>
    </w:p>
    <w:p w14:paraId="0BD90464" w14:textId="0A87A5FE" w:rsidR="00362F7B" w:rsidRPr="00FD294E" w:rsidRDefault="00362F7B" w:rsidP="00FD294E">
      <w:pPr>
        <w:spacing w:after="120"/>
        <w:rPr>
          <w:rFonts w:cs="Arial"/>
          <w:spacing w:val="-4"/>
        </w:rPr>
      </w:pPr>
      <w:r w:rsidRPr="0065522E">
        <w:rPr>
          <w:rFonts w:cs="Arial"/>
        </w:rPr>
        <w:t xml:space="preserve">In addition to the University’s own institutional records, many individuals, families, </w:t>
      </w:r>
      <w:proofErr w:type="gramStart"/>
      <w:r w:rsidRPr="0065522E">
        <w:rPr>
          <w:rFonts w:cs="Arial"/>
        </w:rPr>
        <w:t>organisations</w:t>
      </w:r>
      <w:proofErr w:type="gramEnd"/>
      <w:r w:rsidRPr="0065522E">
        <w:rPr>
          <w:rFonts w:cs="Arial"/>
        </w:rPr>
        <w:t xml:space="preserve"> and businesses have deposited their papers with the University. As a result, it has acquired an unrivalled collection of material, not solely relating to the history and culture of the north-east of </w:t>
      </w:r>
      <w:r w:rsidRPr="00320121">
        <w:rPr>
          <w:rFonts w:cs="Arial"/>
          <w:spacing w:val="-4"/>
        </w:rPr>
        <w:t>Scotland but of national and international importance. Throughout these collections there is a wealth of genealogical material available for family historians</w:t>
      </w:r>
      <w:r w:rsidR="00E916DB">
        <w:rPr>
          <w:rFonts w:cs="Arial"/>
        </w:rPr>
        <w:t>.</w:t>
      </w:r>
    </w:p>
    <w:p w14:paraId="1F8A2DB2" w14:textId="77777777" w:rsidR="00362F7B" w:rsidRPr="0065522E" w:rsidRDefault="00362F7B" w:rsidP="00320121">
      <w:pPr>
        <w:spacing w:before="80" w:after="120"/>
        <w:rPr>
          <w:rFonts w:cs="Arial"/>
        </w:rPr>
      </w:pPr>
      <w:r w:rsidRPr="0065522E">
        <w:rPr>
          <w:rFonts w:cs="Arial"/>
        </w:rPr>
        <w:t xml:space="preserve">Once the core sources of information on births, </w:t>
      </w:r>
      <w:proofErr w:type="gramStart"/>
      <w:r w:rsidRPr="0065522E">
        <w:rPr>
          <w:rFonts w:cs="Arial"/>
        </w:rPr>
        <w:t>marriages</w:t>
      </w:r>
      <w:proofErr w:type="gramEnd"/>
      <w:r w:rsidRPr="0065522E">
        <w:rPr>
          <w:rFonts w:cs="Arial"/>
        </w:rPr>
        <w:t xml:space="preserve"> and deaths, coupled with the census returns, have hopefully provided you with an outline of your family tree, you can begin to start putting flesh on these bare bones. Part of the fun of tracing your family history lies in exploring all the many and varied sources of information that are available. The north-east of Scotland is fortunate in having </w:t>
      </w:r>
      <w:proofErr w:type="gramStart"/>
      <w:r w:rsidRPr="0065522E">
        <w:rPr>
          <w:rFonts w:cs="Arial"/>
        </w:rPr>
        <w:t>a number of</w:t>
      </w:r>
      <w:proofErr w:type="gramEnd"/>
      <w:r w:rsidRPr="0065522E">
        <w:rPr>
          <w:rFonts w:cs="Arial"/>
        </w:rPr>
        <w:t xml:space="preserve"> archives, local studies libraries, family history centres and other related organisations which hold many other sources of information that will greatly enrich the core records used in constructing a family tree.</w:t>
      </w:r>
    </w:p>
    <w:p w14:paraId="1307D671" w14:textId="77777777" w:rsidR="00362F7B" w:rsidRPr="0065522E" w:rsidRDefault="00362F7B" w:rsidP="00320121">
      <w:pPr>
        <w:pStyle w:val="Heading1"/>
        <w:spacing w:before="120" w:after="40"/>
        <w:rPr>
          <w:lang w:eastAsia="en-GB"/>
        </w:rPr>
      </w:pPr>
      <w:r w:rsidRPr="0065522E">
        <w:rPr>
          <w:lang w:eastAsia="en-GB"/>
        </w:rPr>
        <w:t>A</w:t>
      </w:r>
      <w:r w:rsidR="005D768E" w:rsidRPr="0065522E">
        <w:rPr>
          <w:lang w:eastAsia="en-GB"/>
        </w:rPr>
        <w:t>rchival</w:t>
      </w:r>
      <w:r w:rsidRPr="0065522E">
        <w:rPr>
          <w:lang w:eastAsia="en-GB"/>
        </w:rPr>
        <w:t xml:space="preserve"> C</w:t>
      </w:r>
      <w:r w:rsidR="005D768E" w:rsidRPr="0065522E">
        <w:rPr>
          <w:lang w:eastAsia="en-GB"/>
        </w:rPr>
        <w:t>ollections</w:t>
      </w:r>
    </w:p>
    <w:p w14:paraId="2EBA592F" w14:textId="77777777" w:rsidR="00362F7B" w:rsidRPr="0065522E" w:rsidRDefault="00362F7B" w:rsidP="002F12B8">
      <w:pPr>
        <w:pStyle w:val="Heading3"/>
        <w:spacing w:before="40" w:after="120"/>
      </w:pPr>
      <w:r w:rsidRPr="0065522E">
        <w:t>U</w:t>
      </w:r>
      <w:r w:rsidR="005D768E" w:rsidRPr="0065522E">
        <w:t>niversity institutional papers</w:t>
      </w:r>
    </w:p>
    <w:p w14:paraId="3DFC3964" w14:textId="4E504768" w:rsidR="00362F7B" w:rsidRPr="0065522E" w:rsidRDefault="00362F7B" w:rsidP="00320121">
      <w:pPr>
        <w:spacing w:after="80"/>
        <w:rPr>
          <w:rFonts w:cs="Arial"/>
          <w:color w:val="000000"/>
          <w:lang w:eastAsia="en-GB"/>
        </w:rPr>
      </w:pPr>
      <w:proofErr w:type="gramStart"/>
      <w:r w:rsidRPr="0065522E">
        <w:rPr>
          <w:rFonts w:cs="Arial"/>
          <w:color w:val="000000"/>
          <w:lang w:eastAsia="en-GB"/>
        </w:rPr>
        <w:t>The greatest majority of</w:t>
      </w:r>
      <w:proofErr w:type="gramEnd"/>
      <w:r w:rsidRPr="0065522E">
        <w:rPr>
          <w:rFonts w:cs="Arial"/>
          <w:color w:val="000000"/>
          <w:lang w:eastAsia="en-GB"/>
        </w:rPr>
        <w:t xml:space="preserve"> family historians who contact us do so because their ancestor may have attended or been an employee of the University. It is normally possible to provide detailed biographical information from the published records and in addition there may be records of classes attended, examination results, membership of student bodies and perhaps even photographs.</w:t>
      </w:r>
    </w:p>
    <w:p w14:paraId="10327897" w14:textId="77777777" w:rsidR="00362F7B" w:rsidRPr="0065522E" w:rsidRDefault="00362F7B" w:rsidP="00643ADA">
      <w:pPr>
        <w:spacing w:after="120"/>
        <w:rPr>
          <w:rFonts w:cs="Arial"/>
          <w:color w:val="000000"/>
          <w:lang w:eastAsia="en-GB"/>
        </w:rPr>
      </w:pPr>
      <w:r w:rsidRPr="0065522E">
        <w:rPr>
          <w:rFonts w:cs="Arial"/>
          <w:color w:val="000000"/>
          <w:lang w:eastAsia="en-GB"/>
        </w:rPr>
        <w:t>As well as the University’s own records there are also other institutions that have affiliated with the University and transferred staff and student records: the Aberdeen teacher training colleges and Christ’s College, Aberdeen.</w:t>
      </w:r>
    </w:p>
    <w:p w14:paraId="4AA600B3" w14:textId="7E032998" w:rsidR="003440DD" w:rsidRDefault="000F7CC3" w:rsidP="00320121">
      <w:pPr>
        <w:spacing w:after="60"/>
        <w:rPr>
          <w:rFonts w:cs="Arial"/>
          <w:color w:val="000000"/>
          <w:lang w:eastAsia="en-GB"/>
        </w:rPr>
      </w:pPr>
      <w:r>
        <w:rPr>
          <w:rFonts w:cs="Arial"/>
          <w:color w:val="000000"/>
          <w:lang w:eastAsia="en-GB"/>
        </w:rPr>
        <w:t>To locate student and staff</w:t>
      </w:r>
      <w:r w:rsidR="00362F7B" w:rsidRPr="0065522E">
        <w:rPr>
          <w:rFonts w:cs="Arial"/>
          <w:color w:val="000000"/>
          <w:lang w:eastAsia="en-GB"/>
        </w:rPr>
        <w:t xml:space="preserve"> records see the separate factsheets</w:t>
      </w:r>
      <w:r w:rsidR="00E916DB">
        <w:rPr>
          <w:rFonts w:cs="Arial"/>
          <w:color w:val="000000"/>
          <w:lang w:eastAsia="en-GB"/>
        </w:rPr>
        <w:t>.</w:t>
      </w:r>
    </w:p>
    <w:p w14:paraId="6E5B103C" w14:textId="77777777" w:rsidR="00E916DB" w:rsidRDefault="00E916DB" w:rsidP="00320121">
      <w:pPr>
        <w:pStyle w:val="Heading3"/>
        <w:rPr>
          <w:lang w:eastAsia="en-GB"/>
        </w:rPr>
      </w:pPr>
    </w:p>
    <w:p w14:paraId="3620FBC1" w14:textId="232C1CD6" w:rsidR="00362F7B" w:rsidRPr="0065522E" w:rsidRDefault="00362F7B" w:rsidP="00320121">
      <w:pPr>
        <w:pStyle w:val="Heading3"/>
        <w:rPr>
          <w:lang w:eastAsia="en-GB"/>
        </w:rPr>
      </w:pPr>
      <w:r w:rsidRPr="0065522E">
        <w:rPr>
          <w:lang w:eastAsia="en-GB"/>
        </w:rPr>
        <w:t>F</w:t>
      </w:r>
      <w:r w:rsidR="005D768E" w:rsidRPr="0065522E">
        <w:rPr>
          <w:lang w:eastAsia="en-GB"/>
        </w:rPr>
        <w:t xml:space="preserve">amily and estate papers </w:t>
      </w:r>
    </w:p>
    <w:p w14:paraId="2A66D93B" w14:textId="1285321A" w:rsidR="00362F7B" w:rsidRPr="0065522E" w:rsidRDefault="00FD294E" w:rsidP="00B72C4E">
      <w:pPr>
        <w:spacing w:after="100" w:line="240" w:lineRule="auto"/>
        <w:rPr>
          <w:rFonts w:cs="Arial"/>
        </w:rPr>
      </w:pPr>
      <w:r>
        <w:rPr>
          <w:rFonts w:cs="Arial"/>
          <w:lang w:eastAsia="en-GB"/>
        </w:rPr>
        <w:t>University</w:t>
      </w:r>
      <w:r w:rsidR="00362F7B" w:rsidRPr="0065522E">
        <w:rPr>
          <w:rFonts w:cs="Arial"/>
          <w:lang w:eastAsia="en-GB"/>
        </w:rPr>
        <w:t xml:space="preserve"> Collections is the pre-eminent centre for the study of north-east family and estate papers. Most collections </w:t>
      </w:r>
      <w:r w:rsidR="00362F7B" w:rsidRPr="0065522E">
        <w:rPr>
          <w:rFonts w:cs="Arial"/>
        </w:rPr>
        <w:t xml:space="preserve">contain title deeds of land owned, rentals (lists of rent owed and paid), maps and plans, records of buildings and building work, records of business or industrial interests and personal records of the landed </w:t>
      </w:r>
      <w:proofErr w:type="gramStart"/>
      <w:r w:rsidR="00362F7B" w:rsidRPr="0065522E">
        <w:rPr>
          <w:rFonts w:cs="Arial"/>
        </w:rPr>
        <w:t>family;</w:t>
      </w:r>
      <w:proofErr w:type="gramEnd"/>
      <w:r w:rsidR="00362F7B" w:rsidRPr="0065522E">
        <w:rPr>
          <w:rFonts w:cs="Arial"/>
        </w:rPr>
        <w:t xml:space="preserve"> for example letters, diaries, family certificates, wills and photographs. Notable examples include the </w:t>
      </w:r>
      <w:proofErr w:type="spellStart"/>
      <w:r w:rsidR="00362F7B" w:rsidRPr="00320121">
        <w:rPr>
          <w:rFonts w:cs="Arial"/>
          <w:spacing w:val="-4"/>
        </w:rPr>
        <w:t>Arbuthnott</w:t>
      </w:r>
      <w:proofErr w:type="spellEnd"/>
      <w:r w:rsidR="00362F7B" w:rsidRPr="00320121">
        <w:rPr>
          <w:rFonts w:cs="Arial"/>
          <w:spacing w:val="-4"/>
        </w:rPr>
        <w:t xml:space="preserve"> of </w:t>
      </w:r>
      <w:proofErr w:type="spellStart"/>
      <w:r w:rsidR="00362F7B" w:rsidRPr="00320121">
        <w:rPr>
          <w:rFonts w:cs="Arial"/>
          <w:spacing w:val="-4"/>
        </w:rPr>
        <w:t>Arbuthnott</w:t>
      </w:r>
      <w:proofErr w:type="spellEnd"/>
      <w:r w:rsidR="00362F7B" w:rsidRPr="00320121">
        <w:rPr>
          <w:rFonts w:cs="Arial"/>
          <w:spacing w:val="-4"/>
        </w:rPr>
        <w:t xml:space="preserve">, Earls of Fife, Gordon of </w:t>
      </w:r>
      <w:proofErr w:type="spellStart"/>
      <w:r w:rsidR="00362F7B" w:rsidRPr="00320121">
        <w:rPr>
          <w:rFonts w:cs="Arial"/>
          <w:spacing w:val="-4"/>
        </w:rPr>
        <w:t>Buthlaw</w:t>
      </w:r>
      <w:proofErr w:type="spellEnd"/>
      <w:r w:rsidR="00362F7B" w:rsidRPr="00320121">
        <w:rPr>
          <w:rFonts w:cs="Arial"/>
          <w:spacing w:val="-4"/>
        </w:rPr>
        <w:t xml:space="preserve"> &amp; </w:t>
      </w:r>
      <w:proofErr w:type="spellStart"/>
      <w:r w:rsidR="00362F7B" w:rsidRPr="00320121">
        <w:rPr>
          <w:rFonts w:cs="Arial"/>
          <w:spacing w:val="-4"/>
        </w:rPr>
        <w:t>Cairness</w:t>
      </w:r>
      <w:proofErr w:type="spellEnd"/>
      <w:r w:rsidR="00362F7B" w:rsidRPr="00320121">
        <w:rPr>
          <w:rFonts w:cs="Arial"/>
          <w:spacing w:val="-4"/>
        </w:rPr>
        <w:t>, and Ogilvie-Forbes</w:t>
      </w:r>
      <w:r w:rsidR="00320121" w:rsidRPr="00320121">
        <w:rPr>
          <w:rFonts w:cs="Arial"/>
          <w:spacing w:val="-4"/>
        </w:rPr>
        <w:t xml:space="preserve"> </w:t>
      </w:r>
      <w:r w:rsidR="00362F7B" w:rsidRPr="00320121">
        <w:rPr>
          <w:rFonts w:cs="Arial"/>
          <w:spacing w:val="-4"/>
        </w:rPr>
        <w:t>o</w:t>
      </w:r>
      <w:r w:rsidR="00320121" w:rsidRPr="00320121">
        <w:rPr>
          <w:rFonts w:cs="Arial"/>
          <w:spacing w:val="-4"/>
        </w:rPr>
        <w:t xml:space="preserve">f </w:t>
      </w:r>
      <w:proofErr w:type="spellStart"/>
      <w:r w:rsidR="00320121" w:rsidRPr="00320121">
        <w:rPr>
          <w:rFonts w:cs="Arial"/>
          <w:spacing w:val="-4"/>
        </w:rPr>
        <w:t>Boyndlie</w:t>
      </w:r>
      <w:proofErr w:type="spellEnd"/>
      <w:r w:rsidR="00320121" w:rsidRPr="00320121">
        <w:rPr>
          <w:rFonts w:cs="Arial"/>
          <w:spacing w:val="-6"/>
        </w:rPr>
        <w:t>.</w:t>
      </w:r>
    </w:p>
    <w:p w14:paraId="46A8762A" w14:textId="133C0E28" w:rsidR="00362F7B" w:rsidRPr="0065522E" w:rsidRDefault="00362F7B" w:rsidP="00320121">
      <w:pPr>
        <w:spacing w:before="100" w:after="60"/>
        <w:rPr>
          <w:rFonts w:cs="Arial"/>
        </w:rPr>
      </w:pPr>
      <w:r w:rsidRPr="004068C4">
        <w:rPr>
          <w:rFonts w:cs="Arial"/>
          <w:bCs/>
        </w:rPr>
        <w:t xml:space="preserve">Amongst family &amp; estate records there are </w:t>
      </w:r>
      <w:r w:rsidRPr="004068C4">
        <w:rPr>
          <w:rFonts w:cs="Arial"/>
          <w:lang w:val="en-US"/>
        </w:rPr>
        <w:t>fantastically rich sources for the family historian including</w:t>
      </w:r>
      <w:r w:rsidRPr="004068C4">
        <w:rPr>
          <w:rFonts w:cs="Arial"/>
          <w:bCs/>
          <w:lang w:val="en-US"/>
        </w:rPr>
        <w:t xml:space="preserve"> </w:t>
      </w:r>
      <w:r w:rsidRPr="004068C4">
        <w:rPr>
          <w:rFonts w:cs="Arial"/>
          <w:bCs/>
        </w:rPr>
        <w:t>writs</w:t>
      </w:r>
      <w:r w:rsidRPr="004068C4">
        <w:rPr>
          <w:rFonts w:cs="Arial"/>
          <w:bCs/>
          <w:lang w:val="en-US"/>
        </w:rPr>
        <w:t>, l</w:t>
      </w:r>
      <w:proofErr w:type="spellStart"/>
      <w:r w:rsidRPr="004068C4">
        <w:rPr>
          <w:rFonts w:cs="Arial"/>
        </w:rPr>
        <w:t>etter</w:t>
      </w:r>
      <w:proofErr w:type="spellEnd"/>
      <w:r w:rsidRPr="004068C4">
        <w:rPr>
          <w:rFonts w:cs="Arial"/>
        </w:rPr>
        <w:t xml:space="preserve"> books</w:t>
      </w:r>
      <w:r w:rsidRPr="004068C4">
        <w:rPr>
          <w:rFonts w:cs="Arial"/>
          <w:bCs/>
          <w:lang w:val="en-US"/>
        </w:rPr>
        <w:t>, r</w:t>
      </w:r>
      <w:proofErr w:type="spellStart"/>
      <w:r w:rsidRPr="004068C4">
        <w:rPr>
          <w:rFonts w:cs="Arial"/>
          <w:bCs/>
        </w:rPr>
        <w:t>entals</w:t>
      </w:r>
      <w:proofErr w:type="spellEnd"/>
      <w:r w:rsidRPr="004068C4">
        <w:rPr>
          <w:rFonts w:cs="Arial"/>
          <w:bCs/>
        </w:rPr>
        <w:t>, tacks, accounts, correspondence</w:t>
      </w:r>
      <w:r w:rsidRPr="004068C4">
        <w:rPr>
          <w:rFonts w:cs="Arial"/>
          <w:bCs/>
          <w:lang w:val="en-US"/>
        </w:rPr>
        <w:t xml:space="preserve"> (possibly between the owner and tenant) and </w:t>
      </w:r>
      <w:r w:rsidRPr="004068C4">
        <w:rPr>
          <w:rFonts w:cs="Arial"/>
          <w:bCs/>
        </w:rPr>
        <w:t>plans.</w:t>
      </w:r>
      <w:r w:rsidRPr="004068C4">
        <w:rPr>
          <w:rFonts w:cs="Arial"/>
          <w:bCs/>
          <w:lang w:val="en-US"/>
        </w:rPr>
        <w:t xml:space="preserve"> </w:t>
      </w:r>
      <w:r w:rsidRPr="004068C4">
        <w:rPr>
          <w:rFonts w:cs="Arial"/>
          <w:lang w:val="en-US"/>
        </w:rPr>
        <w:t xml:space="preserve">The survival rate </w:t>
      </w:r>
      <w:r w:rsidRPr="0065522E">
        <w:rPr>
          <w:rFonts w:cs="Arial"/>
          <w:lang w:val="en-US"/>
        </w:rPr>
        <w:t xml:space="preserve">for rentals is patchy but where they do, they are a wonderful record of landholding and agricultural production. And if these can be married up to an estate plan, the family historian is very fortunate. Amongst some estate papers there are also some records of staff, one example being </w:t>
      </w:r>
      <w:r w:rsidRPr="0065522E">
        <w:rPr>
          <w:rFonts w:cs="Arial"/>
        </w:rPr>
        <w:t>an 18</w:t>
      </w:r>
      <w:r w:rsidRPr="0065522E">
        <w:rPr>
          <w:rFonts w:cs="Arial"/>
          <w:vertAlign w:val="superscript"/>
        </w:rPr>
        <w:t>th</w:t>
      </w:r>
      <w:r w:rsidR="00846295">
        <w:rPr>
          <w:rFonts w:cs="Arial"/>
        </w:rPr>
        <w:t xml:space="preserve"> </w:t>
      </w:r>
      <w:r w:rsidRPr="0065522E">
        <w:rPr>
          <w:rFonts w:cs="Arial"/>
        </w:rPr>
        <w:t xml:space="preserve">century wage book for servants for Duff House in Banff. </w:t>
      </w:r>
    </w:p>
    <w:p w14:paraId="47C9F8E8" w14:textId="3731F055" w:rsidR="00362F7B" w:rsidRPr="0065522E" w:rsidRDefault="00362F7B" w:rsidP="00320121">
      <w:pPr>
        <w:spacing w:after="120"/>
        <w:rPr>
          <w:rFonts w:cs="Arial"/>
          <w:color w:val="000000" w:themeColor="text1"/>
        </w:rPr>
      </w:pPr>
      <w:r w:rsidRPr="0065522E">
        <w:rPr>
          <w:rFonts w:cs="Arial"/>
        </w:rPr>
        <w:t>See the</w:t>
      </w:r>
      <w:r w:rsidR="00E916DB">
        <w:rPr>
          <w:rFonts w:cs="Arial"/>
        </w:rPr>
        <w:t xml:space="preserve"> separate</w:t>
      </w:r>
      <w:r w:rsidRPr="0065522E">
        <w:rPr>
          <w:rFonts w:cs="Arial"/>
        </w:rPr>
        <w:t xml:space="preserve"> factsheet</w:t>
      </w:r>
      <w:r w:rsidR="00E916DB">
        <w:rPr>
          <w:rFonts w:cs="Arial"/>
        </w:rPr>
        <w:t>.</w:t>
      </w:r>
    </w:p>
    <w:p w14:paraId="2A5EB958" w14:textId="77777777" w:rsidR="00362F7B" w:rsidRPr="0065522E" w:rsidRDefault="00362F7B" w:rsidP="00320121">
      <w:pPr>
        <w:pStyle w:val="Heading3"/>
        <w:rPr>
          <w:lang w:eastAsia="en-GB"/>
        </w:rPr>
      </w:pPr>
      <w:r w:rsidRPr="0065522E">
        <w:rPr>
          <w:lang w:eastAsia="en-GB"/>
        </w:rPr>
        <w:t>O</w:t>
      </w:r>
      <w:r w:rsidR="005D768E" w:rsidRPr="0065522E">
        <w:rPr>
          <w:lang w:eastAsia="en-GB"/>
        </w:rPr>
        <w:t>rganisation papers</w:t>
      </w:r>
    </w:p>
    <w:p w14:paraId="0EF92F60" w14:textId="77777777" w:rsidR="00362F7B" w:rsidRPr="0065522E" w:rsidRDefault="00362F7B" w:rsidP="00B72C4E">
      <w:pPr>
        <w:spacing w:after="100"/>
        <w:rPr>
          <w:rFonts w:cs="Arial"/>
        </w:rPr>
      </w:pPr>
      <w:r w:rsidRPr="0065522E">
        <w:rPr>
          <w:rFonts w:cs="Arial"/>
        </w:rPr>
        <w:t xml:space="preserve">Institutional records of churches, charities, clubs, </w:t>
      </w:r>
      <w:proofErr w:type="spellStart"/>
      <w:proofErr w:type="gramStart"/>
      <w:r w:rsidRPr="0065522E">
        <w:rPr>
          <w:rFonts w:cs="Arial"/>
        </w:rPr>
        <w:t>employers</w:t>
      </w:r>
      <w:proofErr w:type="spellEnd"/>
      <w:proofErr w:type="gramEnd"/>
      <w:r w:rsidRPr="0065522E">
        <w:rPr>
          <w:rFonts w:cs="Arial"/>
        </w:rPr>
        <w:t xml:space="preserve"> associations, political organisations, societies, trade unions and trusts are strongly represented in the University collections. Records can include </w:t>
      </w:r>
      <w:r w:rsidRPr="0065522E">
        <w:rPr>
          <w:rFonts w:cs="Arial"/>
          <w:bCs/>
        </w:rPr>
        <w:t>registers of membership, and minute books may also make mention of members and office holders.</w:t>
      </w:r>
    </w:p>
    <w:p w14:paraId="089B3784" w14:textId="01F7C3F7" w:rsidR="00362F7B" w:rsidRPr="00846295" w:rsidRDefault="00362F7B" w:rsidP="00FF04B3">
      <w:pPr>
        <w:spacing w:after="120"/>
        <w:rPr>
          <w:rFonts w:cs="Arial"/>
          <w:spacing w:val="-4"/>
        </w:rPr>
      </w:pPr>
      <w:r w:rsidRPr="0065522E">
        <w:rPr>
          <w:rFonts w:cs="Arial"/>
        </w:rPr>
        <w:t xml:space="preserve">Amongst the records of churches: although the statutory registers, old parish registers and census records are held and accessed at national and local authority archive services, there are some original </w:t>
      </w:r>
      <w:r w:rsidRPr="00846295">
        <w:rPr>
          <w:rFonts w:cs="Arial"/>
          <w:spacing w:val="-4"/>
        </w:rPr>
        <w:t xml:space="preserve">records held within the collections, specifically for the Episcopal Church, Diocese of </w:t>
      </w:r>
      <w:proofErr w:type="gramStart"/>
      <w:r w:rsidRPr="00846295">
        <w:rPr>
          <w:rFonts w:cs="Arial"/>
          <w:spacing w:val="-4"/>
        </w:rPr>
        <w:t>Aberdeen</w:t>
      </w:r>
      <w:proofErr w:type="gramEnd"/>
      <w:r w:rsidRPr="00846295">
        <w:rPr>
          <w:rFonts w:cs="Arial"/>
          <w:spacing w:val="-4"/>
        </w:rPr>
        <w:t xml:space="preserve"> and Orkney.</w:t>
      </w:r>
    </w:p>
    <w:p w14:paraId="45AD7AED" w14:textId="77777777" w:rsidR="00362F7B" w:rsidRPr="0065522E" w:rsidRDefault="00362F7B" w:rsidP="00846295">
      <w:pPr>
        <w:spacing w:after="120"/>
        <w:rPr>
          <w:rFonts w:cs="Arial"/>
        </w:rPr>
      </w:pPr>
      <w:r w:rsidRPr="00467551">
        <w:rPr>
          <w:rFonts w:cs="Arial"/>
        </w:rPr>
        <w:t>Also, whilst school records are deposited in Aberdeen City/Aberdeenshire Archives, we do hold some records, specifically for some 19</w:t>
      </w:r>
      <w:r w:rsidRPr="00467551">
        <w:rPr>
          <w:rFonts w:cs="Arial"/>
          <w:vertAlign w:val="superscript"/>
        </w:rPr>
        <w:t>th</w:t>
      </w:r>
      <w:r w:rsidRPr="00467551">
        <w:rPr>
          <w:rFonts w:cs="Arial"/>
        </w:rPr>
        <w:t xml:space="preserve"> century </w:t>
      </w:r>
      <w:r w:rsidRPr="0065522E">
        <w:rPr>
          <w:rFonts w:cs="Arial"/>
        </w:rPr>
        <w:t xml:space="preserve">Aberdeen schools </w:t>
      </w:r>
      <w:proofErr w:type="gramStart"/>
      <w:r w:rsidRPr="0065522E">
        <w:rPr>
          <w:rFonts w:cs="Arial"/>
        </w:rPr>
        <w:t>and also</w:t>
      </w:r>
      <w:proofErr w:type="gramEnd"/>
      <w:r w:rsidRPr="0065522E">
        <w:rPr>
          <w:rFonts w:cs="Arial"/>
        </w:rPr>
        <w:t xml:space="preserve"> the Demonstration School in Aberdeen. There are lists of pupils and often the records also contain notes on teachers </w:t>
      </w:r>
      <w:proofErr w:type="gramStart"/>
      <w:r w:rsidRPr="0065522E">
        <w:rPr>
          <w:rFonts w:cs="Arial"/>
        </w:rPr>
        <w:t>and also</w:t>
      </w:r>
      <w:proofErr w:type="gramEnd"/>
      <w:r w:rsidRPr="0065522E">
        <w:rPr>
          <w:rFonts w:cs="Arial"/>
        </w:rPr>
        <w:t xml:space="preserve"> pupil-teachers.</w:t>
      </w:r>
    </w:p>
    <w:p w14:paraId="4945ED2D" w14:textId="452771ED" w:rsidR="00E916DB" w:rsidRPr="0065522E" w:rsidRDefault="00E916DB" w:rsidP="00E916DB">
      <w:pPr>
        <w:spacing w:after="120"/>
        <w:rPr>
          <w:rFonts w:cs="Arial"/>
          <w:color w:val="000000" w:themeColor="text1"/>
        </w:rPr>
      </w:pPr>
      <w:r w:rsidRPr="0065522E">
        <w:rPr>
          <w:rFonts w:cs="Arial"/>
        </w:rPr>
        <w:t>See the</w:t>
      </w:r>
      <w:r>
        <w:rPr>
          <w:rFonts w:cs="Arial"/>
        </w:rPr>
        <w:t xml:space="preserve"> separate</w:t>
      </w:r>
      <w:r w:rsidRPr="0065522E">
        <w:rPr>
          <w:rFonts w:cs="Arial"/>
        </w:rPr>
        <w:t xml:space="preserve"> factsheet</w:t>
      </w:r>
      <w:r>
        <w:rPr>
          <w:rFonts w:cs="Arial"/>
        </w:rPr>
        <w:t>s.</w:t>
      </w:r>
    </w:p>
    <w:p w14:paraId="760890AE" w14:textId="4949C22D" w:rsidR="00362F7B" w:rsidRPr="0065522E" w:rsidRDefault="00362F7B" w:rsidP="007946EC">
      <w:pPr>
        <w:pStyle w:val="Heading3"/>
        <w:rPr>
          <w:lang w:eastAsia="en-GB"/>
        </w:rPr>
      </w:pPr>
      <w:r w:rsidRPr="0065522E">
        <w:rPr>
          <w:lang w:eastAsia="en-GB"/>
        </w:rPr>
        <w:t>B</w:t>
      </w:r>
      <w:r w:rsidR="005D768E" w:rsidRPr="0065522E">
        <w:rPr>
          <w:lang w:eastAsia="en-GB"/>
        </w:rPr>
        <w:t>usiness papers</w:t>
      </w:r>
    </w:p>
    <w:p w14:paraId="41A347EA" w14:textId="137A7A9D" w:rsidR="00362F7B" w:rsidRPr="00FF04B3" w:rsidRDefault="00362F7B" w:rsidP="00FF04B3">
      <w:pPr>
        <w:overflowPunct/>
        <w:spacing w:after="120" w:line="240" w:lineRule="auto"/>
        <w:textAlignment w:val="auto"/>
        <w:rPr>
          <w:rFonts w:cs="Arial"/>
          <w:lang w:eastAsia="en-GB"/>
        </w:rPr>
      </w:pPr>
      <w:r w:rsidRPr="0065522E">
        <w:rPr>
          <w:rFonts w:eastAsiaTheme="minorHAnsi" w:cs="Arial"/>
          <w:color w:val="000000"/>
        </w:rPr>
        <w:t xml:space="preserve">The University holds records of numerous businesses and they can contain board minutes, </w:t>
      </w:r>
      <w:r w:rsidRPr="0065522E">
        <w:rPr>
          <w:rFonts w:eastAsiaTheme="minorHAnsi" w:cs="Arial"/>
          <w:color w:val="000000"/>
        </w:rPr>
        <w:lastRenderedPageBreak/>
        <w:t xml:space="preserve">salary books, staff records and photographs. Notable examples include Aberdeen Journals, </w:t>
      </w:r>
      <w:r w:rsidRPr="00FF04B3">
        <w:rPr>
          <w:rFonts w:eastAsiaTheme="minorHAnsi" w:cs="Arial"/>
        </w:rPr>
        <w:t>Grampian Transport and TOTAL E&amp;P UK (Frigg Transportation System and St Fergus).</w:t>
      </w:r>
    </w:p>
    <w:p w14:paraId="26A70F3B" w14:textId="7D53FCFD" w:rsidR="00362F7B" w:rsidRPr="0065522E" w:rsidRDefault="00362F7B" w:rsidP="00846295">
      <w:pPr>
        <w:spacing w:after="120"/>
        <w:rPr>
          <w:rFonts w:cs="Arial"/>
          <w:bCs/>
        </w:rPr>
      </w:pPr>
      <w:r w:rsidRPr="0065522E">
        <w:rPr>
          <w:rFonts w:cs="Arial"/>
          <w:bCs/>
        </w:rPr>
        <w:t xml:space="preserve">There may also be records detailing the workforce’s life </w:t>
      </w:r>
      <w:proofErr w:type="spellStart"/>
      <w:r w:rsidRPr="0065522E">
        <w:rPr>
          <w:rFonts w:cs="Arial"/>
          <w:bCs/>
        </w:rPr>
        <w:t>outwith</w:t>
      </w:r>
      <w:proofErr w:type="spellEnd"/>
      <w:r w:rsidRPr="0065522E">
        <w:rPr>
          <w:rFonts w:cs="Arial"/>
          <w:bCs/>
        </w:rPr>
        <w:t xml:space="preserve"> the working day. These can be a fruitful resource and can include all manner of things, from photographs of charity events and </w:t>
      </w:r>
      <w:r w:rsidR="006E44E0" w:rsidRPr="0065522E">
        <w:rPr>
          <w:rFonts w:cs="Arial"/>
          <w:bCs/>
        </w:rPr>
        <w:t>Christmas</w:t>
      </w:r>
      <w:r w:rsidRPr="0065522E">
        <w:rPr>
          <w:rFonts w:cs="Arial"/>
          <w:bCs/>
        </w:rPr>
        <w:t xml:space="preserve"> parties, to the records of the works sports clubs.</w:t>
      </w:r>
    </w:p>
    <w:p w14:paraId="05C5FDB4" w14:textId="17A29319" w:rsidR="00E916DB" w:rsidRPr="0065522E" w:rsidRDefault="00E916DB" w:rsidP="00E916DB">
      <w:pPr>
        <w:spacing w:after="120"/>
        <w:rPr>
          <w:rFonts w:cs="Arial"/>
          <w:color w:val="000000" w:themeColor="text1"/>
        </w:rPr>
      </w:pPr>
      <w:r w:rsidRPr="0065522E">
        <w:rPr>
          <w:rFonts w:cs="Arial"/>
        </w:rPr>
        <w:t>See the</w:t>
      </w:r>
      <w:r>
        <w:rPr>
          <w:rFonts w:cs="Arial"/>
        </w:rPr>
        <w:t xml:space="preserve"> separate</w:t>
      </w:r>
      <w:r w:rsidRPr="0065522E">
        <w:rPr>
          <w:rFonts w:cs="Arial"/>
        </w:rPr>
        <w:t xml:space="preserve"> factsheet</w:t>
      </w:r>
      <w:r>
        <w:rPr>
          <w:rFonts w:cs="Arial"/>
        </w:rPr>
        <w:t>.</w:t>
      </w:r>
    </w:p>
    <w:p w14:paraId="05635DD2" w14:textId="2DDD6DB0" w:rsidR="00362F7B" w:rsidRPr="0065522E" w:rsidRDefault="00362F7B" w:rsidP="00320121">
      <w:pPr>
        <w:pStyle w:val="Heading3"/>
        <w:rPr>
          <w:lang w:eastAsia="en-GB"/>
        </w:rPr>
      </w:pPr>
      <w:r w:rsidRPr="0065522E">
        <w:rPr>
          <w:lang w:eastAsia="en-GB"/>
        </w:rPr>
        <w:t>P</w:t>
      </w:r>
      <w:r w:rsidR="005D768E" w:rsidRPr="0065522E">
        <w:rPr>
          <w:lang w:eastAsia="en-GB"/>
        </w:rPr>
        <w:t>ersonal papers</w:t>
      </w:r>
    </w:p>
    <w:p w14:paraId="5012EB79" w14:textId="77777777" w:rsidR="00362F7B" w:rsidRPr="0065522E" w:rsidRDefault="00362F7B" w:rsidP="00846295">
      <w:pPr>
        <w:spacing w:after="60"/>
        <w:rPr>
          <w:rFonts w:cs="Arial"/>
        </w:rPr>
      </w:pPr>
      <w:proofErr w:type="gramStart"/>
      <w:r w:rsidRPr="0065522E">
        <w:rPr>
          <w:rFonts w:cs="Arial"/>
          <w:bCs/>
        </w:rPr>
        <w:t>The majority of</w:t>
      </w:r>
      <w:proofErr w:type="gramEnd"/>
      <w:r w:rsidRPr="0065522E">
        <w:rPr>
          <w:rFonts w:cs="Arial"/>
          <w:bCs/>
        </w:rPr>
        <w:t xml:space="preserve"> personal papers we hold are those with a connection to the University, yet there are numerous papers created and gathered by local antiquarians, architects, artists, authors, historians, journalists, poets and soldiers. The types of papers we hold include journals, correspondence</w:t>
      </w:r>
      <w:r w:rsidRPr="0065522E">
        <w:rPr>
          <w:rFonts w:cs="Arial"/>
          <w:bCs/>
          <w:lang w:val="en-US"/>
        </w:rPr>
        <w:t xml:space="preserve">, </w:t>
      </w:r>
      <w:r w:rsidRPr="0065522E">
        <w:rPr>
          <w:rFonts w:cs="Arial"/>
          <w:bCs/>
        </w:rPr>
        <w:t>research papers and</w:t>
      </w:r>
      <w:r w:rsidRPr="0065522E">
        <w:rPr>
          <w:rFonts w:cs="Arial"/>
        </w:rPr>
        <w:t xml:space="preserve"> photographs. </w:t>
      </w:r>
    </w:p>
    <w:p w14:paraId="2395D03A" w14:textId="77777777" w:rsidR="00E916DB" w:rsidRPr="0065522E" w:rsidRDefault="00E916DB" w:rsidP="00E916DB">
      <w:pPr>
        <w:spacing w:after="120"/>
        <w:rPr>
          <w:rFonts w:cs="Arial"/>
          <w:color w:val="000000" w:themeColor="text1"/>
        </w:rPr>
      </w:pPr>
      <w:r w:rsidRPr="0065522E">
        <w:rPr>
          <w:rFonts w:cs="Arial"/>
        </w:rPr>
        <w:t>See the</w:t>
      </w:r>
      <w:r>
        <w:rPr>
          <w:rFonts w:cs="Arial"/>
        </w:rPr>
        <w:t xml:space="preserve"> separate</w:t>
      </w:r>
      <w:r w:rsidRPr="0065522E">
        <w:rPr>
          <w:rFonts w:cs="Arial"/>
        </w:rPr>
        <w:t xml:space="preserve"> factsheet</w:t>
      </w:r>
      <w:r>
        <w:rPr>
          <w:rFonts w:cs="Arial"/>
        </w:rPr>
        <w:t>.</w:t>
      </w:r>
    </w:p>
    <w:p w14:paraId="3B8C2453" w14:textId="43FC17FE" w:rsidR="00362F7B" w:rsidRPr="0065522E" w:rsidRDefault="00362F7B" w:rsidP="001E49D4">
      <w:pPr>
        <w:pStyle w:val="Heading3"/>
        <w:spacing w:after="80"/>
        <w:rPr>
          <w:lang w:eastAsia="en-GB"/>
        </w:rPr>
      </w:pPr>
      <w:r w:rsidRPr="0065522E">
        <w:rPr>
          <w:lang w:eastAsia="en-GB"/>
        </w:rPr>
        <w:t>O</w:t>
      </w:r>
      <w:r w:rsidR="005D768E" w:rsidRPr="0065522E">
        <w:rPr>
          <w:lang w:eastAsia="en-GB"/>
        </w:rPr>
        <w:t>ral history collections</w:t>
      </w:r>
    </w:p>
    <w:p w14:paraId="0A5A4A4A" w14:textId="77777777" w:rsidR="00362F7B" w:rsidRPr="0065522E" w:rsidRDefault="00362F7B" w:rsidP="001E49D4">
      <w:pPr>
        <w:spacing w:after="80"/>
        <w:rPr>
          <w:rFonts w:cs="Arial"/>
          <w:color w:val="000000" w:themeColor="text1"/>
        </w:rPr>
      </w:pPr>
      <w:r w:rsidRPr="0065522E">
        <w:rPr>
          <w:rFonts w:cs="Arial"/>
          <w:color w:val="000000" w:themeColor="text1"/>
        </w:rPr>
        <w:t>There are two major collections:</w:t>
      </w:r>
    </w:p>
    <w:p w14:paraId="44E0B86C" w14:textId="77777777" w:rsidR="00362F7B" w:rsidRPr="0065522E" w:rsidRDefault="00362F7B" w:rsidP="00846295">
      <w:pPr>
        <w:spacing w:after="120"/>
        <w:rPr>
          <w:rFonts w:cs="Arial"/>
          <w:color w:val="000000" w:themeColor="text1"/>
        </w:rPr>
      </w:pPr>
      <w:r w:rsidRPr="0065522E">
        <w:rPr>
          <w:rFonts w:cs="Arial"/>
          <w:color w:val="000000" w:themeColor="text1"/>
        </w:rPr>
        <w:t>The University of Aberdeen Oral History Archive comprises nearly 200 interviews with individuals connected with the University.</w:t>
      </w:r>
    </w:p>
    <w:p w14:paraId="7C0FE245" w14:textId="77777777" w:rsidR="00362F7B" w:rsidRPr="0065522E" w:rsidRDefault="00362F7B" w:rsidP="00846295">
      <w:pPr>
        <w:spacing w:after="60"/>
        <w:rPr>
          <w:rFonts w:cs="Arial"/>
        </w:rPr>
      </w:pPr>
      <w:r w:rsidRPr="00E64FD8">
        <w:rPr>
          <w:rFonts w:cs="Arial"/>
        </w:rPr>
        <w:t xml:space="preserve">The </w:t>
      </w:r>
      <w:r w:rsidRPr="00916D36">
        <w:rPr>
          <w:rFonts w:cs="Arial"/>
        </w:rPr>
        <w:t xml:space="preserve">'Lives in the Oil Industry' Oral History Archive &amp; associated </w:t>
      </w:r>
      <w:r w:rsidRPr="00E64FD8">
        <w:rPr>
          <w:rFonts w:cs="Arial"/>
        </w:rPr>
        <w:t xml:space="preserve">records is </w:t>
      </w:r>
      <w:r w:rsidRPr="0065522E">
        <w:rPr>
          <w:rFonts w:cs="Arial"/>
        </w:rPr>
        <w:t>a major collection of sound recordings which was completed between 2001 and 2006 and includes interviews with nearly 200 people, totalling nearly 800 hours of recordings.</w:t>
      </w:r>
    </w:p>
    <w:p w14:paraId="08686582" w14:textId="1C360003" w:rsidR="00362F7B" w:rsidRPr="0065522E" w:rsidRDefault="00362F7B" w:rsidP="001E49D4">
      <w:pPr>
        <w:overflowPunct/>
        <w:autoSpaceDE/>
        <w:autoSpaceDN/>
        <w:adjustRightInd/>
        <w:spacing w:after="0" w:line="240" w:lineRule="auto"/>
        <w:textAlignment w:val="auto"/>
        <w:rPr>
          <w:rFonts w:cs="Arial"/>
          <w:lang w:eastAsia="en-GB"/>
        </w:rPr>
      </w:pPr>
      <w:r w:rsidRPr="0065522E">
        <w:rPr>
          <w:rFonts w:cs="Arial"/>
          <w:lang w:eastAsia="en-GB"/>
        </w:rPr>
        <w:t>For more informatio</w:t>
      </w:r>
      <w:r w:rsidR="00186BBA">
        <w:rPr>
          <w:rFonts w:cs="Arial"/>
          <w:lang w:eastAsia="en-GB"/>
        </w:rPr>
        <w:t>n see the separate f</w:t>
      </w:r>
      <w:r w:rsidR="00BD17AA">
        <w:rPr>
          <w:rFonts w:cs="Arial"/>
          <w:lang w:eastAsia="en-GB"/>
        </w:rPr>
        <w:t>actsheet</w:t>
      </w:r>
      <w:r w:rsidR="00E916DB">
        <w:rPr>
          <w:rFonts w:cs="Arial"/>
          <w:lang w:eastAsia="en-GB"/>
        </w:rPr>
        <w:t>.</w:t>
      </w:r>
      <w:r w:rsidRPr="0065522E">
        <w:rPr>
          <w:rFonts w:cs="Arial"/>
          <w:lang w:eastAsia="en-GB"/>
        </w:rPr>
        <w:t xml:space="preserve"> </w:t>
      </w:r>
    </w:p>
    <w:p w14:paraId="45C73BF5" w14:textId="77777777" w:rsidR="00362F7B" w:rsidRPr="0065522E" w:rsidRDefault="00362F7B" w:rsidP="00846295">
      <w:pPr>
        <w:pStyle w:val="Heading1"/>
        <w:spacing w:before="180" w:after="0"/>
        <w:rPr>
          <w:lang w:eastAsia="en-GB"/>
        </w:rPr>
      </w:pPr>
      <w:r w:rsidRPr="0065522E">
        <w:rPr>
          <w:lang w:eastAsia="en-GB"/>
        </w:rPr>
        <w:t>O</w:t>
      </w:r>
      <w:r w:rsidR="00B32474" w:rsidRPr="0065522E">
        <w:rPr>
          <w:lang w:eastAsia="en-GB"/>
        </w:rPr>
        <w:t>ther</w:t>
      </w:r>
      <w:r w:rsidRPr="0065522E">
        <w:rPr>
          <w:lang w:eastAsia="en-GB"/>
        </w:rPr>
        <w:t xml:space="preserve"> </w:t>
      </w:r>
      <w:r w:rsidR="00B32474" w:rsidRPr="0065522E">
        <w:rPr>
          <w:lang w:eastAsia="en-GB"/>
        </w:rPr>
        <w:t>relevant collections</w:t>
      </w:r>
    </w:p>
    <w:p w14:paraId="0753FDE6" w14:textId="6E981637" w:rsidR="00362F7B" w:rsidRPr="005D768E" w:rsidRDefault="00362F7B" w:rsidP="00846295">
      <w:pPr>
        <w:pStyle w:val="Heading3"/>
        <w:spacing w:after="120"/>
        <w:rPr>
          <w:sz w:val="18"/>
        </w:rPr>
      </w:pPr>
      <w:r w:rsidRPr="0065522E">
        <w:t>S</w:t>
      </w:r>
      <w:r w:rsidR="00E921C7">
        <w:rPr>
          <w:sz w:val="18"/>
        </w:rPr>
        <w:t>cottish Catholic Archives, Historic A</w:t>
      </w:r>
      <w:r w:rsidR="005D768E" w:rsidRPr="005D768E">
        <w:rPr>
          <w:sz w:val="18"/>
        </w:rPr>
        <w:t>rchives</w:t>
      </w:r>
    </w:p>
    <w:p w14:paraId="3C401681" w14:textId="54267608" w:rsidR="00362F7B" w:rsidRPr="0065522E" w:rsidRDefault="00362F7B" w:rsidP="00846295">
      <w:pPr>
        <w:overflowPunct/>
        <w:autoSpaceDE/>
        <w:autoSpaceDN/>
        <w:adjustRightInd/>
        <w:spacing w:after="0" w:line="240" w:lineRule="auto"/>
        <w:textAlignment w:val="auto"/>
        <w:rPr>
          <w:rFonts w:cs="Arial"/>
          <w:lang w:eastAsia="en-GB"/>
        </w:rPr>
      </w:pPr>
      <w:r w:rsidRPr="0065522E">
        <w:rPr>
          <w:rFonts w:cs="Arial"/>
          <w:lang w:eastAsia="en-GB"/>
        </w:rPr>
        <w:t>The Historic Archives of the Scottish Catholic Archives predominantly relate to the Catholic Church from the 12</w:t>
      </w:r>
      <w:r w:rsidRPr="0065522E">
        <w:rPr>
          <w:rFonts w:cs="Arial"/>
          <w:vertAlign w:val="superscript"/>
          <w:lang w:eastAsia="en-GB"/>
        </w:rPr>
        <w:t>th</w:t>
      </w:r>
      <w:r w:rsidRPr="0065522E">
        <w:rPr>
          <w:rFonts w:cs="Arial"/>
          <w:lang w:eastAsia="en-GB"/>
        </w:rPr>
        <w:t xml:space="preserve"> century prior to the restoration of the Scottish Catholic Hierarchy in 1878. </w:t>
      </w:r>
      <w:r w:rsidR="006D2234">
        <w:rPr>
          <w:rFonts w:cs="Arial"/>
          <w:lang w:eastAsia="en-GB"/>
        </w:rPr>
        <w:br/>
      </w:r>
      <w:r w:rsidRPr="0065522E">
        <w:rPr>
          <w:rFonts w:cs="Arial"/>
          <w:lang w:eastAsia="en-GB"/>
        </w:rPr>
        <w:t xml:space="preserve">The collection contains material of regional, </w:t>
      </w:r>
      <w:proofErr w:type="gramStart"/>
      <w:r w:rsidRPr="0065522E">
        <w:rPr>
          <w:rFonts w:cs="Arial"/>
          <w:lang w:eastAsia="en-GB"/>
        </w:rPr>
        <w:t>national</w:t>
      </w:r>
      <w:proofErr w:type="gramEnd"/>
      <w:r w:rsidRPr="0065522E">
        <w:rPr>
          <w:rFonts w:cs="Arial"/>
          <w:lang w:eastAsia="en-GB"/>
        </w:rPr>
        <w:t xml:space="preserve"> and international significance and provides evidence of the survival of Catholicism both in Scotland and abroad through the archives of its missions, seminaries and </w:t>
      </w:r>
      <w:r w:rsidR="006E44E0" w:rsidRPr="0065522E">
        <w:rPr>
          <w:rFonts w:cs="Arial"/>
          <w:lang w:eastAsia="en-GB"/>
        </w:rPr>
        <w:t>colleges. There</w:t>
      </w:r>
      <w:r w:rsidRPr="0065522E">
        <w:rPr>
          <w:rFonts w:cs="Arial"/>
          <w:lang w:eastAsia="en-GB"/>
        </w:rPr>
        <w:t xml:space="preserve"> are also extensive collections relating to prominent Catholic families many in the north-east of Scotland</w:t>
      </w:r>
      <w:r w:rsidR="00E916DB">
        <w:rPr>
          <w:rFonts w:cs="Arial"/>
          <w:lang w:eastAsia="en-GB"/>
        </w:rPr>
        <w:t xml:space="preserve"> (SCA).</w:t>
      </w:r>
    </w:p>
    <w:p w14:paraId="386FBB69" w14:textId="1ECB9475" w:rsidR="00362F7B" w:rsidRPr="0065522E" w:rsidRDefault="00362F7B" w:rsidP="00846295">
      <w:pPr>
        <w:pStyle w:val="Heading3"/>
        <w:spacing w:before="120"/>
      </w:pPr>
      <w:r w:rsidRPr="0065522E">
        <w:t xml:space="preserve">NHS </w:t>
      </w:r>
      <w:r w:rsidR="006E44E0" w:rsidRPr="0065522E">
        <w:t>Grampian</w:t>
      </w:r>
      <w:r w:rsidR="00446EFF">
        <w:t xml:space="preserve"> A</w:t>
      </w:r>
      <w:r w:rsidR="005D768E" w:rsidRPr="0065522E">
        <w:t>rchives</w:t>
      </w:r>
    </w:p>
    <w:p w14:paraId="3175789F" w14:textId="77777777" w:rsidR="00362F7B" w:rsidRPr="0065522E" w:rsidRDefault="00362F7B" w:rsidP="003C5652">
      <w:pPr>
        <w:spacing w:after="120"/>
        <w:rPr>
          <w:rFonts w:cs="Arial"/>
        </w:rPr>
      </w:pPr>
      <w:r w:rsidRPr="0065522E">
        <w:rPr>
          <w:rFonts w:cs="Arial"/>
        </w:rPr>
        <w:t>The archive dates from the founding of Aberdeen Infirmary in 1739 and contains substantial material relating to 18</w:t>
      </w:r>
      <w:r w:rsidRPr="0065522E">
        <w:rPr>
          <w:rFonts w:cs="Arial"/>
          <w:vertAlign w:val="superscript"/>
        </w:rPr>
        <w:t>th</w:t>
      </w:r>
      <w:r w:rsidRPr="0065522E">
        <w:rPr>
          <w:rFonts w:cs="Arial"/>
        </w:rPr>
        <w:t xml:space="preserve"> and 19</w:t>
      </w:r>
      <w:r w:rsidRPr="0065522E">
        <w:rPr>
          <w:rFonts w:cs="Arial"/>
          <w:vertAlign w:val="superscript"/>
        </w:rPr>
        <w:t>th</w:t>
      </w:r>
      <w:r w:rsidRPr="0065522E">
        <w:rPr>
          <w:rFonts w:cs="Arial"/>
        </w:rPr>
        <w:t xml:space="preserve"> century hospital provision, notably general and specialist hospitals, cottage hospitals and asylums. These have information not only on the administrative and financial affairs of the hospitals but also on individuals who were patients, </w:t>
      </w:r>
      <w:proofErr w:type="gramStart"/>
      <w:r w:rsidRPr="0065522E">
        <w:rPr>
          <w:rFonts w:cs="Arial"/>
        </w:rPr>
        <w:t>staff</w:t>
      </w:r>
      <w:proofErr w:type="gramEnd"/>
      <w:r w:rsidRPr="0065522E">
        <w:rPr>
          <w:rFonts w:cs="Arial"/>
        </w:rPr>
        <w:t xml:space="preserve"> or managers.</w:t>
      </w:r>
    </w:p>
    <w:p w14:paraId="02A13E90" w14:textId="5E688CB6" w:rsidR="00362F7B" w:rsidRPr="0065522E" w:rsidRDefault="00362F7B" w:rsidP="00846295">
      <w:pPr>
        <w:spacing w:after="40"/>
        <w:rPr>
          <w:rFonts w:cs="Arial"/>
        </w:rPr>
      </w:pPr>
      <w:r w:rsidRPr="0065522E">
        <w:rPr>
          <w:rFonts w:cs="Arial"/>
        </w:rPr>
        <w:t xml:space="preserve">There are also records of members of the </w:t>
      </w:r>
      <w:proofErr w:type="gramStart"/>
      <w:r w:rsidRPr="0065522E">
        <w:rPr>
          <w:rFonts w:cs="Arial"/>
        </w:rPr>
        <w:t>general public</w:t>
      </w:r>
      <w:proofErr w:type="gramEnd"/>
      <w:r w:rsidRPr="0065522E">
        <w:rPr>
          <w:rFonts w:cs="Arial"/>
        </w:rPr>
        <w:t xml:space="preserve"> who contributed to local hospitals in the time before the National Health Service by means of annual subscriptions, donations or legacies. </w:t>
      </w:r>
      <w:r w:rsidR="00697B58">
        <w:rPr>
          <w:rFonts w:cs="Arial"/>
        </w:rPr>
        <w:br/>
      </w:r>
      <w:r w:rsidRPr="0065522E">
        <w:rPr>
          <w:rFonts w:cs="Arial"/>
        </w:rPr>
        <w:t xml:space="preserve">As some of the capital of the larger hospitals was </w:t>
      </w:r>
      <w:r w:rsidRPr="0065522E">
        <w:rPr>
          <w:rFonts w:cs="Arial"/>
        </w:rPr>
        <w:t xml:space="preserve">tied up in land, estate papers are also to be found among some hospital records. In </w:t>
      </w:r>
      <w:proofErr w:type="gramStart"/>
      <w:r w:rsidRPr="0065522E">
        <w:rPr>
          <w:rFonts w:cs="Arial"/>
        </w:rPr>
        <w:t>addition</w:t>
      </w:r>
      <w:proofErr w:type="gramEnd"/>
      <w:r w:rsidRPr="0065522E">
        <w:rPr>
          <w:rFonts w:cs="Arial"/>
        </w:rPr>
        <w:t xml:space="preserve"> there are records from three local poorhouses which in 1948 became hospitals in the newly-formed NHS</w:t>
      </w:r>
      <w:r w:rsidR="00E916DB">
        <w:rPr>
          <w:rFonts w:cs="Arial"/>
        </w:rPr>
        <w:t xml:space="preserve"> (GRHB).</w:t>
      </w:r>
    </w:p>
    <w:p w14:paraId="075967AF" w14:textId="77777777" w:rsidR="00E916DB" w:rsidRDefault="00E916DB" w:rsidP="005D768E">
      <w:pPr>
        <w:pStyle w:val="Heading3"/>
      </w:pPr>
    </w:p>
    <w:p w14:paraId="68E20311" w14:textId="628AF156" w:rsidR="00362F7B" w:rsidRPr="0065522E" w:rsidRDefault="00362F7B" w:rsidP="005D768E">
      <w:pPr>
        <w:pStyle w:val="Heading3"/>
      </w:pPr>
      <w:r w:rsidRPr="0065522E">
        <w:t>M</w:t>
      </w:r>
      <w:r w:rsidR="005D768E" w:rsidRPr="0065522E">
        <w:t>edico</w:t>
      </w:r>
      <w:r w:rsidRPr="0065522E">
        <w:t>-C</w:t>
      </w:r>
      <w:r w:rsidR="005D768E" w:rsidRPr="0065522E">
        <w:t>hirurgical</w:t>
      </w:r>
      <w:r w:rsidRPr="0065522E">
        <w:t xml:space="preserve"> S</w:t>
      </w:r>
      <w:r w:rsidR="005D768E" w:rsidRPr="0065522E">
        <w:t>ociety</w:t>
      </w:r>
    </w:p>
    <w:p w14:paraId="419C8B8D" w14:textId="50BFE5EA" w:rsidR="00362F7B" w:rsidRDefault="00362F7B" w:rsidP="00846295">
      <w:pPr>
        <w:overflowPunct/>
        <w:autoSpaceDE/>
        <w:autoSpaceDN/>
        <w:adjustRightInd/>
        <w:spacing w:after="0" w:line="240" w:lineRule="auto"/>
        <w:textAlignment w:val="auto"/>
        <w:rPr>
          <w:rFonts w:cs="Arial"/>
        </w:rPr>
      </w:pPr>
      <w:r w:rsidRPr="0065522E">
        <w:rPr>
          <w:rFonts w:cs="Arial"/>
        </w:rPr>
        <w:t xml:space="preserve">The Aberdeen Medico-Chirurgical Society was founded in 1789 in response to the perceived lack of medical teaching offered by both King’s and </w:t>
      </w:r>
      <w:proofErr w:type="spellStart"/>
      <w:r w:rsidRPr="0065522E">
        <w:rPr>
          <w:rFonts w:cs="Arial"/>
        </w:rPr>
        <w:t>Marischal</w:t>
      </w:r>
      <w:proofErr w:type="spellEnd"/>
      <w:r w:rsidRPr="0065522E">
        <w:rPr>
          <w:rFonts w:cs="Arial"/>
        </w:rPr>
        <w:t xml:space="preserve"> Colleges. Its members contributed to the development of medical teaching and practice in Aberdeen and beyond and the archive contains </w:t>
      </w:r>
      <w:r w:rsidR="00DB0B51">
        <w:rPr>
          <w:rFonts w:cs="Arial"/>
        </w:rPr>
        <w:t>some patient records that comple</w:t>
      </w:r>
      <w:r w:rsidRPr="0065522E">
        <w:rPr>
          <w:rFonts w:cs="Arial"/>
        </w:rPr>
        <w:t>ment the NHS Grampian Archives. For more information see the website but please note that although the catalogue is available via the University, the papers are held by the Medico-Chirurgical Society</w:t>
      </w:r>
      <w:r w:rsidR="00E916DB">
        <w:rPr>
          <w:rFonts w:cs="Arial"/>
        </w:rPr>
        <w:t xml:space="preserve"> (AMCS)</w:t>
      </w:r>
      <w:r w:rsidRPr="0065522E">
        <w:rPr>
          <w:rFonts w:cs="Arial"/>
        </w:rPr>
        <w:t xml:space="preserve">. </w:t>
      </w:r>
    </w:p>
    <w:p w14:paraId="1A079405" w14:textId="33A2A7D6" w:rsidR="00362F7B" w:rsidRPr="0065522E" w:rsidRDefault="00362F7B" w:rsidP="00846295">
      <w:pPr>
        <w:pStyle w:val="Heading1"/>
        <w:spacing w:before="180" w:after="120"/>
      </w:pPr>
      <w:r w:rsidRPr="0065522E">
        <w:t>O</w:t>
      </w:r>
      <w:r w:rsidR="007B36CA" w:rsidRPr="0065522E">
        <w:t>n</w:t>
      </w:r>
      <w:r w:rsidR="00DB644F">
        <w:t>l</w:t>
      </w:r>
      <w:r w:rsidR="007B36CA" w:rsidRPr="0065522E">
        <w:t>ine</w:t>
      </w:r>
      <w:r w:rsidRPr="0065522E">
        <w:t xml:space="preserve"> </w:t>
      </w:r>
      <w:r w:rsidR="007B36CA" w:rsidRPr="0065522E">
        <w:t>resources</w:t>
      </w:r>
    </w:p>
    <w:p w14:paraId="2FC6308D" w14:textId="77777777" w:rsidR="00362F7B" w:rsidRPr="0065522E" w:rsidRDefault="00362F7B" w:rsidP="00846295">
      <w:pPr>
        <w:overflowPunct/>
        <w:spacing w:after="120" w:line="240" w:lineRule="auto"/>
        <w:textAlignment w:val="auto"/>
        <w:rPr>
          <w:rFonts w:cs="Arial"/>
          <w:color w:val="000000"/>
          <w:lang w:eastAsia="en-GB"/>
        </w:rPr>
      </w:pPr>
      <w:r w:rsidRPr="0065522E">
        <w:rPr>
          <w:rFonts w:cs="Arial"/>
          <w:color w:val="000000"/>
          <w:lang w:eastAsia="en-GB"/>
        </w:rPr>
        <w:t xml:space="preserve">Many of our collections are now being made available in digital format. Of </w:t>
      </w:r>
      <w:proofErr w:type="gramStart"/>
      <w:r w:rsidRPr="0065522E">
        <w:rPr>
          <w:rFonts w:cs="Arial"/>
          <w:color w:val="000000"/>
          <w:lang w:eastAsia="en-GB"/>
        </w:rPr>
        <w:t>particular relevance</w:t>
      </w:r>
      <w:proofErr w:type="gramEnd"/>
      <w:r w:rsidRPr="0065522E">
        <w:rPr>
          <w:rFonts w:cs="Arial"/>
          <w:color w:val="000000"/>
          <w:lang w:eastAsia="en-GB"/>
        </w:rPr>
        <w:t xml:space="preserve"> are the extensive photographic collections of George Washington Wilson &amp; Co. and Aberdeen Harbour Board and The University Roll of Honour and Rolls of Graduates.</w:t>
      </w:r>
    </w:p>
    <w:p w14:paraId="23BAE8B9" w14:textId="77777777" w:rsidR="00362F7B" w:rsidRPr="0065522E" w:rsidRDefault="00362F7B" w:rsidP="00846295">
      <w:pPr>
        <w:pStyle w:val="Heading1"/>
        <w:spacing w:before="180" w:after="120"/>
      </w:pPr>
      <w:r w:rsidRPr="0065522E">
        <w:t>P</w:t>
      </w:r>
      <w:r w:rsidR="007B36CA" w:rsidRPr="0065522E">
        <w:t>rinted collections</w:t>
      </w:r>
    </w:p>
    <w:p w14:paraId="547EB3DC" w14:textId="08ED4AF4" w:rsidR="00362F7B" w:rsidRPr="0065522E" w:rsidRDefault="00362F7B" w:rsidP="00846295">
      <w:pPr>
        <w:spacing w:after="120"/>
        <w:rPr>
          <w:rFonts w:cs="Arial"/>
        </w:rPr>
      </w:pPr>
      <w:r w:rsidRPr="0065522E">
        <w:rPr>
          <w:rFonts w:cs="Arial"/>
        </w:rPr>
        <w:t xml:space="preserve">The Local Collection of printed material, geographically speaking, covers the north-east corner of Scotland and is available to consult on </w:t>
      </w:r>
      <w:proofErr w:type="gramStart"/>
      <w:r w:rsidRPr="0065522E">
        <w:rPr>
          <w:rFonts w:cs="Arial"/>
        </w:rPr>
        <w:t>open-access</w:t>
      </w:r>
      <w:proofErr w:type="gramEnd"/>
      <w:r w:rsidRPr="0065522E">
        <w:rPr>
          <w:rFonts w:cs="Arial"/>
        </w:rPr>
        <w:t xml:space="preserve"> in our Re</w:t>
      </w:r>
      <w:r w:rsidR="00FD294E">
        <w:rPr>
          <w:rFonts w:cs="Arial"/>
        </w:rPr>
        <w:t>search</w:t>
      </w:r>
      <w:r w:rsidRPr="0065522E">
        <w:rPr>
          <w:rFonts w:cs="Arial"/>
        </w:rPr>
        <w:t xml:space="preserve"> Room. </w:t>
      </w:r>
    </w:p>
    <w:p w14:paraId="1BC6D0AC" w14:textId="77777777" w:rsidR="00362F7B" w:rsidRPr="0065522E" w:rsidRDefault="00362F7B" w:rsidP="00846295">
      <w:pPr>
        <w:numPr>
          <w:ilvl w:val="0"/>
          <w:numId w:val="6"/>
        </w:numPr>
        <w:overflowPunct/>
        <w:autoSpaceDE/>
        <w:autoSpaceDN/>
        <w:adjustRightInd/>
        <w:spacing w:after="0" w:line="240" w:lineRule="auto"/>
        <w:ind w:left="284" w:hanging="284"/>
        <w:textAlignment w:val="auto"/>
        <w:rPr>
          <w:rFonts w:cs="Arial"/>
        </w:rPr>
      </w:pPr>
      <w:r w:rsidRPr="0065522E">
        <w:rPr>
          <w:rFonts w:cs="Arial"/>
        </w:rPr>
        <w:t>Local area histories</w:t>
      </w:r>
    </w:p>
    <w:p w14:paraId="3540107B" w14:textId="77777777" w:rsidR="00362F7B" w:rsidRPr="0065522E" w:rsidRDefault="00362F7B" w:rsidP="00846295">
      <w:pPr>
        <w:numPr>
          <w:ilvl w:val="0"/>
          <w:numId w:val="6"/>
        </w:numPr>
        <w:overflowPunct/>
        <w:autoSpaceDE/>
        <w:autoSpaceDN/>
        <w:adjustRightInd/>
        <w:spacing w:after="0" w:line="240" w:lineRule="auto"/>
        <w:ind w:left="284" w:hanging="284"/>
        <w:textAlignment w:val="auto"/>
        <w:rPr>
          <w:rFonts w:cs="Arial"/>
        </w:rPr>
      </w:pPr>
      <w:r w:rsidRPr="0065522E">
        <w:rPr>
          <w:rFonts w:cs="Arial"/>
        </w:rPr>
        <w:t>Plans and maps</w:t>
      </w:r>
    </w:p>
    <w:p w14:paraId="75C508C9" w14:textId="77777777" w:rsidR="00362F7B" w:rsidRPr="0065522E" w:rsidRDefault="00362F7B" w:rsidP="00846295">
      <w:pPr>
        <w:numPr>
          <w:ilvl w:val="0"/>
          <w:numId w:val="6"/>
        </w:numPr>
        <w:overflowPunct/>
        <w:autoSpaceDE/>
        <w:autoSpaceDN/>
        <w:adjustRightInd/>
        <w:spacing w:after="0" w:line="240" w:lineRule="auto"/>
        <w:ind w:left="284" w:hanging="284"/>
        <w:textAlignment w:val="auto"/>
        <w:rPr>
          <w:rFonts w:cs="Arial"/>
        </w:rPr>
      </w:pPr>
      <w:r w:rsidRPr="0065522E">
        <w:rPr>
          <w:rFonts w:cs="Arial"/>
        </w:rPr>
        <w:t>Reports of local institutions</w:t>
      </w:r>
    </w:p>
    <w:p w14:paraId="22EEF983" w14:textId="77777777" w:rsidR="00362F7B" w:rsidRPr="0065522E" w:rsidRDefault="00362F7B" w:rsidP="00846295">
      <w:pPr>
        <w:numPr>
          <w:ilvl w:val="0"/>
          <w:numId w:val="6"/>
        </w:numPr>
        <w:overflowPunct/>
        <w:autoSpaceDE/>
        <w:autoSpaceDN/>
        <w:adjustRightInd/>
        <w:spacing w:after="0" w:line="240" w:lineRule="auto"/>
        <w:ind w:left="284" w:hanging="295"/>
        <w:textAlignment w:val="auto"/>
        <w:rPr>
          <w:rFonts w:cs="Arial"/>
        </w:rPr>
      </w:pPr>
      <w:r w:rsidRPr="0065522E">
        <w:rPr>
          <w:rFonts w:cs="Arial"/>
        </w:rPr>
        <w:t>Statistical accounts</w:t>
      </w:r>
    </w:p>
    <w:p w14:paraId="44E6DF0C" w14:textId="77777777" w:rsidR="00362F7B" w:rsidRPr="0065522E" w:rsidRDefault="00362F7B" w:rsidP="00846295">
      <w:pPr>
        <w:numPr>
          <w:ilvl w:val="0"/>
          <w:numId w:val="6"/>
        </w:numPr>
        <w:overflowPunct/>
        <w:autoSpaceDE/>
        <w:autoSpaceDN/>
        <w:adjustRightInd/>
        <w:spacing w:after="0" w:line="240" w:lineRule="auto"/>
        <w:ind w:left="284" w:hanging="284"/>
        <w:textAlignment w:val="auto"/>
        <w:rPr>
          <w:rFonts w:cs="Arial"/>
        </w:rPr>
      </w:pPr>
      <w:r w:rsidRPr="0065522E">
        <w:rPr>
          <w:rFonts w:cs="Arial"/>
        </w:rPr>
        <w:t>Postal Directories, from 1824 (alphabetical lists of residents, many include trade sections and street lists)</w:t>
      </w:r>
    </w:p>
    <w:p w14:paraId="68079BA2" w14:textId="5173EED3" w:rsidR="00362F7B" w:rsidRPr="0065522E" w:rsidRDefault="00362F7B" w:rsidP="00846295">
      <w:pPr>
        <w:numPr>
          <w:ilvl w:val="0"/>
          <w:numId w:val="6"/>
        </w:numPr>
        <w:overflowPunct/>
        <w:autoSpaceDE/>
        <w:autoSpaceDN/>
        <w:adjustRightInd/>
        <w:spacing w:after="0" w:line="240" w:lineRule="auto"/>
        <w:ind w:left="284" w:hanging="284"/>
        <w:textAlignment w:val="auto"/>
        <w:rPr>
          <w:rFonts w:cs="Arial"/>
        </w:rPr>
      </w:pPr>
      <w:r w:rsidRPr="0065522E">
        <w:rPr>
          <w:rFonts w:cs="Arial"/>
        </w:rPr>
        <w:t>Aberdeen Almanack from 1754, 1773 – 1952</w:t>
      </w:r>
    </w:p>
    <w:p w14:paraId="06EA929C" w14:textId="164C8835" w:rsidR="00362F7B" w:rsidRPr="0065522E" w:rsidRDefault="00362F7B" w:rsidP="00846295">
      <w:pPr>
        <w:numPr>
          <w:ilvl w:val="0"/>
          <w:numId w:val="6"/>
        </w:numPr>
        <w:overflowPunct/>
        <w:autoSpaceDE/>
        <w:autoSpaceDN/>
        <w:adjustRightInd/>
        <w:spacing w:after="0" w:line="240" w:lineRule="auto"/>
        <w:ind w:left="284" w:hanging="284"/>
        <w:textAlignment w:val="auto"/>
        <w:rPr>
          <w:rFonts w:cs="Arial"/>
        </w:rPr>
      </w:pPr>
      <w:r w:rsidRPr="0065522E">
        <w:rPr>
          <w:rFonts w:cs="Arial"/>
        </w:rPr>
        <w:t xml:space="preserve">Student &amp; University publications, such as the student newspaper </w:t>
      </w:r>
      <w:proofErr w:type="spellStart"/>
      <w:r w:rsidRPr="0065522E">
        <w:rPr>
          <w:rFonts w:cs="Arial"/>
        </w:rPr>
        <w:t>Gaudie</w:t>
      </w:r>
      <w:proofErr w:type="spellEnd"/>
      <w:r w:rsidRPr="0065522E">
        <w:rPr>
          <w:rFonts w:cs="Arial"/>
        </w:rPr>
        <w:t xml:space="preserve"> and Alma Mater, Athletic Alm</w:t>
      </w:r>
      <w:r w:rsidR="004170A1">
        <w:rPr>
          <w:rFonts w:cs="Arial"/>
        </w:rPr>
        <w:t>a etc</w:t>
      </w:r>
      <w:r w:rsidR="00A66BCB">
        <w:rPr>
          <w:rFonts w:cs="Arial"/>
        </w:rPr>
        <w:t>.</w:t>
      </w:r>
    </w:p>
    <w:p w14:paraId="70072EB4" w14:textId="77777777" w:rsidR="00362F7B" w:rsidRPr="0065522E" w:rsidRDefault="00362F7B" w:rsidP="00846295">
      <w:pPr>
        <w:numPr>
          <w:ilvl w:val="0"/>
          <w:numId w:val="6"/>
        </w:numPr>
        <w:overflowPunct/>
        <w:autoSpaceDE/>
        <w:autoSpaceDN/>
        <w:adjustRightInd/>
        <w:spacing w:after="0" w:line="240" w:lineRule="auto"/>
        <w:ind w:left="284" w:hanging="284"/>
        <w:textAlignment w:val="auto"/>
        <w:rPr>
          <w:rFonts w:cs="Arial"/>
        </w:rPr>
      </w:pPr>
      <w:r w:rsidRPr="0065522E">
        <w:rPr>
          <w:rFonts w:cs="Arial"/>
        </w:rPr>
        <w:t>Antiquarian publications, such as those of the Spalding Clubs</w:t>
      </w:r>
    </w:p>
    <w:p w14:paraId="5E97ACE5" w14:textId="77777777" w:rsidR="00362F7B" w:rsidRPr="0065522E" w:rsidRDefault="00362F7B" w:rsidP="00846295">
      <w:pPr>
        <w:numPr>
          <w:ilvl w:val="0"/>
          <w:numId w:val="6"/>
        </w:numPr>
        <w:overflowPunct/>
        <w:autoSpaceDE/>
        <w:autoSpaceDN/>
        <w:adjustRightInd/>
        <w:spacing w:after="0" w:line="240" w:lineRule="auto"/>
        <w:ind w:left="284" w:hanging="284"/>
        <w:textAlignment w:val="auto"/>
        <w:rPr>
          <w:rFonts w:cs="Arial"/>
        </w:rPr>
      </w:pPr>
      <w:r w:rsidRPr="0065522E">
        <w:rPr>
          <w:rFonts w:cs="Arial"/>
        </w:rPr>
        <w:t>Genealogical publications, including those published by the Aberdeen and North-East Scotland Family History Society</w:t>
      </w:r>
    </w:p>
    <w:p w14:paraId="7BD0B09E" w14:textId="3951C0BE" w:rsidR="00362F7B" w:rsidRPr="0065522E" w:rsidRDefault="00362F7B" w:rsidP="00846295">
      <w:pPr>
        <w:numPr>
          <w:ilvl w:val="0"/>
          <w:numId w:val="6"/>
        </w:numPr>
        <w:overflowPunct/>
        <w:autoSpaceDE/>
        <w:autoSpaceDN/>
        <w:adjustRightInd/>
        <w:spacing w:after="0" w:line="240" w:lineRule="auto"/>
        <w:ind w:left="284" w:hanging="284"/>
        <w:textAlignment w:val="auto"/>
        <w:rPr>
          <w:rFonts w:cs="Arial"/>
        </w:rPr>
      </w:pPr>
      <w:r w:rsidRPr="0065522E">
        <w:rPr>
          <w:rFonts w:cs="Arial"/>
        </w:rPr>
        <w:t xml:space="preserve">Various </w:t>
      </w:r>
      <w:r w:rsidRPr="00DF093E">
        <w:rPr>
          <w:rFonts w:cs="Arial"/>
          <w:spacing w:val="-10"/>
        </w:rPr>
        <w:t>family hist</w:t>
      </w:r>
      <w:r w:rsidR="00DF093E" w:rsidRPr="00DF093E">
        <w:rPr>
          <w:rFonts w:cs="Arial"/>
          <w:spacing w:val="-10"/>
        </w:rPr>
        <w:t>ories deposited</w:t>
      </w:r>
      <w:r w:rsidR="00DF093E">
        <w:rPr>
          <w:rFonts w:cs="Arial"/>
        </w:rPr>
        <w:t xml:space="preserve"> by </w:t>
      </w:r>
      <w:r w:rsidR="004170A1">
        <w:rPr>
          <w:rFonts w:cs="Arial"/>
        </w:rPr>
        <w:t>genealogists</w:t>
      </w:r>
      <w:r w:rsidR="00846295">
        <w:rPr>
          <w:rFonts w:cs="Arial"/>
        </w:rPr>
        <w:t>.</w:t>
      </w:r>
    </w:p>
    <w:p w14:paraId="02258C50" w14:textId="4D6543D7" w:rsidR="00362F7B" w:rsidRPr="0065522E" w:rsidRDefault="007F006D" w:rsidP="00846295">
      <w:pPr>
        <w:spacing w:before="120" w:after="160"/>
        <w:rPr>
          <w:rFonts w:cs="Arial"/>
        </w:rPr>
      </w:pPr>
      <w:proofErr w:type="gramStart"/>
      <w:r>
        <w:rPr>
          <w:rFonts w:cs="Arial"/>
        </w:rPr>
        <w:t>Also</w:t>
      </w:r>
      <w:proofErr w:type="gramEnd"/>
      <w:r>
        <w:rPr>
          <w:rFonts w:cs="Arial"/>
        </w:rPr>
        <w:t xml:space="preserve"> in t</w:t>
      </w:r>
      <w:r w:rsidR="00362F7B" w:rsidRPr="0065522E">
        <w:rPr>
          <w:rFonts w:cs="Arial"/>
        </w:rPr>
        <w:t xml:space="preserve">he Local Collection you will find a number of local newspapers which are a valuable source of information, largely for their obituaries and death notices. </w:t>
      </w:r>
      <w:r w:rsidR="00362F7B" w:rsidRPr="007C603C">
        <w:rPr>
          <w:rFonts w:cs="Arial"/>
          <w:b/>
          <w:bCs/>
        </w:rPr>
        <w:t>Many of these can only be consulted in the Re</w:t>
      </w:r>
      <w:r w:rsidR="00FD294E">
        <w:rPr>
          <w:rFonts w:cs="Arial"/>
          <w:b/>
          <w:bCs/>
        </w:rPr>
        <w:t>search</w:t>
      </w:r>
      <w:r w:rsidR="00362F7B" w:rsidRPr="007C603C">
        <w:rPr>
          <w:rFonts w:cs="Arial"/>
          <w:b/>
          <w:bCs/>
        </w:rPr>
        <w:t xml:space="preserve"> Room on microfilm</w:t>
      </w:r>
      <w:r w:rsidR="00362F7B" w:rsidRPr="0065522E">
        <w:rPr>
          <w:rFonts w:cs="Arial"/>
          <w:bCs/>
          <w:i/>
        </w:rPr>
        <w:t>.</w:t>
      </w:r>
    </w:p>
    <w:p w14:paraId="75849873" w14:textId="77777777" w:rsidR="00362F7B" w:rsidRPr="0065522E" w:rsidRDefault="00362F7B" w:rsidP="00846295">
      <w:pPr>
        <w:pStyle w:val="Heading1"/>
        <w:spacing w:before="180" w:after="120"/>
      </w:pPr>
      <w:r w:rsidRPr="0065522E">
        <w:t>A</w:t>
      </w:r>
      <w:r w:rsidR="00B721CE" w:rsidRPr="0065522E">
        <w:t>ccess</w:t>
      </w:r>
    </w:p>
    <w:p w14:paraId="7AD9673E" w14:textId="775FAC27" w:rsidR="00362F7B" w:rsidRPr="00E64FD8" w:rsidRDefault="00362F7B" w:rsidP="00986388">
      <w:pPr>
        <w:overflowPunct/>
        <w:autoSpaceDE/>
        <w:autoSpaceDN/>
        <w:adjustRightInd/>
        <w:spacing w:after="0" w:line="240" w:lineRule="auto"/>
        <w:textAlignment w:val="auto"/>
      </w:pPr>
      <w:r w:rsidRPr="0065522E">
        <w:rPr>
          <w:rFonts w:cs="Arial"/>
          <w:lang w:eastAsia="en-GB"/>
        </w:rPr>
        <w:t>Materials are available, upon request, for consultation in the Re</w:t>
      </w:r>
      <w:r w:rsidR="00FD294E">
        <w:rPr>
          <w:rFonts w:cs="Arial"/>
          <w:lang w:eastAsia="en-GB"/>
        </w:rPr>
        <w:t>search</w:t>
      </w:r>
      <w:r w:rsidRPr="0065522E">
        <w:rPr>
          <w:rFonts w:cs="Arial"/>
          <w:lang w:eastAsia="en-GB"/>
        </w:rPr>
        <w:t xml:space="preserve"> Room. Please search </w:t>
      </w:r>
      <w:r w:rsidRPr="00E916DB">
        <w:rPr>
          <w:rFonts w:cs="Arial"/>
          <w:lang w:eastAsia="en-GB"/>
        </w:rPr>
        <w:t>online catalogues</w:t>
      </w:r>
      <w:r w:rsidRPr="0065522E">
        <w:rPr>
          <w:rFonts w:cs="Arial"/>
          <w:lang w:eastAsia="en-GB"/>
        </w:rPr>
        <w:t xml:space="preserve"> to identify individual items.</w:t>
      </w:r>
      <w:r w:rsidRPr="00E64FD8">
        <w:t xml:space="preserve"> </w:t>
      </w:r>
    </w:p>
    <w:p w14:paraId="015AA2D9" w14:textId="77777777" w:rsidR="00362F7B" w:rsidRPr="0065522E" w:rsidRDefault="00B721CE" w:rsidP="00E64FD8">
      <w:pPr>
        <w:pStyle w:val="Heading1"/>
        <w:spacing w:before="180" w:after="80"/>
        <w:rPr>
          <w:lang w:eastAsia="en-GB"/>
        </w:rPr>
      </w:pPr>
      <w:r>
        <w:rPr>
          <w:lang w:eastAsia="en-GB"/>
        </w:rPr>
        <w:lastRenderedPageBreak/>
        <w:t>F</w:t>
      </w:r>
      <w:r w:rsidRPr="0065522E">
        <w:rPr>
          <w:lang w:eastAsia="en-GB"/>
        </w:rPr>
        <w:t>urther reading</w:t>
      </w:r>
    </w:p>
    <w:p w14:paraId="0D2612E9" w14:textId="77777777" w:rsidR="00362F7B" w:rsidRPr="00FF04B3" w:rsidRDefault="00362F7B" w:rsidP="00E64FD8">
      <w:pPr>
        <w:overflowPunct/>
        <w:spacing w:after="80" w:line="240" w:lineRule="auto"/>
        <w:textAlignment w:val="auto"/>
        <w:rPr>
          <w:rFonts w:cs="Arial"/>
          <w:i/>
          <w:iCs/>
          <w:lang w:eastAsia="en-GB"/>
        </w:rPr>
      </w:pPr>
      <w:r w:rsidRPr="00FF04B3">
        <w:rPr>
          <w:rFonts w:cs="Arial"/>
          <w:lang w:eastAsia="en-GB"/>
        </w:rPr>
        <w:t xml:space="preserve">For further reading please also see the studies of </w:t>
      </w:r>
      <w:proofErr w:type="gramStart"/>
      <w:r w:rsidRPr="00FF04B3">
        <w:rPr>
          <w:rFonts w:cs="Arial"/>
          <w:lang w:eastAsia="en-GB"/>
        </w:rPr>
        <w:t>a number of</w:t>
      </w:r>
      <w:proofErr w:type="gramEnd"/>
      <w:r w:rsidRPr="00FF04B3">
        <w:rPr>
          <w:rFonts w:cs="Arial"/>
          <w:lang w:eastAsia="en-GB"/>
        </w:rPr>
        <w:t xml:space="preserve"> manuscripts, printed books and collections in the journals </w:t>
      </w:r>
      <w:r w:rsidRPr="00FF04B3">
        <w:rPr>
          <w:rFonts w:cs="Arial"/>
          <w:i/>
          <w:iCs/>
          <w:lang w:eastAsia="en-GB"/>
        </w:rPr>
        <w:t xml:space="preserve">Aberdeen University Library Bulletin, Aberdeen University Review </w:t>
      </w:r>
      <w:r w:rsidRPr="00FF04B3">
        <w:rPr>
          <w:rFonts w:cs="Arial"/>
          <w:lang w:eastAsia="en-GB"/>
        </w:rPr>
        <w:t xml:space="preserve">and </w:t>
      </w:r>
      <w:r w:rsidRPr="00FF04B3">
        <w:rPr>
          <w:rFonts w:cs="Arial"/>
          <w:i/>
          <w:iCs/>
          <w:lang w:eastAsia="en-GB"/>
        </w:rPr>
        <w:t>Northern Scotland.</w:t>
      </w:r>
    </w:p>
    <w:p w14:paraId="08B03157" w14:textId="033C54D5" w:rsidR="00362F7B" w:rsidRPr="00E64FD8" w:rsidRDefault="00D1103F" w:rsidP="00E64FD8">
      <w:pPr>
        <w:overflowPunct/>
        <w:spacing w:after="80" w:line="240" w:lineRule="auto"/>
        <w:textAlignment w:val="auto"/>
        <w:rPr>
          <w:rFonts w:eastAsia="Arial Unicode MS" w:cs="Arial"/>
          <w:spacing w:val="-4"/>
        </w:rPr>
      </w:pPr>
      <w:r w:rsidRPr="00E64FD8">
        <w:rPr>
          <w:rFonts w:eastAsia="Arial Unicode MS" w:cs="Arial"/>
          <w:spacing w:val="-4"/>
        </w:rPr>
        <w:t>Bigwood, Rosemary,</w:t>
      </w:r>
      <w:r w:rsidR="00362F7B" w:rsidRPr="00E64FD8">
        <w:rPr>
          <w:rFonts w:eastAsia="Arial Unicode MS" w:cs="Arial"/>
          <w:spacing w:val="-4"/>
        </w:rPr>
        <w:t xml:space="preserve"> </w:t>
      </w:r>
      <w:r w:rsidR="00362F7B" w:rsidRPr="00E64FD8">
        <w:rPr>
          <w:rFonts w:eastAsia="Arial Unicode MS" w:cs="Arial"/>
          <w:i/>
          <w:iCs/>
          <w:spacing w:val="-4"/>
        </w:rPr>
        <w:t>Tracing Scottish ancestors: a practical guide to Scottish genealogy</w:t>
      </w:r>
      <w:r w:rsidR="00E64FD8" w:rsidRPr="00E64FD8">
        <w:rPr>
          <w:rFonts w:eastAsia="Arial Unicode MS" w:cs="Arial"/>
          <w:i/>
          <w:iCs/>
          <w:spacing w:val="-4"/>
        </w:rPr>
        <w:t xml:space="preserve"> </w:t>
      </w:r>
      <w:r w:rsidR="00362F7B" w:rsidRPr="00E64FD8">
        <w:rPr>
          <w:rFonts w:eastAsia="Arial Unicode MS" w:cs="Arial"/>
          <w:spacing w:val="-4"/>
        </w:rPr>
        <w:t xml:space="preserve">(Glasgow, 1999) </w:t>
      </w:r>
    </w:p>
    <w:p w14:paraId="6A619A87" w14:textId="181653DB" w:rsidR="00362F7B" w:rsidRPr="00FF04B3" w:rsidRDefault="00D1103F" w:rsidP="00E64FD8">
      <w:pPr>
        <w:overflowPunct/>
        <w:spacing w:after="80" w:line="240" w:lineRule="auto"/>
        <w:textAlignment w:val="auto"/>
        <w:rPr>
          <w:rFonts w:eastAsia="Arial Unicode MS" w:cs="Arial"/>
        </w:rPr>
      </w:pPr>
      <w:r>
        <w:rPr>
          <w:rFonts w:eastAsia="Arial Unicode MS" w:cs="Arial"/>
        </w:rPr>
        <w:t>Cory, Kathleen B,</w:t>
      </w:r>
      <w:r w:rsidR="00362F7B" w:rsidRPr="00FF04B3">
        <w:rPr>
          <w:rFonts w:eastAsia="Arial Unicode MS" w:cs="Arial"/>
        </w:rPr>
        <w:t xml:space="preserve"> </w:t>
      </w:r>
      <w:r w:rsidR="00362F7B" w:rsidRPr="00FF04B3">
        <w:rPr>
          <w:rFonts w:eastAsia="Arial Unicode MS" w:cs="Arial"/>
          <w:i/>
          <w:iCs/>
        </w:rPr>
        <w:t xml:space="preserve">Tracing your Scottish ancestry </w:t>
      </w:r>
      <w:r w:rsidR="00362F7B" w:rsidRPr="00FF04B3">
        <w:rPr>
          <w:rFonts w:eastAsia="Arial Unicode MS" w:cs="Arial"/>
        </w:rPr>
        <w:t xml:space="preserve">(Edinburgh, 1990) </w:t>
      </w:r>
    </w:p>
    <w:p w14:paraId="3D720CEA" w14:textId="1073CC4E" w:rsidR="00362F7B" w:rsidRPr="00FF04B3" w:rsidRDefault="00D1103F" w:rsidP="00E64FD8">
      <w:pPr>
        <w:overflowPunct/>
        <w:spacing w:after="80" w:line="240" w:lineRule="auto"/>
        <w:textAlignment w:val="auto"/>
        <w:rPr>
          <w:rFonts w:eastAsia="Arial Unicode MS" w:cs="Arial"/>
        </w:rPr>
      </w:pPr>
      <w:r>
        <w:rPr>
          <w:rFonts w:eastAsia="Arial Unicode MS" w:cs="Arial"/>
        </w:rPr>
        <w:t>Diack, H. Lesley,</w:t>
      </w:r>
      <w:r w:rsidR="00362F7B" w:rsidRPr="00FF04B3">
        <w:rPr>
          <w:rFonts w:eastAsia="Arial Unicode MS" w:cs="Arial"/>
        </w:rPr>
        <w:t xml:space="preserve"> </w:t>
      </w:r>
      <w:r w:rsidR="00362F7B" w:rsidRPr="00FF04B3">
        <w:rPr>
          <w:rFonts w:eastAsia="Arial Unicode MS" w:cs="Arial"/>
          <w:i/>
          <w:iCs/>
        </w:rPr>
        <w:t xml:space="preserve">North East Roots: a guide to sources </w:t>
      </w:r>
      <w:r w:rsidR="00362F7B" w:rsidRPr="00FF04B3">
        <w:rPr>
          <w:rFonts w:eastAsia="Arial Unicode MS" w:cs="Arial"/>
        </w:rPr>
        <w:t xml:space="preserve">(Aberdeen: Aberdeen &amp; North-East Scotland Family History Society, 1999) </w:t>
      </w:r>
    </w:p>
    <w:p w14:paraId="5B664353" w14:textId="2D72298C" w:rsidR="00362F7B" w:rsidRPr="00FF04B3" w:rsidRDefault="00D1103F" w:rsidP="00E64FD8">
      <w:pPr>
        <w:overflowPunct/>
        <w:spacing w:after="80" w:line="240" w:lineRule="auto"/>
        <w:textAlignment w:val="auto"/>
        <w:rPr>
          <w:rFonts w:eastAsia="Arial Unicode MS" w:cs="Arial"/>
        </w:rPr>
      </w:pPr>
      <w:r>
        <w:rPr>
          <w:rFonts w:eastAsia="Arial Unicode MS" w:cs="Arial"/>
        </w:rPr>
        <w:t>Hamilton-Edwards, Gerald,</w:t>
      </w:r>
      <w:r w:rsidR="00362F7B" w:rsidRPr="00FF04B3">
        <w:rPr>
          <w:rFonts w:eastAsia="Arial Unicode MS" w:cs="Arial"/>
        </w:rPr>
        <w:t xml:space="preserve"> </w:t>
      </w:r>
      <w:r w:rsidR="00362F7B" w:rsidRPr="00FF04B3">
        <w:rPr>
          <w:rFonts w:eastAsia="Arial Unicode MS" w:cs="Arial"/>
          <w:i/>
          <w:iCs/>
        </w:rPr>
        <w:t xml:space="preserve">In search of Scottish ancestry </w:t>
      </w:r>
      <w:r w:rsidR="00362F7B" w:rsidRPr="00FF04B3">
        <w:rPr>
          <w:rFonts w:eastAsia="Arial Unicode MS" w:cs="Arial"/>
        </w:rPr>
        <w:t>(</w:t>
      </w:r>
      <w:proofErr w:type="gramStart"/>
      <w:r w:rsidR="00362F7B" w:rsidRPr="00FF04B3">
        <w:rPr>
          <w:rFonts w:eastAsia="Arial Unicode MS" w:cs="Arial"/>
        </w:rPr>
        <w:t>Chichester:,</w:t>
      </w:r>
      <w:proofErr w:type="gramEnd"/>
      <w:r w:rsidR="00362F7B" w:rsidRPr="00FF04B3">
        <w:rPr>
          <w:rFonts w:eastAsia="Arial Unicode MS" w:cs="Arial"/>
        </w:rPr>
        <w:t xml:space="preserve"> 2nd ed., 1983) </w:t>
      </w:r>
    </w:p>
    <w:p w14:paraId="7D31AA94" w14:textId="581F756A" w:rsidR="00362F7B" w:rsidRPr="00FF04B3" w:rsidRDefault="00D1103F" w:rsidP="00E64FD8">
      <w:pPr>
        <w:overflowPunct/>
        <w:spacing w:after="80" w:line="240" w:lineRule="auto"/>
        <w:textAlignment w:val="auto"/>
        <w:rPr>
          <w:rFonts w:eastAsia="Arial Unicode MS" w:cs="Arial"/>
        </w:rPr>
      </w:pPr>
      <w:r>
        <w:rPr>
          <w:rFonts w:eastAsia="Arial Unicode MS" w:cs="Arial"/>
        </w:rPr>
        <w:t>Holton, Graham S. &amp; Winch, Jack,</w:t>
      </w:r>
      <w:r w:rsidR="00362F7B" w:rsidRPr="00FF04B3">
        <w:rPr>
          <w:rFonts w:eastAsia="Arial Unicode MS" w:cs="Arial"/>
        </w:rPr>
        <w:t xml:space="preserve"> </w:t>
      </w:r>
      <w:r w:rsidR="00362F7B" w:rsidRPr="00FF04B3">
        <w:rPr>
          <w:rFonts w:eastAsia="Arial Unicode MS" w:cs="Arial"/>
          <w:i/>
          <w:iCs/>
        </w:rPr>
        <w:t xml:space="preserve">My </w:t>
      </w:r>
      <w:proofErr w:type="spellStart"/>
      <w:r w:rsidR="00362F7B" w:rsidRPr="00FF04B3">
        <w:rPr>
          <w:rFonts w:eastAsia="Arial Unicode MS" w:cs="Arial"/>
          <w:i/>
          <w:iCs/>
        </w:rPr>
        <w:t>ain</w:t>
      </w:r>
      <w:proofErr w:type="spellEnd"/>
      <w:r w:rsidR="00362F7B" w:rsidRPr="00FF04B3">
        <w:rPr>
          <w:rFonts w:eastAsia="Arial Unicode MS" w:cs="Arial"/>
          <w:i/>
          <w:iCs/>
        </w:rPr>
        <w:t xml:space="preserve"> folk: an easy guide to Scottish family history</w:t>
      </w:r>
      <w:r w:rsidR="00E64FD8">
        <w:rPr>
          <w:rFonts w:eastAsia="Arial Unicode MS" w:cs="Arial"/>
          <w:i/>
          <w:iCs/>
        </w:rPr>
        <w:t xml:space="preserve"> </w:t>
      </w:r>
      <w:r w:rsidR="00362F7B" w:rsidRPr="00FF04B3">
        <w:rPr>
          <w:rFonts w:eastAsia="Arial Unicode MS" w:cs="Arial"/>
        </w:rPr>
        <w:t xml:space="preserve">(East Linton: Tuckwell Press, 1997) </w:t>
      </w:r>
    </w:p>
    <w:p w14:paraId="7569F163" w14:textId="53E9374D" w:rsidR="00362F7B" w:rsidRPr="00FF04B3" w:rsidRDefault="00D1103F" w:rsidP="00E64FD8">
      <w:pPr>
        <w:overflowPunct/>
        <w:spacing w:after="80" w:line="240" w:lineRule="auto"/>
        <w:textAlignment w:val="auto"/>
        <w:rPr>
          <w:rFonts w:eastAsia="Arial Unicode MS" w:cs="Arial"/>
        </w:rPr>
      </w:pPr>
      <w:r>
        <w:rPr>
          <w:rFonts w:eastAsia="Arial Unicode MS" w:cs="Arial"/>
        </w:rPr>
        <w:t>Irvine, Sherry,</w:t>
      </w:r>
      <w:r w:rsidR="00362F7B" w:rsidRPr="00FF04B3">
        <w:rPr>
          <w:rFonts w:eastAsia="Arial Unicode MS" w:cs="Arial"/>
        </w:rPr>
        <w:t xml:space="preserve"> </w:t>
      </w:r>
      <w:r w:rsidR="00362F7B" w:rsidRPr="00FF04B3">
        <w:rPr>
          <w:rFonts w:eastAsia="Arial Unicode MS" w:cs="Arial"/>
          <w:i/>
          <w:iCs/>
        </w:rPr>
        <w:t xml:space="preserve">Your Scottish ancestry: a guide for North Americans </w:t>
      </w:r>
      <w:r w:rsidR="00362F7B" w:rsidRPr="00FF04B3">
        <w:rPr>
          <w:rFonts w:eastAsia="Arial Unicode MS" w:cs="Arial"/>
        </w:rPr>
        <w:t xml:space="preserve">(Salt Lake City, 1997) </w:t>
      </w:r>
    </w:p>
    <w:p w14:paraId="7C5E6C74" w14:textId="49E85746" w:rsidR="00362F7B" w:rsidRPr="00FF04B3" w:rsidRDefault="00D1103F" w:rsidP="00E64FD8">
      <w:pPr>
        <w:overflowPunct/>
        <w:spacing w:after="80" w:line="240" w:lineRule="auto"/>
        <w:textAlignment w:val="auto"/>
        <w:rPr>
          <w:rFonts w:eastAsia="Arial Unicode MS" w:cs="Arial"/>
        </w:rPr>
      </w:pPr>
      <w:r>
        <w:rPr>
          <w:rFonts w:eastAsia="Arial Unicode MS" w:cs="Arial"/>
        </w:rPr>
        <w:t>James, Alwyn,</w:t>
      </w:r>
      <w:r w:rsidR="00362F7B" w:rsidRPr="00FF04B3">
        <w:rPr>
          <w:rFonts w:eastAsia="Arial Unicode MS" w:cs="Arial"/>
        </w:rPr>
        <w:t xml:space="preserve"> </w:t>
      </w:r>
      <w:r w:rsidR="00362F7B" w:rsidRPr="00FF04B3">
        <w:rPr>
          <w:rFonts w:eastAsia="Arial Unicode MS" w:cs="Arial"/>
          <w:i/>
          <w:iCs/>
        </w:rPr>
        <w:t xml:space="preserve">Scottish roots </w:t>
      </w:r>
      <w:r w:rsidR="00362F7B" w:rsidRPr="00FF04B3">
        <w:rPr>
          <w:rFonts w:eastAsia="Arial Unicode MS" w:cs="Arial"/>
        </w:rPr>
        <w:t xml:space="preserve">(Edinburgh: Saltire Publications, 1995) </w:t>
      </w:r>
    </w:p>
    <w:p w14:paraId="4D73AA55" w14:textId="7168E441" w:rsidR="00362F7B" w:rsidRPr="00FF04B3" w:rsidRDefault="00362F7B" w:rsidP="00E64FD8">
      <w:pPr>
        <w:overflowPunct/>
        <w:spacing w:after="80" w:line="240" w:lineRule="auto"/>
        <w:textAlignment w:val="auto"/>
        <w:rPr>
          <w:rFonts w:eastAsia="Arial Unicode MS" w:cs="Arial"/>
        </w:rPr>
      </w:pPr>
      <w:r w:rsidRPr="00FF04B3">
        <w:rPr>
          <w:rFonts w:eastAsia="Arial Unicode MS" w:cs="Arial"/>
        </w:rPr>
        <w:t>Moody,</w:t>
      </w:r>
      <w:r w:rsidR="00D1103F">
        <w:rPr>
          <w:rFonts w:eastAsia="Arial Unicode MS" w:cs="Arial"/>
        </w:rPr>
        <w:t xml:space="preserve"> David,</w:t>
      </w:r>
      <w:r w:rsidRPr="00FF04B3">
        <w:rPr>
          <w:rFonts w:eastAsia="Arial Unicode MS" w:cs="Arial"/>
        </w:rPr>
        <w:t xml:space="preserve"> </w:t>
      </w:r>
      <w:r w:rsidRPr="00FF04B3">
        <w:rPr>
          <w:rFonts w:eastAsia="Arial Unicode MS" w:cs="Arial"/>
          <w:i/>
          <w:iCs/>
        </w:rPr>
        <w:t xml:space="preserve">Scottish family history </w:t>
      </w:r>
      <w:r w:rsidRPr="00FF04B3">
        <w:rPr>
          <w:rFonts w:eastAsia="Arial Unicode MS" w:cs="Arial"/>
        </w:rPr>
        <w:t xml:space="preserve">(London: Batsford, 1988) </w:t>
      </w:r>
    </w:p>
    <w:p w14:paraId="695A5305" w14:textId="717F33EC" w:rsidR="00362F7B" w:rsidRPr="00FF04B3" w:rsidRDefault="00D1103F" w:rsidP="00E64FD8">
      <w:pPr>
        <w:overflowPunct/>
        <w:spacing w:after="180" w:line="240" w:lineRule="auto"/>
        <w:textAlignment w:val="auto"/>
        <w:rPr>
          <w:rFonts w:eastAsia="Arial Unicode MS" w:cs="Arial"/>
        </w:rPr>
      </w:pPr>
      <w:r>
        <w:rPr>
          <w:rFonts w:eastAsia="Arial Unicode MS" w:cs="Arial"/>
        </w:rPr>
        <w:t>Sinclair, Cecil,</w:t>
      </w:r>
      <w:r w:rsidR="00362F7B" w:rsidRPr="00FF04B3">
        <w:rPr>
          <w:rFonts w:eastAsia="Arial Unicode MS" w:cs="Arial"/>
        </w:rPr>
        <w:t xml:space="preserve"> </w:t>
      </w:r>
      <w:r w:rsidR="00362F7B" w:rsidRPr="00FF04B3">
        <w:rPr>
          <w:rFonts w:eastAsia="Arial Unicode MS" w:cs="Arial"/>
          <w:i/>
          <w:iCs/>
        </w:rPr>
        <w:t xml:space="preserve">Tracing your Scottish ancestors: a guide to ancestry research in the Scottish Record Office </w:t>
      </w:r>
      <w:r w:rsidR="00362F7B" w:rsidRPr="00FF04B3">
        <w:rPr>
          <w:rFonts w:eastAsia="Arial Unicode MS" w:cs="Arial"/>
        </w:rPr>
        <w:t>(Edi</w:t>
      </w:r>
      <w:r w:rsidR="00854CAA" w:rsidRPr="00FF04B3">
        <w:rPr>
          <w:rFonts w:eastAsia="Arial Unicode MS" w:cs="Arial"/>
        </w:rPr>
        <w:t>nburgh: Stationery Office, 1997</w:t>
      </w:r>
      <w:r w:rsidR="00362F7B" w:rsidRPr="00FF04B3">
        <w:rPr>
          <w:rFonts w:eastAsia="Arial Unicode MS" w:cs="Arial"/>
        </w:rPr>
        <w:t xml:space="preserve"> and updated versions)</w:t>
      </w:r>
      <w:r w:rsidR="001E49D4">
        <w:rPr>
          <w:rFonts w:eastAsia="Arial Unicode MS" w:cs="Arial"/>
        </w:rPr>
        <w:t>.</w:t>
      </w:r>
      <w:r w:rsidR="00362F7B" w:rsidRPr="00FF04B3">
        <w:rPr>
          <w:rFonts w:eastAsia="Arial Unicode MS" w:cs="Arial"/>
        </w:rPr>
        <w:t xml:space="preserve"> </w:t>
      </w:r>
    </w:p>
    <w:p w14:paraId="1E8D5DF8" w14:textId="50E327EE" w:rsidR="00314BB3" w:rsidRPr="00320121" w:rsidRDefault="00314BB3" w:rsidP="00E64FD8">
      <w:pPr>
        <w:spacing w:before="120" w:after="120"/>
        <w:rPr>
          <w:rFonts w:cs="Arial"/>
          <w:color w:val="0000FF"/>
          <w:u w:val="single"/>
        </w:rPr>
      </w:pPr>
    </w:p>
    <w:sectPr w:rsidR="00314BB3" w:rsidRPr="00320121"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D0DC9" w14:textId="77777777" w:rsidR="006B5788" w:rsidRDefault="006B5788">
      <w:r>
        <w:separator/>
      </w:r>
    </w:p>
  </w:endnote>
  <w:endnote w:type="continuationSeparator" w:id="0">
    <w:p w14:paraId="464DCC10" w14:textId="77777777" w:rsidR="006B5788" w:rsidRDefault="006B5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3BB681F-9A32-4D6F-BBDB-FD0FC302C3A2}"/>
    <w:embedBold r:id="rId2" w:fontKey="{77E29627-F724-47DD-A18D-5349C3DE8890}"/>
    <w:embedItalic r:id="rId3" w:fontKey="{C907EA23-CA9F-4D59-A17C-6B3267D930D4}"/>
  </w:font>
  <w:font w:name="Tahoma">
    <w:panose1 w:val="020B0604030504040204"/>
    <w:charset w:val="00"/>
    <w:family w:val="swiss"/>
    <w:pitch w:val="variable"/>
    <w:sig w:usb0="E1002EFF" w:usb1="C000605B" w:usb2="00000029" w:usb3="00000000" w:csb0="000101FF" w:csb1="00000000"/>
    <w:embedRegular r:id="rId4" w:fontKey="{665977C1-BAF1-4ED1-B212-4938619C11BA}"/>
  </w:font>
  <w:font w:name="Calibri">
    <w:panose1 w:val="020F0502020204030204"/>
    <w:charset w:val="00"/>
    <w:family w:val="swiss"/>
    <w:pitch w:val="variable"/>
    <w:sig w:usb0="E4002EFF" w:usb1="C000247B" w:usb2="00000009" w:usb3="00000000" w:csb0="000001FF" w:csb1="00000000"/>
    <w:embedRegular r:id="rId5" w:fontKey="{ECDD63B3-1A45-454C-9CDC-39D33DE51AF1}"/>
    <w:embedBold r:id="rId6" w:fontKey="{B737F5D5-5623-4E35-9E89-72D8BA202373}"/>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1EF18686-7D6A-4B20-8BDE-2367D2C649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858C2"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987A2"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7728" behindDoc="0" locked="0" layoutInCell="1" allowOverlap="1" wp14:anchorId="6E862D8E" wp14:editId="0F380497">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D55B8"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62D8E" id="_x0000_t202" coordsize="21600,21600" o:spt="202" path="m,l,21600r21600,l21600,xe">
              <v:stroke joinstyle="miter"/>
              <v:path gradientshapeok="t" o:connecttype="rect"/>
            </v:shapetype>
            <v:shape id="Text Box 3" o:spid="_x0000_s1028" type="#_x0000_t202" style="position:absolute;margin-left:0;margin-top:36.2pt;width:287.7pt;height:20.0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" stroked="f">
              <v:textbox>
                <w:txbxContent>
                  <w:p w14:paraId="765D55B8"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2A21C" w14:textId="77777777" w:rsidR="00FD294E" w:rsidRDefault="00362F7B">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DB7AD7">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BC40D" w14:textId="77777777" w:rsidR="006B5788" w:rsidRDefault="006B5788">
      <w:r>
        <w:separator/>
      </w:r>
    </w:p>
  </w:footnote>
  <w:footnote w:type="continuationSeparator" w:id="0">
    <w:p w14:paraId="5E4FB096" w14:textId="77777777" w:rsidR="006B5788" w:rsidRDefault="006B5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2BA96"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71185" w14:textId="76E945FB" w:rsidR="00BE3AFB" w:rsidRDefault="001E49D4">
    <w:pPr>
      <w:pStyle w:val="Header"/>
      <w:spacing w:after="0"/>
    </w:pPr>
    <w:r>
      <w:rPr>
        <w:noProof/>
        <w:lang w:eastAsia="en-GB"/>
      </w:rPr>
      <w:drawing>
        <wp:anchor distT="0" distB="0" distL="114300" distR="114300" simplePos="0" relativeHeight="251658752" behindDoc="1" locked="0" layoutInCell="1" allowOverlap="1" wp14:anchorId="3FF9745E" wp14:editId="538BBA10">
          <wp:simplePos x="0" y="0"/>
          <wp:positionH relativeFrom="column">
            <wp:posOffset>-824865</wp:posOffset>
          </wp:positionH>
          <wp:positionV relativeFrom="paragraph">
            <wp:posOffset>-720090</wp:posOffset>
          </wp:positionV>
          <wp:extent cx="7686675" cy="725170"/>
          <wp:effectExtent l="0" t="0" r="9525" b="0"/>
          <wp:wrapTight wrapText="bothSides">
            <wp:wrapPolygon edited="0">
              <wp:start x="0" y="0"/>
              <wp:lineTo x="0" y="20995"/>
              <wp:lineTo x="21573" y="20995"/>
              <wp:lineTo x="215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725170"/>
                  </a:xfrm>
                  <a:prstGeom prst="rect">
                    <a:avLst/>
                  </a:prstGeom>
                  <a:noFill/>
                </pic:spPr>
              </pic:pic>
            </a:graphicData>
          </a:graphic>
          <wp14:sizeRelH relativeFrom="margin">
            <wp14:pctWidth>0</wp14:pctWidth>
          </wp14:sizeRelH>
          <wp14:sizeRelV relativeFrom="margin">
            <wp14:pctHeight>0</wp14:pctHeight>
          </wp14:sizeRelV>
        </wp:anchor>
      </w:drawing>
    </w:r>
    <w:r w:rsidR="00E64FD8">
      <w:rPr>
        <w:noProof/>
        <w:lang w:eastAsia="en-GB"/>
      </w:rPr>
      <mc:AlternateContent>
        <mc:Choice Requires="wps">
          <w:drawing>
            <wp:anchor distT="0" distB="0" distL="114300" distR="114300" simplePos="0" relativeHeight="251660800" behindDoc="0" locked="0" layoutInCell="1" allowOverlap="1" wp14:anchorId="445109E1" wp14:editId="5A26CF26">
              <wp:simplePos x="0" y="0"/>
              <wp:positionH relativeFrom="column">
                <wp:posOffset>4242435</wp:posOffset>
              </wp:positionH>
              <wp:positionV relativeFrom="paragraph">
                <wp:posOffset>-491490</wp:posOffset>
              </wp:positionV>
              <wp:extent cx="1905000" cy="5340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0F95" w14:textId="77777777" w:rsidR="00E64FD8" w:rsidRPr="002C16A8" w:rsidRDefault="00E64FD8" w:rsidP="00E64FD8">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109E1" id="_x0000_t202" coordsize="21600,21600" o:spt="202" path="m,l,21600r21600,l21600,xe">
              <v:stroke joinstyle="miter"/>
              <v:path gradientshapeok="t" o:connecttype="rect"/>
            </v:shapetype>
            <v:shape id="Text Box 2" o:spid="_x0000_s1026" type="#_x0000_t202" style="position:absolute;margin-left:334.05pt;margin-top:-38.7pt;width:150pt;height:4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" filled="f" stroked="f">
              <v:textbox>
                <w:txbxContent>
                  <w:p w14:paraId="53860F95" w14:textId="77777777" w:rsidR="00E64FD8" w:rsidRPr="002C16A8" w:rsidRDefault="00E64FD8" w:rsidP="00E64FD8">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r w:rsidR="002C16A8">
      <w:rPr>
        <w:noProof/>
        <w:lang w:eastAsia="en-GB"/>
      </w:rPr>
      <mc:AlternateContent>
        <mc:Choice Requires="wps">
          <w:drawing>
            <wp:anchor distT="0" distB="0" distL="114300" distR="114300" simplePos="0" relativeHeight="251656704" behindDoc="0" locked="0" layoutInCell="1" allowOverlap="1" wp14:anchorId="64981F9E" wp14:editId="0AA8F7D3">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31D2"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81F9E" id="_x0000_s1027" type="#_x0000_t202" style="position:absolute;margin-left:340.05pt;margin-top:-39.3pt;width:150pt;height:5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" filled="f" stroked="f">
              <v:textbox>
                <w:txbxContent>
                  <w:p w14:paraId="746831D2"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37463" w14:textId="77777777" w:rsidR="00FD294E" w:rsidRDefault="00FD294E">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00144"/>
    <w:multiLevelType w:val="hybridMultilevel"/>
    <w:tmpl w:val="32EC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B22D3"/>
    <w:multiLevelType w:val="hybridMultilevel"/>
    <w:tmpl w:val="6D5A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D028C0"/>
    <w:multiLevelType w:val="hybridMultilevel"/>
    <w:tmpl w:val="0D748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01011"/>
    <w:multiLevelType w:val="hybridMultilevel"/>
    <w:tmpl w:val="ACF48C9C"/>
    <w:lvl w:ilvl="0" w:tplc="DA2A13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262F52"/>
    <w:multiLevelType w:val="hybridMultilevel"/>
    <w:tmpl w:val="C028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387FED"/>
    <w:multiLevelType w:val="hybridMultilevel"/>
    <w:tmpl w:val="B8004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4794D"/>
    <w:multiLevelType w:val="hybridMultilevel"/>
    <w:tmpl w:val="B614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71BE9"/>
    <w:multiLevelType w:val="hybridMultilevel"/>
    <w:tmpl w:val="D4E60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53799F"/>
    <w:multiLevelType w:val="hybridMultilevel"/>
    <w:tmpl w:val="C100B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D8784B"/>
    <w:multiLevelType w:val="hybridMultilevel"/>
    <w:tmpl w:val="192C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E20234"/>
    <w:multiLevelType w:val="hybridMultilevel"/>
    <w:tmpl w:val="7988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33925247">
    <w:abstractNumId w:val="2"/>
  </w:num>
  <w:num w:numId="2" w16cid:durableId="1231579525">
    <w:abstractNumId w:val="2"/>
  </w:num>
  <w:num w:numId="3" w16cid:durableId="1257325497">
    <w:abstractNumId w:val="11"/>
  </w:num>
  <w:num w:numId="4" w16cid:durableId="1852791240">
    <w:abstractNumId w:val="13"/>
  </w:num>
  <w:num w:numId="5" w16cid:durableId="939262035">
    <w:abstractNumId w:val="4"/>
  </w:num>
  <w:num w:numId="6" w16cid:durableId="624039560">
    <w:abstractNumId w:val="8"/>
  </w:num>
  <w:num w:numId="7" w16cid:durableId="55015157">
    <w:abstractNumId w:val="5"/>
  </w:num>
  <w:num w:numId="8" w16cid:durableId="1507163293">
    <w:abstractNumId w:val="6"/>
  </w:num>
  <w:num w:numId="9" w16cid:durableId="2127575074">
    <w:abstractNumId w:val="7"/>
  </w:num>
  <w:num w:numId="10" w16cid:durableId="1423600796">
    <w:abstractNumId w:val="12"/>
  </w:num>
  <w:num w:numId="11" w16cid:durableId="558202380">
    <w:abstractNumId w:val="1"/>
  </w:num>
  <w:num w:numId="12" w16cid:durableId="1908878182">
    <w:abstractNumId w:val="9"/>
  </w:num>
  <w:num w:numId="13" w16cid:durableId="1167748514">
    <w:abstractNumId w:val="0"/>
  </w:num>
  <w:num w:numId="14" w16cid:durableId="1624116514">
    <w:abstractNumId w:val="3"/>
  </w:num>
  <w:num w:numId="15" w16cid:durableId="2259181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F7B"/>
    <w:rsid w:val="000425F2"/>
    <w:rsid w:val="0006496F"/>
    <w:rsid w:val="00086E9A"/>
    <w:rsid w:val="000A6996"/>
    <w:rsid w:val="000C71F1"/>
    <w:rsid w:val="000D224B"/>
    <w:rsid w:val="000F67FE"/>
    <w:rsid w:val="000F7CC3"/>
    <w:rsid w:val="00117370"/>
    <w:rsid w:val="001373FB"/>
    <w:rsid w:val="00144643"/>
    <w:rsid w:val="001501F5"/>
    <w:rsid w:val="001660EB"/>
    <w:rsid w:val="00181975"/>
    <w:rsid w:val="00186BBA"/>
    <w:rsid w:val="001B5F63"/>
    <w:rsid w:val="001E49D4"/>
    <w:rsid w:val="001F66C0"/>
    <w:rsid w:val="00223627"/>
    <w:rsid w:val="00256ADA"/>
    <w:rsid w:val="00282BDB"/>
    <w:rsid w:val="002C16A8"/>
    <w:rsid w:val="002F12B8"/>
    <w:rsid w:val="003005E0"/>
    <w:rsid w:val="00300664"/>
    <w:rsid w:val="00314BB3"/>
    <w:rsid w:val="00317D1C"/>
    <w:rsid w:val="00320121"/>
    <w:rsid w:val="00327181"/>
    <w:rsid w:val="0033269C"/>
    <w:rsid w:val="003440DD"/>
    <w:rsid w:val="0036096D"/>
    <w:rsid w:val="00362F7B"/>
    <w:rsid w:val="003B51CC"/>
    <w:rsid w:val="003C5652"/>
    <w:rsid w:val="003E1378"/>
    <w:rsid w:val="003E7EFB"/>
    <w:rsid w:val="003F6A43"/>
    <w:rsid w:val="004068C4"/>
    <w:rsid w:val="00411CFD"/>
    <w:rsid w:val="004170A1"/>
    <w:rsid w:val="004206F2"/>
    <w:rsid w:val="00430511"/>
    <w:rsid w:val="00446EFF"/>
    <w:rsid w:val="00447B85"/>
    <w:rsid w:val="004525E1"/>
    <w:rsid w:val="004660F0"/>
    <w:rsid w:val="00466D33"/>
    <w:rsid w:val="00467551"/>
    <w:rsid w:val="004738BD"/>
    <w:rsid w:val="004772C8"/>
    <w:rsid w:val="0048292F"/>
    <w:rsid w:val="004A3279"/>
    <w:rsid w:val="004B2891"/>
    <w:rsid w:val="004C5C1B"/>
    <w:rsid w:val="004D070F"/>
    <w:rsid w:val="004D1078"/>
    <w:rsid w:val="004E2598"/>
    <w:rsid w:val="004E6E2E"/>
    <w:rsid w:val="0050709E"/>
    <w:rsid w:val="0054064D"/>
    <w:rsid w:val="00555211"/>
    <w:rsid w:val="00567239"/>
    <w:rsid w:val="005821DE"/>
    <w:rsid w:val="0058749A"/>
    <w:rsid w:val="005C61BD"/>
    <w:rsid w:val="005D768E"/>
    <w:rsid w:val="00643ADA"/>
    <w:rsid w:val="00647071"/>
    <w:rsid w:val="0065029D"/>
    <w:rsid w:val="0065522E"/>
    <w:rsid w:val="00666BE8"/>
    <w:rsid w:val="00693220"/>
    <w:rsid w:val="006971BD"/>
    <w:rsid w:val="00697B58"/>
    <w:rsid w:val="006B5788"/>
    <w:rsid w:val="006D2234"/>
    <w:rsid w:val="006D31CA"/>
    <w:rsid w:val="006E38F7"/>
    <w:rsid w:val="006E44E0"/>
    <w:rsid w:val="00707002"/>
    <w:rsid w:val="00715B8F"/>
    <w:rsid w:val="00720569"/>
    <w:rsid w:val="007559BE"/>
    <w:rsid w:val="007600CA"/>
    <w:rsid w:val="00762B3A"/>
    <w:rsid w:val="0079439D"/>
    <w:rsid w:val="007946EC"/>
    <w:rsid w:val="007A3E70"/>
    <w:rsid w:val="007B36CA"/>
    <w:rsid w:val="007C1B50"/>
    <w:rsid w:val="007C603C"/>
    <w:rsid w:val="007D2C23"/>
    <w:rsid w:val="007D6059"/>
    <w:rsid w:val="007D661E"/>
    <w:rsid w:val="007E6BEC"/>
    <w:rsid w:val="007F006D"/>
    <w:rsid w:val="007F03CE"/>
    <w:rsid w:val="00820927"/>
    <w:rsid w:val="00824471"/>
    <w:rsid w:val="00846295"/>
    <w:rsid w:val="00847AB5"/>
    <w:rsid w:val="00854CAA"/>
    <w:rsid w:val="00857F6C"/>
    <w:rsid w:val="00893A86"/>
    <w:rsid w:val="008B779C"/>
    <w:rsid w:val="008C5AC7"/>
    <w:rsid w:val="008D3728"/>
    <w:rsid w:val="008E2AE1"/>
    <w:rsid w:val="008E3200"/>
    <w:rsid w:val="008E399A"/>
    <w:rsid w:val="008E4F83"/>
    <w:rsid w:val="008E5AFB"/>
    <w:rsid w:val="00916D36"/>
    <w:rsid w:val="00922B8A"/>
    <w:rsid w:val="00930333"/>
    <w:rsid w:val="009354EE"/>
    <w:rsid w:val="00981629"/>
    <w:rsid w:val="00986388"/>
    <w:rsid w:val="00997D85"/>
    <w:rsid w:val="009A4E9A"/>
    <w:rsid w:val="009B56C4"/>
    <w:rsid w:val="00A03743"/>
    <w:rsid w:val="00A26D7F"/>
    <w:rsid w:val="00A27F3D"/>
    <w:rsid w:val="00A30102"/>
    <w:rsid w:val="00A5760F"/>
    <w:rsid w:val="00A6174F"/>
    <w:rsid w:val="00A66BCB"/>
    <w:rsid w:val="00A731B4"/>
    <w:rsid w:val="00AA534B"/>
    <w:rsid w:val="00AC5139"/>
    <w:rsid w:val="00AD27EC"/>
    <w:rsid w:val="00B07213"/>
    <w:rsid w:val="00B32474"/>
    <w:rsid w:val="00B57BA2"/>
    <w:rsid w:val="00B57BC8"/>
    <w:rsid w:val="00B57DFD"/>
    <w:rsid w:val="00B64F99"/>
    <w:rsid w:val="00B721CE"/>
    <w:rsid w:val="00B72C4E"/>
    <w:rsid w:val="00BD17AA"/>
    <w:rsid w:val="00BD3163"/>
    <w:rsid w:val="00BE3AFB"/>
    <w:rsid w:val="00C0164F"/>
    <w:rsid w:val="00C065E5"/>
    <w:rsid w:val="00C33FDD"/>
    <w:rsid w:val="00C41A89"/>
    <w:rsid w:val="00C5467A"/>
    <w:rsid w:val="00C63C08"/>
    <w:rsid w:val="00C8535F"/>
    <w:rsid w:val="00CA191E"/>
    <w:rsid w:val="00CC3868"/>
    <w:rsid w:val="00CD395A"/>
    <w:rsid w:val="00D07AE3"/>
    <w:rsid w:val="00D1103F"/>
    <w:rsid w:val="00D3474F"/>
    <w:rsid w:val="00D36C11"/>
    <w:rsid w:val="00D37B0B"/>
    <w:rsid w:val="00D86CCE"/>
    <w:rsid w:val="00DA2775"/>
    <w:rsid w:val="00DA30BE"/>
    <w:rsid w:val="00DA7801"/>
    <w:rsid w:val="00DB0B51"/>
    <w:rsid w:val="00DB644F"/>
    <w:rsid w:val="00DB7AD7"/>
    <w:rsid w:val="00DC024E"/>
    <w:rsid w:val="00DC24E9"/>
    <w:rsid w:val="00DD4AAA"/>
    <w:rsid w:val="00DE74B8"/>
    <w:rsid w:val="00DF093E"/>
    <w:rsid w:val="00DF1EAB"/>
    <w:rsid w:val="00DF2D87"/>
    <w:rsid w:val="00E11A16"/>
    <w:rsid w:val="00E232E3"/>
    <w:rsid w:val="00E64097"/>
    <w:rsid w:val="00E64FD8"/>
    <w:rsid w:val="00E74636"/>
    <w:rsid w:val="00E916DB"/>
    <w:rsid w:val="00E921C7"/>
    <w:rsid w:val="00E95718"/>
    <w:rsid w:val="00EA165B"/>
    <w:rsid w:val="00EA2265"/>
    <w:rsid w:val="00EA3708"/>
    <w:rsid w:val="00EC427D"/>
    <w:rsid w:val="00EE78E8"/>
    <w:rsid w:val="00F13D62"/>
    <w:rsid w:val="00F171A8"/>
    <w:rsid w:val="00F230C0"/>
    <w:rsid w:val="00F30E9D"/>
    <w:rsid w:val="00F31434"/>
    <w:rsid w:val="00F426AC"/>
    <w:rsid w:val="00F51DBD"/>
    <w:rsid w:val="00F83668"/>
    <w:rsid w:val="00F86C2F"/>
    <w:rsid w:val="00FA34F7"/>
    <w:rsid w:val="00FD294E"/>
    <w:rsid w:val="00FE2354"/>
    <w:rsid w:val="00FF007B"/>
    <w:rsid w:val="00FF0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C664348"/>
  <w15:docId w15:val="{359B16BE-6408-4C76-8D76-4BC59BF02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430511"/>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FE2354"/>
    <w:rPr>
      <w:rFonts w:ascii="Arial" w:hAnsi="Arial"/>
      <w:lang w:eastAsia="en-US"/>
    </w:rPr>
  </w:style>
  <w:style w:type="character" w:styleId="CommentReference">
    <w:name w:val="annotation reference"/>
    <w:basedOn w:val="DefaultParagraphFont"/>
    <w:semiHidden/>
    <w:unhideWhenUsed/>
    <w:rsid w:val="003B51CC"/>
    <w:rPr>
      <w:sz w:val="16"/>
      <w:szCs w:val="16"/>
    </w:rPr>
  </w:style>
  <w:style w:type="paragraph" w:styleId="CommentText">
    <w:name w:val="annotation text"/>
    <w:basedOn w:val="Normal"/>
    <w:link w:val="CommentTextChar"/>
    <w:semiHidden/>
    <w:unhideWhenUsed/>
    <w:rsid w:val="003B51CC"/>
    <w:pPr>
      <w:spacing w:line="240" w:lineRule="auto"/>
    </w:pPr>
  </w:style>
  <w:style w:type="character" w:customStyle="1" w:styleId="CommentTextChar">
    <w:name w:val="Comment Text Char"/>
    <w:basedOn w:val="DefaultParagraphFont"/>
    <w:link w:val="CommentText"/>
    <w:semiHidden/>
    <w:rsid w:val="003B51CC"/>
    <w:rPr>
      <w:rFonts w:ascii="Arial" w:hAnsi="Arial"/>
      <w:lang w:eastAsia="en-US"/>
    </w:rPr>
  </w:style>
  <w:style w:type="paragraph" w:styleId="CommentSubject">
    <w:name w:val="annotation subject"/>
    <w:basedOn w:val="CommentText"/>
    <w:next w:val="CommentText"/>
    <w:link w:val="CommentSubjectChar"/>
    <w:semiHidden/>
    <w:unhideWhenUsed/>
    <w:rsid w:val="003B51CC"/>
    <w:rPr>
      <w:b/>
      <w:bCs/>
    </w:rPr>
  </w:style>
  <w:style w:type="character" w:customStyle="1" w:styleId="CommentSubjectChar">
    <w:name w:val="Comment Subject Char"/>
    <w:basedOn w:val="CommentTextChar"/>
    <w:link w:val="CommentSubject"/>
    <w:semiHidden/>
    <w:rsid w:val="003B51CC"/>
    <w:rPr>
      <w:rFonts w:ascii="Arial" w:hAnsi="Arial"/>
      <w:b/>
      <w:bCs/>
      <w:lang w:eastAsia="en-US"/>
    </w:rPr>
  </w:style>
  <w:style w:type="paragraph" w:styleId="ListParagraph">
    <w:name w:val="List Paragraph"/>
    <w:basedOn w:val="Normal"/>
    <w:uiPriority w:val="34"/>
    <w:qFormat/>
    <w:rsid w:val="003440DD"/>
    <w:pPr>
      <w:ind w:left="720"/>
      <w:contextualSpacing/>
    </w:pPr>
  </w:style>
  <w:style w:type="character" w:customStyle="1" w:styleId="UnresolvedMention1">
    <w:name w:val="Unresolved Mention1"/>
    <w:basedOn w:val="DefaultParagraphFont"/>
    <w:uiPriority w:val="99"/>
    <w:semiHidden/>
    <w:unhideWhenUsed/>
    <w:rsid w:val="008E399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85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1490</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10173</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Borompoka, Eleni</dc:creator>
  <cp:lastModifiedBy>Macgregor, Andrew</cp:lastModifiedBy>
  <cp:revision>4</cp:revision>
  <cp:lastPrinted>2018-08-24T13:24:00Z</cp:lastPrinted>
  <dcterms:created xsi:type="dcterms:W3CDTF">2018-08-24T13:45:00Z</dcterms:created>
  <dcterms:modified xsi:type="dcterms:W3CDTF">2024-06-27T12:37:00Z</dcterms:modified>
  <cp:contentStatus>finished 9.2.15</cp:contentStatus>
</cp:coreProperties>
</file>