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F770B" w14:textId="77777777" w:rsidR="000B3CAF" w:rsidRPr="00470358" w:rsidRDefault="000B3CAF" w:rsidP="00E332EC">
      <w:pPr>
        <w:shd w:val="clear" w:color="auto" w:fill="B4C6E7" w:themeFill="accent1" w:themeFillTint="66"/>
        <w:autoSpaceDE w:val="0"/>
        <w:autoSpaceDN w:val="0"/>
        <w:adjustRightInd w:val="0"/>
        <w:contextualSpacing/>
        <w:rPr>
          <w:color w:val="FFFFFF" w:themeColor="background1"/>
        </w:rPr>
      </w:pPr>
    </w:p>
    <w:p w14:paraId="59938803" w14:textId="0243EBE5" w:rsidR="000B3CAF" w:rsidRPr="001F3152" w:rsidRDefault="000B3CAF" w:rsidP="00A32347">
      <w:pPr>
        <w:shd w:val="clear" w:color="auto" w:fill="B4C6E7" w:themeFill="accent1" w:themeFillTint="66"/>
        <w:autoSpaceDE w:val="0"/>
        <w:autoSpaceDN w:val="0"/>
        <w:adjustRightInd w:val="0"/>
        <w:ind w:left="360" w:hanging="360"/>
        <w:contextualSpacing/>
        <w:rPr>
          <w:b/>
          <w:bCs/>
        </w:rPr>
      </w:pPr>
      <w:r w:rsidRPr="001F3152">
        <w:rPr>
          <w:b/>
          <w:bCs/>
        </w:rPr>
        <w:t xml:space="preserve">SDG 17 </w:t>
      </w:r>
      <w:bookmarkStart w:id="0" w:name="_Hlk54102631"/>
    </w:p>
    <w:p w14:paraId="5D8520B1" w14:textId="77777777" w:rsidR="00E332EC" w:rsidRPr="001F3152" w:rsidRDefault="00E332EC" w:rsidP="00E332EC">
      <w:pPr>
        <w:shd w:val="clear" w:color="auto" w:fill="B4C6E7" w:themeFill="accent1" w:themeFillTint="66"/>
        <w:autoSpaceDE w:val="0"/>
        <w:autoSpaceDN w:val="0"/>
        <w:adjustRightInd w:val="0"/>
        <w:contextualSpacing/>
        <w:rPr>
          <w:rFonts w:cstheme="minorHAnsi"/>
          <w:b/>
          <w:bCs/>
        </w:rPr>
      </w:pPr>
    </w:p>
    <w:p w14:paraId="0BD5CC76" w14:textId="11434A46" w:rsidR="000B3CAF" w:rsidRPr="001F3152" w:rsidRDefault="000B3CAF" w:rsidP="00E332EC">
      <w:pPr>
        <w:shd w:val="clear" w:color="auto" w:fill="B4C6E7" w:themeFill="accent1" w:themeFillTint="66"/>
        <w:autoSpaceDE w:val="0"/>
        <w:autoSpaceDN w:val="0"/>
        <w:adjustRightInd w:val="0"/>
        <w:contextualSpacing/>
        <w:rPr>
          <w:rFonts w:cstheme="minorHAnsi"/>
          <w:b/>
          <w:bCs/>
        </w:rPr>
      </w:pPr>
      <w:r w:rsidRPr="001F3152">
        <w:rPr>
          <w:rFonts w:cstheme="minorHAnsi"/>
          <w:b/>
          <w:bCs/>
        </w:rPr>
        <w:t>Collaboration for SDG best practice</w:t>
      </w:r>
    </w:p>
    <w:p w14:paraId="1B52BC5F" w14:textId="4A929BAC" w:rsidR="00A94259" w:rsidRPr="001F3152" w:rsidRDefault="000B3CAF" w:rsidP="00470358">
      <w:pPr>
        <w:pStyle w:val="ListParagraph"/>
        <w:shd w:val="clear" w:color="auto" w:fill="B4C6E7" w:themeFill="accent1" w:themeFillTint="66"/>
        <w:autoSpaceDE w:val="0"/>
        <w:autoSpaceDN w:val="0"/>
        <w:adjustRightInd w:val="0"/>
        <w:ind w:left="0"/>
        <w:rPr>
          <w:rFonts w:asciiTheme="minorHAnsi" w:hAnsiTheme="minorHAnsi" w:cstheme="minorHAnsi"/>
          <w:b/>
          <w:bCs/>
        </w:rPr>
      </w:pPr>
      <w:r w:rsidRPr="001F3152">
        <w:rPr>
          <w:rFonts w:asciiTheme="minorHAnsi" w:hAnsiTheme="minorHAnsi" w:cstheme="minorHAnsi"/>
          <w:b/>
          <w:bCs/>
        </w:rPr>
        <w:t xml:space="preserve">Through international collaboration and research, </w:t>
      </w:r>
      <w:r w:rsidR="00235EC1" w:rsidRPr="001F3152">
        <w:rPr>
          <w:rFonts w:asciiTheme="minorHAnsi" w:hAnsiTheme="minorHAnsi" w:cstheme="minorHAnsi"/>
          <w:b/>
          <w:bCs/>
        </w:rPr>
        <w:t xml:space="preserve">we </w:t>
      </w:r>
      <w:r w:rsidRPr="001F3152">
        <w:rPr>
          <w:rFonts w:asciiTheme="minorHAnsi" w:hAnsiTheme="minorHAnsi" w:cstheme="minorHAnsi"/>
          <w:b/>
          <w:bCs/>
        </w:rPr>
        <w:t>review comparative approaches and develop international best practice on tackling the SDGs</w:t>
      </w:r>
      <w:bookmarkEnd w:id="0"/>
    </w:p>
    <w:p w14:paraId="1F8E0675" w14:textId="77777777" w:rsidR="00470358" w:rsidRPr="00470358" w:rsidRDefault="00470358" w:rsidP="00470358">
      <w:pPr>
        <w:pStyle w:val="ListParagraph"/>
        <w:autoSpaceDE w:val="0"/>
        <w:autoSpaceDN w:val="0"/>
        <w:adjustRightInd w:val="0"/>
        <w:rPr>
          <w:rFonts w:asciiTheme="minorHAnsi" w:hAnsiTheme="minorHAnsi" w:cstheme="minorHAnsi"/>
          <w:color w:val="000000"/>
        </w:rPr>
      </w:pPr>
    </w:p>
    <w:p w14:paraId="40A465AB" w14:textId="77777777" w:rsidR="00A94259" w:rsidRDefault="00A94259"/>
    <w:tbl>
      <w:tblPr>
        <w:tblStyle w:val="TableGrid"/>
        <w:tblW w:w="12328" w:type="dxa"/>
        <w:tblInd w:w="-147" w:type="dxa"/>
        <w:tblLayout w:type="fixed"/>
        <w:tblLook w:val="04A0" w:firstRow="1" w:lastRow="0" w:firstColumn="1" w:lastColumn="0" w:noHBand="0" w:noVBand="1"/>
      </w:tblPr>
      <w:tblGrid>
        <w:gridCol w:w="1413"/>
        <w:gridCol w:w="1417"/>
        <w:gridCol w:w="850"/>
        <w:gridCol w:w="6581"/>
        <w:gridCol w:w="2067"/>
      </w:tblGrid>
      <w:tr w:rsidR="005E40C1" w:rsidRPr="007E421C" w14:paraId="5619ABE6" w14:textId="77777777" w:rsidTr="005E40C1">
        <w:trPr>
          <w:tblHeader/>
        </w:trPr>
        <w:tc>
          <w:tcPr>
            <w:tcW w:w="1413" w:type="dxa"/>
            <w:shd w:val="clear" w:color="auto" w:fill="D9E2F3" w:themeFill="accent1" w:themeFillTint="33"/>
          </w:tcPr>
          <w:p w14:paraId="712470D2" w14:textId="0AE38380" w:rsidR="005E40C1" w:rsidRPr="007E421C" w:rsidRDefault="005E40C1" w:rsidP="002A3262">
            <w:pPr>
              <w:widowControl w:val="0"/>
              <w:rPr>
                <w:rFonts w:cstheme="minorHAnsi"/>
                <w:sz w:val="20"/>
                <w:szCs w:val="20"/>
              </w:rPr>
            </w:pPr>
            <w:r w:rsidRPr="007E421C">
              <w:rPr>
                <w:rFonts w:cstheme="minorHAnsi"/>
                <w:sz w:val="20"/>
                <w:szCs w:val="20"/>
              </w:rPr>
              <w:t>Name</w:t>
            </w:r>
          </w:p>
        </w:tc>
        <w:tc>
          <w:tcPr>
            <w:tcW w:w="1417" w:type="dxa"/>
            <w:shd w:val="clear" w:color="auto" w:fill="D9E2F3" w:themeFill="accent1" w:themeFillTint="33"/>
          </w:tcPr>
          <w:p w14:paraId="5AF3B397" w14:textId="2C0BA524" w:rsidR="005E40C1" w:rsidRPr="007E421C" w:rsidRDefault="005E40C1" w:rsidP="002A3262">
            <w:pPr>
              <w:widowControl w:val="0"/>
              <w:rPr>
                <w:rFonts w:cstheme="minorHAnsi"/>
                <w:sz w:val="20"/>
                <w:szCs w:val="20"/>
              </w:rPr>
            </w:pPr>
            <w:r w:rsidRPr="007E421C">
              <w:rPr>
                <w:rFonts w:cstheme="minorHAnsi"/>
                <w:sz w:val="20"/>
                <w:szCs w:val="20"/>
              </w:rPr>
              <w:t>Discipline</w:t>
            </w:r>
          </w:p>
        </w:tc>
        <w:tc>
          <w:tcPr>
            <w:tcW w:w="850" w:type="dxa"/>
            <w:shd w:val="clear" w:color="auto" w:fill="D9E2F3" w:themeFill="accent1" w:themeFillTint="33"/>
          </w:tcPr>
          <w:p w14:paraId="5C52AA56" w14:textId="0B2C147E" w:rsidR="005E40C1" w:rsidRPr="007E421C" w:rsidRDefault="005E40C1" w:rsidP="002A3262">
            <w:pPr>
              <w:widowControl w:val="0"/>
              <w:rPr>
                <w:rFonts w:cstheme="minorHAnsi"/>
                <w:sz w:val="20"/>
                <w:szCs w:val="20"/>
              </w:rPr>
            </w:pPr>
            <w:r w:rsidRPr="007E421C">
              <w:rPr>
                <w:rFonts w:cstheme="minorHAnsi"/>
                <w:sz w:val="20"/>
                <w:szCs w:val="20"/>
              </w:rPr>
              <w:t>Related SDG(s)</w:t>
            </w:r>
          </w:p>
        </w:tc>
        <w:tc>
          <w:tcPr>
            <w:tcW w:w="6581" w:type="dxa"/>
            <w:shd w:val="clear" w:color="auto" w:fill="D9E2F3" w:themeFill="accent1" w:themeFillTint="33"/>
          </w:tcPr>
          <w:p w14:paraId="2034768D" w14:textId="3738EA7D" w:rsidR="005E40C1" w:rsidRPr="007E421C" w:rsidRDefault="005E40C1" w:rsidP="002A3262">
            <w:pPr>
              <w:widowControl w:val="0"/>
              <w:autoSpaceDE w:val="0"/>
              <w:autoSpaceDN w:val="0"/>
              <w:adjustRightInd w:val="0"/>
              <w:rPr>
                <w:rFonts w:cstheme="minorHAnsi"/>
                <w:sz w:val="20"/>
                <w:szCs w:val="20"/>
              </w:rPr>
            </w:pPr>
            <w:r w:rsidRPr="007E421C">
              <w:rPr>
                <w:rFonts w:eastAsia="Times New Roman" w:cstheme="minorHAnsi"/>
                <w:color w:val="000000"/>
                <w:sz w:val="20"/>
                <w:szCs w:val="20"/>
                <w:lang w:eastAsia="en-GB"/>
              </w:rPr>
              <w:t>Descriptor of role or involvement</w:t>
            </w:r>
          </w:p>
        </w:tc>
        <w:tc>
          <w:tcPr>
            <w:tcW w:w="2067" w:type="dxa"/>
            <w:shd w:val="clear" w:color="auto" w:fill="D9E2F3" w:themeFill="accent1" w:themeFillTint="33"/>
          </w:tcPr>
          <w:p w14:paraId="0F3D34E5" w14:textId="21ED74CE" w:rsidR="005E40C1" w:rsidRPr="007E421C" w:rsidRDefault="005E40C1" w:rsidP="002A3262">
            <w:pPr>
              <w:widowControl w:val="0"/>
              <w:rPr>
                <w:rFonts w:cstheme="minorHAnsi"/>
                <w:sz w:val="20"/>
                <w:szCs w:val="20"/>
              </w:rPr>
            </w:pPr>
            <w:r>
              <w:rPr>
                <w:rFonts w:eastAsia="Times New Roman" w:cstheme="minorHAnsi"/>
                <w:color w:val="000000"/>
                <w:sz w:val="20"/>
                <w:szCs w:val="20"/>
                <w:lang w:eastAsia="en-GB"/>
              </w:rPr>
              <w:t>Links</w:t>
            </w:r>
          </w:p>
        </w:tc>
      </w:tr>
      <w:tr w:rsidR="005E40C1" w:rsidRPr="007E421C" w14:paraId="436BEF18" w14:textId="77777777" w:rsidTr="005E40C1">
        <w:tc>
          <w:tcPr>
            <w:tcW w:w="1413" w:type="dxa"/>
          </w:tcPr>
          <w:p w14:paraId="4D7941F0" w14:textId="6635271E" w:rsidR="005E40C1" w:rsidRPr="007E421C" w:rsidRDefault="005E40C1" w:rsidP="00A05E93">
            <w:pPr>
              <w:widowControl w:val="0"/>
              <w:rPr>
                <w:rFonts w:cstheme="minorHAnsi"/>
                <w:sz w:val="20"/>
                <w:szCs w:val="20"/>
              </w:rPr>
            </w:pPr>
            <w:r w:rsidRPr="007E421C">
              <w:rPr>
                <w:rFonts w:cstheme="minorHAnsi"/>
                <w:sz w:val="20"/>
                <w:szCs w:val="20"/>
              </w:rPr>
              <w:t>Alison Avenell</w:t>
            </w:r>
          </w:p>
        </w:tc>
        <w:tc>
          <w:tcPr>
            <w:tcW w:w="1417" w:type="dxa"/>
          </w:tcPr>
          <w:p w14:paraId="2ADECF07" w14:textId="6CC1F096" w:rsidR="005E40C1" w:rsidRPr="007E421C" w:rsidRDefault="005E40C1" w:rsidP="00A05E93">
            <w:pPr>
              <w:widowControl w:val="0"/>
              <w:rPr>
                <w:rFonts w:cstheme="minorHAnsi"/>
                <w:sz w:val="20"/>
                <w:szCs w:val="20"/>
              </w:rPr>
            </w:pPr>
            <w:r>
              <w:rPr>
                <w:rFonts w:cstheme="minorHAnsi"/>
                <w:sz w:val="20"/>
                <w:szCs w:val="20"/>
              </w:rPr>
              <w:t>Applied Health Sciences</w:t>
            </w:r>
          </w:p>
        </w:tc>
        <w:tc>
          <w:tcPr>
            <w:tcW w:w="850" w:type="dxa"/>
          </w:tcPr>
          <w:p w14:paraId="13B02C54" w14:textId="671DA363" w:rsidR="005E40C1" w:rsidRPr="007E421C" w:rsidRDefault="005E40C1" w:rsidP="00A05E93">
            <w:pPr>
              <w:widowControl w:val="0"/>
              <w:rPr>
                <w:rFonts w:cstheme="minorHAnsi"/>
                <w:sz w:val="20"/>
                <w:szCs w:val="20"/>
              </w:rPr>
            </w:pPr>
            <w:r w:rsidRPr="007E421C">
              <w:rPr>
                <w:rFonts w:cstheme="minorHAnsi"/>
                <w:sz w:val="20"/>
                <w:szCs w:val="20"/>
              </w:rPr>
              <w:t>3</w:t>
            </w:r>
          </w:p>
        </w:tc>
        <w:tc>
          <w:tcPr>
            <w:tcW w:w="6581" w:type="dxa"/>
          </w:tcPr>
          <w:p w14:paraId="1087F61C" w14:textId="438F1C57" w:rsidR="005E40C1" w:rsidRPr="00A72F42" w:rsidRDefault="005E40C1" w:rsidP="00A72F42">
            <w:pPr>
              <w:rPr>
                <w:rFonts w:cstheme="minorHAnsi"/>
                <w:sz w:val="20"/>
                <w:szCs w:val="20"/>
              </w:rPr>
            </w:pPr>
            <w:r>
              <w:rPr>
                <w:rFonts w:cstheme="minorHAnsi"/>
                <w:sz w:val="20"/>
                <w:szCs w:val="20"/>
              </w:rPr>
              <w:t xml:space="preserve">Through international collaboration and research, Alison Avenell and others are developing a tool to ensure integrity and best practice in the reporting of randomised clinical trials </w:t>
            </w:r>
          </w:p>
        </w:tc>
        <w:tc>
          <w:tcPr>
            <w:tcW w:w="2067" w:type="dxa"/>
          </w:tcPr>
          <w:p w14:paraId="7616241E" w14:textId="54EDA645" w:rsidR="005E40C1" w:rsidRDefault="005E40C1" w:rsidP="00A05E93">
            <w:pPr>
              <w:widowControl w:val="0"/>
              <w:rPr>
                <w:rFonts w:cstheme="minorHAnsi"/>
                <w:sz w:val="20"/>
                <w:szCs w:val="20"/>
              </w:rPr>
            </w:pPr>
            <w:hyperlink r:id="rId9" w:history="1">
              <w:r w:rsidRPr="00DF5978">
                <w:rPr>
                  <w:rStyle w:val="Hyperlink"/>
                  <w:rFonts w:cstheme="minorHAnsi"/>
                  <w:sz w:val="20"/>
                  <w:szCs w:val="20"/>
                </w:rPr>
                <w:t>https://doi.org/10.1136/bmjopen-2024-084164</w:t>
              </w:r>
            </w:hyperlink>
          </w:p>
          <w:p w14:paraId="57D5E6C7" w14:textId="567EA974" w:rsidR="005E40C1" w:rsidRPr="007E421C" w:rsidRDefault="005E40C1" w:rsidP="00A05E93">
            <w:pPr>
              <w:widowControl w:val="0"/>
              <w:rPr>
                <w:rFonts w:cstheme="minorHAnsi"/>
                <w:sz w:val="20"/>
                <w:szCs w:val="20"/>
              </w:rPr>
            </w:pPr>
          </w:p>
        </w:tc>
      </w:tr>
      <w:tr w:rsidR="005E40C1" w:rsidRPr="007E421C" w14:paraId="46C94196" w14:textId="77777777" w:rsidTr="005E40C1">
        <w:tc>
          <w:tcPr>
            <w:tcW w:w="1413" w:type="dxa"/>
          </w:tcPr>
          <w:p w14:paraId="3C79F8DA" w14:textId="0469230E" w:rsidR="005E40C1" w:rsidRPr="007E421C" w:rsidRDefault="005E40C1" w:rsidP="00A05E93">
            <w:pPr>
              <w:widowControl w:val="0"/>
              <w:rPr>
                <w:rFonts w:cstheme="minorHAnsi"/>
                <w:sz w:val="20"/>
                <w:szCs w:val="20"/>
              </w:rPr>
            </w:pPr>
            <w:r w:rsidRPr="001B4BE0">
              <w:rPr>
                <w:rFonts w:cstheme="minorHAnsi"/>
                <w:sz w:val="20"/>
                <w:szCs w:val="20"/>
              </w:rPr>
              <w:t>Michael Beaney</w:t>
            </w:r>
          </w:p>
        </w:tc>
        <w:tc>
          <w:tcPr>
            <w:tcW w:w="1417" w:type="dxa"/>
          </w:tcPr>
          <w:p w14:paraId="2E4CA67A" w14:textId="7430E955" w:rsidR="005E40C1" w:rsidRPr="007E421C" w:rsidRDefault="005E40C1" w:rsidP="00A05E93">
            <w:pPr>
              <w:widowControl w:val="0"/>
              <w:rPr>
                <w:rFonts w:cstheme="minorHAnsi"/>
                <w:sz w:val="20"/>
                <w:szCs w:val="20"/>
              </w:rPr>
            </w:pPr>
            <w:r w:rsidRPr="007E421C">
              <w:rPr>
                <w:rFonts w:cstheme="minorHAnsi"/>
                <w:sz w:val="20"/>
                <w:szCs w:val="20"/>
              </w:rPr>
              <w:t>Divinity, History and Philosophy</w:t>
            </w:r>
          </w:p>
        </w:tc>
        <w:tc>
          <w:tcPr>
            <w:tcW w:w="850" w:type="dxa"/>
          </w:tcPr>
          <w:p w14:paraId="5D4A9C2A" w14:textId="551F1908" w:rsidR="005E40C1" w:rsidRPr="007E421C" w:rsidRDefault="005E40C1" w:rsidP="00A05E93">
            <w:pPr>
              <w:widowControl w:val="0"/>
              <w:rPr>
                <w:rFonts w:cstheme="minorHAnsi"/>
                <w:sz w:val="20"/>
                <w:szCs w:val="20"/>
              </w:rPr>
            </w:pPr>
            <w:r w:rsidRPr="007E421C">
              <w:rPr>
                <w:rFonts w:cstheme="minorHAnsi"/>
                <w:sz w:val="20"/>
                <w:szCs w:val="20"/>
              </w:rPr>
              <w:t>17</w:t>
            </w:r>
          </w:p>
        </w:tc>
        <w:tc>
          <w:tcPr>
            <w:tcW w:w="6581" w:type="dxa"/>
          </w:tcPr>
          <w:p w14:paraId="00D9228B" w14:textId="6DC56091" w:rsidR="005E40C1" w:rsidRPr="00613CD1" w:rsidRDefault="005E40C1" w:rsidP="00613CD1">
            <w:pPr>
              <w:widowControl w:val="0"/>
              <w:rPr>
                <w:rFonts w:cstheme="minorHAnsi"/>
                <w:sz w:val="20"/>
                <w:szCs w:val="20"/>
              </w:rPr>
            </w:pPr>
            <w:r w:rsidRPr="00613CD1">
              <w:rPr>
                <w:rFonts w:cstheme="minorHAnsi"/>
                <w:sz w:val="20"/>
                <w:szCs w:val="20"/>
              </w:rPr>
              <w:t>Michael Beaney was elected in 2020 as President of the Society for the Study of the History of Analytical Philosophy (SSHAP), an international organization aimed at promoting discussion in all areas of scholarship concerning the development of philosophical logic, philosophy of language, the philosophy of mind, metaphysics, the philosophy of science and epistemology</w:t>
            </w:r>
          </w:p>
        </w:tc>
        <w:tc>
          <w:tcPr>
            <w:tcW w:w="2067" w:type="dxa"/>
          </w:tcPr>
          <w:p w14:paraId="0F83FFE8" w14:textId="3DAA009E" w:rsidR="005E40C1" w:rsidRPr="007E421C" w:rsidRDefault="005E40C1" w:rsidP="00A05E93">
            <w:pPr>
              <w:widowControl w:val="0"/>
              <w:rPr>
                <w:rFonts w:cstheme="minorHAnsi"/>
                <w:sz w:val="20"/>
                <w:szCs w:val="20"/>
              </w:rPr>
            </w:pPr>
            <w:hyperlink r:id="rId10" w:history="1">
              <w:r w:rsidRPr="007E421C">
                <w:rPr>
                  <w:rStyle w:val="Hyperlink"/>
                  <w:rFonts w:cstheme="minorHAnsi"/>
                  <w:sz w:val="20"/>
                  <w:szCs w:val="20"/>
                </w:rPr>
                <w:t>http://sshap.org/about/</w:t>
              </w:r>
            </w:hyperlink>
          </w:p>
          <w:p w14:paraId="640C72DE" w14:textId="77777777" w:rsidR="005E40C1" w:rsidRPr="007E421C" w:rsidRDefault="005E40C1" w:rsidP="00A05E93">
            <w:pPr>
              <w:widowControl w:val="0"/>
              <w:rPr>
                <w:rFonts w:cstheme="minorHAnsi"/>
                <w:sz w:val="20"/>
                <w:szCs w:val="20"/>
              </w:rPr>
            </w:pPr>
          </w:p>
          <w:p w14:paraId="250EE08D" w14:textId="0E49C3E8" w:rsidR="005E40C1" w:rsidRPr="007E421C" w:rsidRDefault="005E40C1" w:rsidP="00A05E93">
            <w:pPr>
              <w:widowControl w:val="0"/>
              <w:rPr>
                <w:rFonts w:cstheme="minorHAnsi"/>
                <w:sz w:val="20"/>
                <w:szCs w:val="20"/>
              </w:rPr>
            </w:pPr>
            <w:hyperlink r:id="rId11" w:history="1">
              <w:r w:rsidRPr="00C52FA6">
                <w:rPr>
                  <w:rStyle w:val="Hyperlink"/>
                  <w:rFonts w:cstheme="minorHAnsi"/>
                  <w:sz w:val="20"/>
                  <w:szCs w:val="20"/>
                </w:rPr>
                <w:t>https://www.abdn.ac.uk/news/15240/</w:t>
              </w:r>
            </w:hyperlink>
            <w:r>
              <w:rPr>
                <w:rFonts w:cstheme="minorHAnsi"/>
                <w:sz w:val="20"/>
                <w:szCs w:val="20"/>
              </w:rPr>
              <w:t xml:space="preserve"> </w:t>
            </w:r>
          </w:p>
        </w:tc>
      </w:tr>
      <w:tr w:rsidR="005E40C1" w:rsidRPr="007E421C" w14:paraId="060C49E1" w14:textId="77777777" w:rsidTr="005E40C1">
        <w:tc>
          <w:tcPr>
            <w:tcW w:w="1413" w:type="dxa"/>
          </w:tcPr>
          <w:p w14:paraId="701F5B05" w14:textId="520260BA" w:rsidR="005E40C1" w:rsidRPr="007E421C" w:rsidRDefault="005E40C1" w:rsidP="00A05E93">
            <w:pPr>
              <w:widowControl w:val="0"/>
              <w:rPr>
                <w:rFonts w:cstheme="minorHAnsi"/>
                <w:sz w:val="20"/>
                <w:szCs w:val="20"/>
              </w:rPr>
            </w:pPr>
            <w:r w:rsidRPr="007E421C">
              <w:rPr>
                <w:rFonts w:cstheme="minorHAnsi"/>
                <w:sz w:val="20"/>
                <w:szCs w:val="20"/>
              </w:rPr>
              <w:t>Keith Bender</w:t>
            </w:r>
          </w:p>
        </w:tc>
        <w:tc>
          <w:tcPr>
            <w:tcW w:w="1417" w:type="dxa"/>
          </w:tcPr>
          <w:p w14:paraId="5620A1F0" w14:textId="21C96996" w:rsidR="005E40C1" w:rsidRPr="007E421C" w:rsidRDefault="005E40C1" w:rsidP="00A05E93">
            <w:pPr>
              <w:widowControl w:val="0"/>
              <w:rPr>
                <w:rFonts w:cstheme="minorHAnsi"/>
                <w:sz w:val="20"/>
                <w:szCs w:val="20"/>
              </w:rPr>
            </w:pPr>
            <w:r w:rsidRPr="007E421C">
              <w:rPr>
                <w:rFonts w:cstheme="minorHAnsi"/>
                <w:sz w:val="20"/>
                <w:szCs w:val="20"/>
              </w:rPr>
              <w:t>Economics</w:t>
            </w:r>
          </w:p>
        </w:tc>
        <w:tc>
          <w:tcPr>
            <w:tcW w:w="850" w:type="dxa"/>
          </w:tcPr>
          <w:p w14:paraId="098B5055" w14:textId="299BA11F" w:rsidR="005E40C1" w:rsidRPr="007E421C" w:rsidRDefault="005E40C1" w:rsidP="00A05E93">
            <w:pPr>
              <w:widowControl w:val="0"/>
              <w:rPr>
                <w:rFonts w:cstheme="minorHAnsi"/>
                <w:sz w:val="20"/>
                <w:szCs w:val="20"/>
              </w:rPr>
            </w:pPr>
            <w:r w:rsidRPr="007E421C">
              <w:rPr>
                <w:rFonts w:cstheme="minorHAnsi"/>
                <w:sz w:val="20"/>
                <w:szCs w:val="20"/>
              </w:rPr>
              <w:t>8</w:t>
            </w:r>
          </w:p>
        </w:tc>
        <w:tc>
          <w:tcPr>
            <w:tcW w:w="6581" w:type="dxa"/>
          </w:tcPr>
          <w:p w14:paraId="44BFD9D5" w14:textId="5A3C11A4" w:rsidR="005E40C1" w:rsidRPr="0022568E" w:rsidRDefault="005E40C1" w:rsidP="00AE3363">
            <w:pPr>
              <w:widowControl w:val="0"/>
              <w:rPr>
                <w:rFonts w:cstheme="minorHAnsi"/>
                <w:sz w:val="20"/>
                <w:szCs w:val="20"/>
              </w:rPr>
            </w:pPr>
            <w:r w:rsidRPr="00AE3363">
              <w:rPr>
                <w:rFonts w:cstheme="minorHAnsi"/>
                <w:sz w:val="20"/>
                <w:szCs w:val="20"/>
              </w:rPr>
              <w:t xml:space="preserve">Member of the Centre for European Labour Market Research (CELMR) </w:t>
            </w:r>
            <w:r>
              <w:rPr>
                <w:rFonts w:cstheme="minorHAnsi"/>
                <w:sz w:val="20"/>
                <w:szCs w:val="20"/>
              </w:rPr>
              <w:t xml:space="preserve">which </w:t>
            </w:r>
            <w:r w:rsidRPr="00EA30D9">
              <w:rPr>
                <w:rFonts w:cstheme="minorHAnsi"/>
                <w:sz w:val="20"/>
                <w:szCs w:val="20"/>
              </w:rPr>
              <w:t xml:space="preserve">fosters both disciplinary and interdisciplinary collaborations that aim to address the multidimensional mechanisms through which socio-economic conditions impact labour market, health and wellbeing outcomes. </w:t>
            </w:r>
            <w:r>
              <w:rPr>
                <w:rFonts w:cstheme="minorHAnsi"/>
                <w:sz w:val="20"/>
                <w:szCs w:val="20"/>
              </w:rPr>
              <w:t>CELMR</w:t>
            </w:r>
            <w:r w:rsidRPr="00EA30D9">
              <w:rPr>
                <w:rFonts w:cstheme="minorHAnsi"/>
                <w:sz w:val="20"/>
                <w:szCs w:val="20"/>
              </w:rPr>
              <w:t xml:space="preserve"> actively engage</w:t>
            </w:r>
            <w:r>
              <w:rPr>
                <w:rFonts w:cstheme="minorHAnsi"/>
                <w:sz w:val="20"/>
                <w:szCs w:val="20"/>
              </w:rPr>
              <w:t>s</w:t>
            </w:r>
            <w:r w:rsidRPr="00EA30D9">
              <w:rPr>
                <w:rFonts w:cstheme="minorHAnsi"/>
                <w:sz w:val="20"/>
                <w:szCs w:val="20"/>
              </w:rPr>
              <w:t xml:space="preserve"> with the wider society and stakeholders locally, nationally and internationally to shape new research directions in labour economics, health economics and human resource management and inform relevant policy debates.</w:t>
            </w:r>
            <w:r>
              <w:rPr>
                <w:rFonts w:cstheme="minorHAnsi"/>
                <w:sz w:val="20"/>
                <w:szCs w:val="20"/>
              </w:rPr>
              <w:t xml:space="preserve"> </w:t>
            </w:r>
          </w:p>
        </w:tc>
        <w:tc>
          <w:tcPr>
            <w:tcW w:w="2067" w:type="dxa"/>
          </w:tcPr>
          <w:p w14:paraId="2261FF8E" w14:textId="1DA1CE08" w:rsidR="005E40C1" w:rsidRPr="007E421C" w:rsidRDefault="005E40C1" w:rsidP="00A05E93">
            <w:pPr>
              <w:widowControl w:val="0"/>
              <w:rPr>
                <w:rFonts w:cstheme="minorHAnsi"/>
                <w:sz w:val="20"/>
                <w:szCs w:val="20"/>
              </w:rPr>
            </w:pPr>
            <w:hyperlink r:id="rId12" w:history="1">
              <w:r w:rsidRPr="00C52FA6">
                <w:rPr>
                  <w:rStyle w:val="Hyperlink"/>
                  <w:rFonts w:cstheme="minorHAnsi"/>
                  <w:sz w:val="20"/>
                  <w:szCs w:val="20"/>
                </w:rPr>
                <w:t>https://www.abdn.ac.uk/business/research/celmr-82.php</w:t>
              </w:r>
            </w:hyperlink>
          </w:p>
        </w:tc>
      </w:tr>
      <w:tr w:rsidR="005E40C1" w:rsidRPr="007E421C" w14:paraId="6B840E70" w14:textId="77777777" w:rsidTr="005E40C1">
        <w:tc>
          <w:tcPr>
            <w:tcW w:w="1413" w:type="dxa"/>
          </w:tcPr>
          <w:p w14:paraId="060EAD67" w14:textId="01EE121A" w:rsidR="005E40C1" w:rsidRPr="007E421C" w:rsidRDefault="005E40C1" w:rsidP="00F80028">
            <w:pPr>
              <w:widowControl w:val="0"/>
              <w:rPr>
                <w:rFonts w:cstheme="minorHAnsi"/>
                <w:sz w:val="20"/>
                <w:szCs w:val="20"/>
              </w:rPr>
            </w:pPr>
            <w:r w:rsidRPr="007E421C">
              <w:rPr>
                <w:rFonts w:cstheme="minorHAnsi"/>
                <w:sz w:val="20"/>
                <w:szCs w:val="20"/>
              </w:rPr>
              <w:t>Abbe Brown</w:t>
            </w:r>
            <w:r>
              <w:rPr>
                <w:rFonts w:cstheme="minorHAnsi"/>
                <w:sz w:val="20"/>
                <w:szCs w:val="20"/>
              </w:rPr>
              <w:t xml:space="preserve"> and Marcel Jaspars</w:t>
            </w:r>
          </w:p>
        </w:tc>
        <w:tc>
          <w:tcPr>
            <w:tcW w:w="1417" w:type="dxa"/>
          </w:tcPr>
          <w:p w14:paraId="7C1EE99C" w14:textId="733529AC" w:rsidR="005E40C1" w:rsidRPr="007E421C" w:rsidRDefault="005E40C1" w:rsidP="00F80028">
            <w:pPr>
              <w:widowControl w:val="0"/>
              <w:rPr>
                <w:rFonts w:cstheme="minorHAnsi"/>
                <w:sz w:val="20"/>
                <w:szCs w:val="20"/>
              </w:rPr>
            </w:pPr>
            <w:r w:rsidRPr="007E421C">
              <w:rPr>
                <w:rFonts w:cstheme="minorHAnsi"/>
                <w:sz w:val="20"/>
                <w:szCs w:val="20"/>
              </w:rPr>
              <w:t>Law</w:t>
            </w:r>
            <w:r>
              <w:rPr>
                <w:rFonts w:cstheme="minorHAnsi"/>
                <w:sz w:val="20"/>
                <w:szCs w:val="20"/>
              </w:rPr>
              <w:t xml:space="preserve"> and Chemistry</w:t>
            </w:r>
          </w:p>
        </w:tc>
        <w:tc>
          <w:tcPr>
            <w:tcW w:w="850" w:type="dxa"/>
          </w:tcPr>
          <w:p w14:paraId="77DE7780" w14:textId="11D7B56B" w:rsidR="005E40C1" w:rsidRPr="007E421C" w:rsidRDefault="005E40C1" w:rsidP="00F80028">
            <w:pPr>
              <w:widowControl w:val="0"/>
              <w:rPr>
                <w:rFonts w:cstheme="minorHAnsi"/>
                <w:sz w:val="20"/>
                <w:szCs w:val="20"/>
              </w:rPr>
            </w:pPr>
            <w:r w:rsidRPr="007E421C">
              <w:rPr>
                <w:rFonts w:cstheme="minorHAnsi"/>
                <w:sz w:val="20"/>
                <w:szCs w:val="20"/>
              </w:rPr>
              <w:t>14, 16</w:t>
            </w:r>
          </w:p>
        </w:tc>
        <w:tc>
          <w:tcPr>
            <w:tcW w:w="6581" w:type="dxa"/>
          </w:tcPr>
          <w:p w14:paraId="5F58A58D" w14:textId="004FCFD2" w:rsidR="005E40C1" w:rsidRPr="00FD67B4" w:rsidRDefault="005E40C1" w:rsidP="00FD67B4">
            <w:pPr>
              <w:rPr>
                <w:rFonts w:cstheme="minorHAnsi"/>
                <w:sz w:val="20"/>
                <w:szCs w:val="20"/>
              </w:rPr>
            </w:pPr>
            <w:r w:rsidRPr="006871BB">
              <w:rPr>
                <w:rFonts w:cstheme="minorHAnsi"/>
                <w:sz w:val="20"/>
                <w:szCs w:val="20"/>
              </w:rPr>
              <w:t xml:space="preserve">Prof Abbe Brown (Law) and Prof Marcel Jaspars (Chemistry) have been contributing to international policy-making in three UN institutions to bring about a fair, science-informed and legally consistent approach </w:t>
            </w:r>
            <w:r>
              <w:rPr>
                <w:rFonts w:cstheme="minorHAnsi"/>
                <w:sz w:val="20"/>
                <w:szCs w:val="20"/>
              </w:rPr>
              <w:t>for international best practice in</w:t>
            </w:r>
            <w:r w:rsidRPr="006871BB">
              <w:rPr>
                <w:rFonts w:cstheme="minorHAnsi"/>
                <w:sz w:val="20"/>
                <w:szCs w:val="20"/>
              </w:rPr>
              <w:t xml:space="preserve"> policy-making. Their collaboration focused on the use which is made of genetic resources to gain new knowledge and build new products.   </w:t>
            </w:r>
          </w:p>
        </w:tc>
        <w:tc>
          <w:tcPr>
            <w:tcW w:w="2067" w:type="dxa"/>
          </w:tcPr>
          <w:p w14:paraId="68F0FB26" w14:textId="58046CEE" w:rsidR="005E40C1" w:rsidRDefault="005E40C1" w:rsidP="006871BB">
            <w:pPr>
              <w:rPr>
                <w:rFonts w:cstheme="minorHAnsi"/>
                <w:sz w:val="20"/>
                <w:szCs w:val="20"/>
              </w:rPr>
            </w:pPr>
            <w:hyperlink r:id="rId13" w:history="1">
              <w:r w:rsidRPr="00C52FA6">
                <w:rPr>
                  <w:rStyle w:val="Hyperlink"/>
                  <w:rFonts w:cstheme="minorHAnsi"/>
                  <w:sz w:val="20"/>
                  <w:szCs w:val="20"/>
                </w:rPr>
                <w:t>https://www.abdn.ac.uk/news/22685/</w:t>
              </w:r>
            </w:hyperlink>
          </w:p>
          <w:p w14:paraId="44243D34" w14:textId="77777777" w:rsidR="005E40C1" w:rsidRPr="006871BB" w:rsidRDefault="005E40C1" w:rsidP="006871BB">
            <w:pPr>
              <w:rPr>
                <w:rFonts w:cstheme="minorHAnsi"/>
                <w:sz w:val="20"/>
                <w:szCs w:val="20"/>
              </w:rPr>
            </w:pPr>
          </w:p>
          <w:p w14:paraId="66D3EEFB" w14:textId="52DCFF08" w:rsidR="005E40C1" w:rsidRPr="007E421C" w:rsidRDefault="005E40C1" w:rsidP="00982CA8">
            <w:pPr>
              <w:rPr>
                <w:rFonts w:cstheme="minorHAnsi"/>
                <w:sz w:val="20"/>
                <w:szCs w:val="20"/>
              </w:rPr>
            </w:pPr>
          </w:p>
        </w:tc>
      </w:tr>
      <w:tr w:rsidR="005E40C1" w:rsidRPr="007E421C" w14:paraId="28DB2950" w14:textId="77777777" w:rsidTr="005E40C1">
        <w:tc>
          <w:tcPr>
            <w:tcW w:w="1413" w:type="dxa"/>
          </w:tcPr>
          <w:p w14:paraId="586D8805" w14:textId="00A13CAB" w:rsidR="005E40C1" w:rsidRPr="007E421C" w:rsidRDefault="005E40C1" w:rsidP="00F80028">
            <w:pPr>
              <w:widowControl w:val="0"/>
              <w:rPr>
                <w:rFonts w:cstheme="minorHAnsi"/>
                <w:sz w:val="20"/>
                <w:szCs w:val="20"/>
              </w:rPr>
            </w:pPr>
            <w:r w:rsidRPr="007E421C">
              <w:rPr>
                <w:rFonts w:cstheme="minorHAnsi"/>
                <w:sz w:val="20"/>
                <w:szCs w:val="20"/>
              </w:rPr>
              <w:t>David Burslem</w:t>
            </w:r>
          </w:p>
        </w:tc>
        <w:tc>
          <w:tcPr>
            <w:tcW w:w="1417" w:type="dxa"/>
          </w:tcPr>
          <w:p w14:paraId="20E15B12" w14:textId="09C15A04" w:rsidR="005E40C1" w:rsidRPr="007E421C" w:rsidRDefault="005E40C1" w:rsidP="00F80028">
            <w:pPr>
              <w:widowControl w:val="0"/>
              <w:rPr>
                <w:rFonts w:cstheme="minorHAnsi"/>
                <w:sz w:val="20"/>
                <w:szCs w:val="20"/>
              </w:rPr>
            </w:pPr>
            <w:r w:rsidRPr="007E421C">
              <w:rPr>
                <w:rFonts w:cstheme="minorHAnsi"/>
                <w:sz w:val="20"/>
                <w:szCs w:val="20"/>
              </w:rPr>
              <w:t>Biological Sciences</w:t>
            </w:r>
          </w:p>
        </w:tc>
        <w:tc>
          <w:tcPr>
            <w:tcW w:w="850" w:type="dxa"/>
          </w:tcPr>
          <w:p w14:paraId="2BD48BB0" w14:textId="4922B695" w:rsidR="005E40C1" w:rsidRPr="007E421C" w:rsidRDefault="005E40C1" w:rsidP="00F80028">
            <w:pPr>
              <w:widowControl w:val="0"/>
              <w:rPr>
                <w:rFonts w:cstheme="minorHAnsi"/>
                <w:sz w:val="20"/>
                <w:szCs w:val="20"/>
              </w:rPr>
            </w:pPr>
            <w:r>
              <w:rPr>
                <w:rFonts w:cstheme="minorHAnsi"/>
                <w:sz w:val="20"/>
                <w:szCs w:val="20"/>
              </w:rPr>
              <w:t>13, 15</w:t>
            </w:r>
          </w:p>
        </w:tc>
        <w:tc>
          <w:tcPr>
            <w:tcW w:w="6581" w:type="dxa"/>
          </w:tcPr>
          <w:p w14:paraId="4F9AD2ED" w14:textId="1DD93BF8" w:rsidR="005E40C1" w:rsidRPr="00614F95" w:rsidRDefault="005E40C1" w:rsidP="00614F95">
            <w:pPr>
              <w:widowControl w:val="0"/>
              <w:rPr>
                <w:rFonts w:cstheme="minorHAnsi"/>
                <w:sz w:val="20"/>
                <w:szCs w:val="20"/>
              </w:rPr>
            </w:pPr>
            <w:r>
              <w:rPr>
                <w:rFonts w:cstheme="minorHAnsi"/>
                <w:sz w:val="20"/>
                <w:szCs w:val="20"/>
              </w:rPr>
              <w:t xml:space="preserve">David Burslem’s long term research on natural regenerative reforestation has demonstrated best practise for carbon capture in tropical forest areas of Malaysia </w:t>
            </w:r>
          </w:p>
        </w:tc>
        <w:tc>
          <w:tcPr>
            <w:tcW w:w="2067" w:type="dxa"/>
          </w:tcPr>
          <w:p w14:paraId="019AC098" w14:textId="62445277" w:rsidR="005E40C1" w:rsidRPr="007E421C" w:rsidRDefault="005E40C1" w:rsidP="00F80028">
            <w:pPr>
              <w:widowControl w:val="0"/>
              <w:rPr>
                <w:rFonts w:cstheme="minorHAnsi"/>
                <w:sz w:val="20"/>
                <w:szCs w:val="20"/>
              </w:rPr>
            </w:pPr>
            <w:hyperlink r:id="rId14" w:history="1">
              <w:r w:rsidRPr="00C52FA6">
                <w:rPr>
                  <w:rStyle w:val="Hyperlink"/>
                  <w:rFonts w:cstheme="minorHAnsi"/>
                  <w:sz w:val="20"/>
                  <w:szCs w:val="20"/>
                </w:rPr>
                <w:t>https://www.abdn.ac.uk/research/documents/COP26%20Regrowing%20a%20Tropical%20Forest.pdf</w:t>
              </w:r>
            </w:hyperlink>
            <w:r>
              <w:rPr>
                <w:rFonts w:cstheme="minorHAnsi"/>
                <w:sz w:val="20"/>
                <w:szCs w:val="20"/>
              </w:rPr>
              <w:t xml:space="preserve"> </w:t>
            </w:r>
          </w:p>
        </w:tc>
      </w:tr>
      <w:tr w:rsidR="005E40C1" w:rsidRPr="007E421C" w14:paraId="1E6BDB06" w14:textId="77777777" w:rsidTr="005E40C1">
        <w:tc>
          <w:tcPr>
            <w:tcW w:w="1413" w:type="dxa"/>
          </w:tcPr>
          <w:p w14:paraId="6AA8EFB7" w14:textId="0838BB46" w:rsidR="005E40C1" w:rsidRPr="007E421C" w:rsidRDefault="005E40C1" w:rsidP="00F80028">
            <w:pPr>
              <w:widowControl w:val="0"/>
              <w:rPr>
                <w:rFonts w:cstheme="minorHAnsi"/>
                <w:sz w:val="20"/>
                <w:szCs w:val="20"/>
              </w:rPr>
            </w:pPr>
            <w:r w:rsidRPr="007E421C">
              <w:rPr>
                <w:rFonts w:cstheme="minorHAnsi"/>
                <w:sz w:val="20"/>
                <w:szCs w:val="20"/>
              </w:rPr>
              <w:t>Ilona Cairns</w:t>
            </w:r>
          </w:p>
        </w:tc>
        <w:tc>
          <w:tcPr>
            <w:tcW w:w="1417" w:type="dxa"/>
          </w:tcPr>
          <w:p w14:paraId="5FBA14A3" w14:textId="752A522B" w:rsidR="005E40C1" w:rsidRPr="007E421C" w:rsidRDefault="005E40C1" w:rsidP="00F80028">
            <w:pPr>
              <w:widowControl w:val="0"/>
              <w:rPr>
                <w:rFonts w:cstheme="minorHAnsi"/>
                <w:sz w:val="20"/>
                <w:szCs w:val="20"/>
              </w:rPr>
            </w:pPr>
            <w:r w:rsidRPr="007E421C">
              <w:rPr>
                <w:rFonts w:cstheme="minorHAnsi"/>
                <w:sz w:val="20"/>
                <w:szCs w:val="20"/>
              </w:rPr>
              <w:t>Law</w:t>
            </w:r>
          </w:p>
        </w:tc>
        <w:tc>
          <w:tcPr>
            <w:tcW w:w="850" w:type="dxa"/>
          </w:tcPr>
          <w:p w14:paraId="1D6FAB5E" w14:textId="575DCFC2" w:rsidR="005E40C1" w:rsidRPr="007E421C" w:rsidRDefault="005E40C1" w:rsidP="00F80028">
            <w:pPr>
              <w:widowControl w:val="0"/>
              <w:rPr>
                <w:rFonts w:cstheme="minorHAnsi"/>
                <w:sz w:val="20"/>
                <w:szCs w:val="20"/>
              </w:rPr>
            </w:pPr>
            <w:r w:rsidRPr="007E421C">
              <w:rPr>
                <w:rFonts w:cstheme="minorHAnsi"/>
                <w:sz w:val="20"/>
                <w:szCs w:val="20"/>
              </w:rPr>
              <w:t>5</w:t>
            </w:r>
          </w:p>
        </w:tc>
        <w:tc>
          <w:tcPr>
            <w:tcW w:w="6581" w:type="dxa"/>
          </w:tcPr>
          <w:p w14:paraId="12A49CA7" w14:textId="1F73D1E1" w:rsidR="005E40C1" w:rsidRPr="007E421C" w:rsidRDefault="005E40C1" w:rsidP="00F80028">
            <w:pPr>
              <w:widowControl w:val="0"/>
              <w:rPr>
                <w:rFonts w:cstheme="minorHAnsi"/>
                <w:sz w:val="20"/>
                <w:szCs w:val="20"/>
              </w:rPr>
            </w:pPr>
            <w:r>
              <w:rPr>
                <w:rFonts w:cstheme="minorHAnsi"/>
                <w:sz w:val="20"/>
                <w:szCs w:val="20"/>
              </w:rPr>
              <w:t>Ilona Cairns’</w:t>
            </w:r>
            <w:r w:rsidRPr="007E421C">
              <w:rPr>
                <w:rFonts w:cstheme="minorHAnsi"/>
                <w:sz w:val="20"/>
                <w:szCs w:val="20"/>
              </w:rPr>
              <w:t xml:space="preserve"> research focuses on the regulation and reform of the law relating to </w:t>
            </w:r>
            <w:r>
              <w:rPr>
                <w:rFonts w:cstheme="minorHAnsi"/>
                <w:sz w:val="20"/>
                <w:szCs w:val="20"/>
              </w:rPr>
              <w:t xml:space="preserve">best practice in dealing with </w:t>
            </w:r>
            <w:r w:rsidRPr="007E421C">
              <w:rPr>
                <w:rFonts w:cstheme="minorHAnsi"/>
                <w:sz w:val="20"/>
                <w:szCs w:val="20"/>
              </w:rPr>
              <w:t xml:space="preserve">sexual offences and domestic abuse. She is particularly interested in these issues from an evidential standpoint and </w:t>
            </w:r>
            <w:r w:rsidRPr="007E421C">
              <w:rPr>
                <w:rFonts w:cstheme="minorHAnsi"/>
                <w:sz w:val="20"/>
                <w:szCs w:val="20"/>
              </w:rPr>
              <w:lastRenderedPageBreak/>
              <w:t>several of her publications relate to the Scottish corroboration rule</w:t>
            </w:r>
            <w:r>
              <w:rPr>
                <w:rFonts w:cstheme="minorHAnsi"/>
                <w:sz w:val="20"/>
                <w:szCs w:val="20"/>
              </w:rPr>
              <w:t xml:space="preserve">. </w:t>
            </w:r>
          </w:p>
        </w:tc>
        <w:tc>
          <w:tcPr>
            <w:tcW w:w="2067" w:type="dxa"/>
          </w:tcPr>
          <w:p w14:paraId="501A5CED" w14:textId="090B57F4" w:rsidR="005E40C1" w:rsidRPr="007E421C" w:rsidRDefault="005E40C1" w:rsidP="00F80028">
            <w:pPr>
              <w:widowControl w:val="0"/>
              <w:rPr>
                <w:rFonts w:cstheme="minorHAnsi"/>
                <w:sz w:val="20"/>
                <w:szCs w:val="20"/>
              </w:rPr>
            </w:pPr>
            <w:hyperlink r:id="rId15" w:history="1">
              <w:r w:rsidRPr="00C52FA6">
                <w:rPr>
                  <w:rStyle w:val="Hyperlink"/>
                  <w:rFonts w:cstheme="minorHAnsi"/>
                  <w:sz w:val="20"/>
                  <w:szCs w:val="20"/>
                </w:rPr>
                <w:t>https://www.abdn.ac.uk/people/ilona.cairns</w:t>
              </w:r>
            </w:hyperlink>
            <w:r>
              <w:rPr>
                <w:rFonts w:cstheme="minorHAnsi"/>
                <w:sz w:val="20"/>
                <w:szCs w:val="20"/>
              </w:rPr>
              <w:t xml:space="preserve"> </w:t>
            </w:r>
          </w:p>
        </w:tc>
      </w:tr>
      <w:tr w:rsidR="005E40C1" w:rsidRPr="007E421C" w14:paraId="6D573239" w14:textId="77777777" w:rsidTr="005E40C1">
        <w:tc>
          <w:tcPr>
            <w:tcW w:w="1413" w:type="dxa"/>
          </w:tcPr>
          <w:p w14:paraId="50FA914C" w14:textId="58EBE1E2" w:rsidR="005E40C1" w:rsidRPr="007E421C" w:rsidRDefault="005E40C1" w:rsidP="004D25B3">
            <w:pPr>
              <w:widowControl w:val="0"/>
              <w:rPr>
                <w:rFonts w:cstheme="minorHAnsi"/>
                <w:sz w:val="20"/>
                <w:szCs w:val="20"/>
              </w:rPr>
            </w:pPr>
            <w:r w:rsidRPr="007E421C">
              <w:rPr>
                <w:rFonts w:cstheme="minorHAnsi"/>
                <w:sz w:val="20"/>
                <w:szCs w:val="20"/>
              </w:rPr>
              <w:t>Jean-Christophe Comte</w:t>
            </w:r>
          </w:p>
        </w:tc>
        <w:tc>
          <w:tcPr>
            <w:tcW w:w="1417" w:type="dxa"/>
          </w:tcPr>
          <w:p w14:paraId="37A4E50E" w14:textId="19982B67" w:rsidR="005E40C1" w:rsidRPr="007E421C" w:rsidRDefault="005E40C1" w:rsidP="004D25B3">
            <w:pPr>
              <w:widowControl w:val="0"/>
              <w:rPr>
                <w:rFonts w:cstheme="minorHAnsi"/>
                <w:sz w:val="20"/>
                <w:szCs w:val="20"/>
              </w:rPr>
            </w:pPr>
            <w:r>
              <w:rPr>
                <w:rFonts w:cstheme="minorHAnsi"/>
                <w:sz w:val="20"/>
                <w:szCs w:val="20"/>
              </w:rPr>
              <w:t>Geosciences</w:t>
            </w:r>
          </w:p>
        </w:tc>
        <w:tc>
          <w:tcPr>
            <w:tcW w:w="850" w:type="dxa"/>
          </w:tcPr>
          <w:p w14:paraId="6E66C009" w14:textId="19366257" w:rsidR="005E40C1" w:rsidRPr="007E421C" w:rsidRDefault="005E40C1" w:rsidP="004D25B3">
            <w:pPr>
              <w:widowControl w:val="0"/>
              <w:rPr>
                <w:rFonts w:cstheme="minorHAnsi"/>
                <w:sz w:val="20"/>
                <w:szCs w:val="20"/>
              </w:rPr>
            </w:pPr>
            <w:r w:rsidRPr="007E421C">
              <w:rPr>
                <w:rFonts w:cstheme="minorHAnsi"/>
                <w:sz w:val="20"/>
                <w:szCs w:val="20"/>
              </w:rPr>
              <w:t xml:space="preserve">6, </w:t>
            </w:r>
            <w:r>
              <w:rPr>
                <w:rFonts w:cstheme="minorHAnsi"/>
                <w:sz w:val="20"/>
                <w:szCs w:val="20"/>
              </w:rPr>
              <w:t xml:space="preserve">13, </w:t>
            </w:r>
            <w:r w:rsidRPr="007E421C">
              <w:rPr>
                <w:rFonts w:cstheme="minorHAnsi"/>
                <w:sz w:val="20"/>
                <w:szCs w:val="20"/>
              </w:rPr>
              <w:t>15</w:t>
            </w:r>
          </w:p>
        </w:tc>
        <w:tc>
          <w:tcPr>
            <w:tcW w:w="6581" w:type="dxa"/>
          </w:tcPr>
          <w:p w14:paraId="5AEF6904" w14:textId="72242508" w:rsidR="005E40C1" w:rsidRPr="0066464F" w:rsidRDefault="005E40C1" w:rsidP="0066464F">
            <w:pPr>
              <w:widowControl w:val="0"/>
              <w:rPr>
                <w:rFonts w:cstheme="minorHAnsi"/>
                <w:sz w:val="20"/>
                <w:szCs w:val="20"/>
              </w:rPr>
            </w:pPr>
            <w:r>
              <w:rPr>
                <w:rFonts w:cstheme="minorHAnsi"/>
                <w:sz w:val="20"/>
                <w:szCs w:val="20"/>
              </w:rPr>
              <w:t xml:space="preserve">Jean-Christrophe Comte’s </w:t>
            </w:r>
            <w:r w:rsidRPr="000E740D">
              <w:rPr>
                <w:rFonts w:cstheme="minorHAnsi"/>
                <w:sz w:val="20"/>
                <w:szCs w:val="20"/>
              </w:rPr>
              <w:t xml:space="preserve">has provided vital evidence </w:t>
            </w:r>
            <w:r>
              <w:rPr>
                <w:rFonts w:cstheme="minorHAnsi"/>
                <w:sz w:val="20"/>
                <w:szCs w:val="20"/>
              </w:rPr>
              <w:t>to guide best practice</w:t>
            </w:r>
            <w:r w:rsidRPr="000E740D">
              <w:rPr>
                <w:rFonts w:cstheme="minorHAnsi"/>
                <w:sz w:val="20"/>
                <w:szCs w:val="20"/>
              </w:rPr>
              <w:t xml:space="preserve"> using groundwater resources</w:t>
            </w:r>
            <w:r>
              <w:rPr>
                <w:rFonts w:cstheme="minorHAnsi"/>
                <w:sz w:val="20"/>
                <w:szCs w:val="20"/>
              </w:rPr>
              <w:t>, changing</w:t>
            </w:r>
            <w:r w:rsidRPr="0069249B">
              <w:rPr>
                <w:rFonts w:cstheme="minorHAnsi"/>
                <w:sz w:val="20"/>
                <w:szCs w:val="20"/>
              </w:rPr>
              <w:t xml:space="preserve"> the way that Kenyan authorities manage groundwater reserves. New national and regional policies focus on maintaining quality and supply of fresh water, including protecting wetlands replac</w:t>
            </w:r>
            <w:r>
              <w:rPr>
                <w:rFonts w:cstheme="minorHAnsi"/>
                <w:sz w:val="20"/>
                <w:szCs w:val="20"/>
              </w:rPr>
              <w:t>ing</w:t>
            </w:r>
            <w:r w:rsidRPr="0069249B">
              <w:rPr>
                <w:rFonts w:cstheme="minorHAnsi"/>
                <w:sz w:val="20"/>
                <w:szCs w:val="20"/>
              </w:rPr>
              <w:t xml:space="preserve"> field instruments, greater use of sensor and modelling technologies, closer scrutiny of monitoring data and redesigning plans for future developments</w:t>
            </w:r>
            <w:r>
              <w:rPr>
                <w:rFonts w:cstheme="minorHAnsi"/>
                <w:sz w:val="20"/>
                <w:szCs w:val="20"/>
              </w:rPr>
              <w:t>.</w:t>
            </w:r>
          </w:p>
        </w:tc>
        <w:tc>
          <w:tcPr>
            <w:tcW w:w="2067" w:type="dxa"/>
          </w:tcPr>
          <w:p w14:paraId="2D9CA448" w14:textId="46C29D0C" w:rsidR="005E40C1" w:rsidRPr="007E421C" w:rsidRDefault="005E40C1" w:rsidP="004D25B3">
            <w:pPr>
              <w:widowControl w:val="0"/>
              <w:rPr>
                <w:rFonts w:cstheme="minorHAnsi"/>
                <w:sz w:val="20"/>
                <w:szCs w:val="20"/>
              </w:rPr>
            </w:pPr>
            <w:hyperlink r:id="rId16" w:history="1">
              <w:r w:rsidRPr="00C52FA6">
                <w:rPr>
                  <w:rStyle w:val="Hyperlink"/>
                  <w:rFonts w:cstheme="minorHAnsi"/>
                  <w:sz w:val="20"/>
                  <w:szCs w:val="20"/>
                </w:rPr>
                <w:t>https://www.abdn.ac.uk/stories/supporting-sustainable-approaches-to-water-management/index.html</w:t>
              </w:r>
            </w:hyperlink>
            <w:r>
              <w:rPr>
                <w:rFonts w:cstheme="minorHAnsi"/>
                <w:sz w:val="20"/>
                <w:szCs w:val="20"/>
              </w:rPr>
              <w:t xml:space="preserve"> </w:t>
            </w:r>
          </w:p>
        </w:tc>
      </w:tr>
      <w:tr w:rsidR="005E40C1" w:rsidRPr="007E421C" w14:paraId="20209C28" w14:textId="77777777" w:rsidTr="005E40C1">
        <w:tc>
          <w:tcPr>
            <w:tcW w:w="1413" w:type="dxa"/>
          </w:tcPr>
          <w:p w14:paraId="63F21580" w14:textId="4AB7F814" w:rsidR="005E40C1" w:rsidRPr="007E421C" w:rsidRDefault="005E40C1" w:rsidP="004D25B3">
            <w:pPr>
              <w:widowControl w:val="0"/>
              <w:rPr>
                <w:rFonts w:cstheme="minorHAnsi"/>
                <w:sz w:val="20"/>
                <w:szCs w:val="20"/>
              </w:rPr>
            </w:pPr>
            <w:r w:rsidRPr="007E421C">
              <w:rPr>
                <w:rFonts w:cstheme="minorHAnsi"/>
                <w:sz w:val="20"/>
                <w:szCs w:val="20"/>
              </w:rPr>
              <w:t>Lucia D’Ambruoso</w:t>
            </w:r>
          </w:p>
        </w:tc>
        <w:tc>
          <w:tcPr>
            <w:tcW w:w="1417" w:type="dxa"/>
          </w:tcPr>
          <w:p w14:paraId="592FB627" w14:textId="0EB4E7E4" w:rsidR="005E40C1" w:rsidRPr="007E421C" w:rsidRDefault="005E40C1" w:rsidP="004D25B3">
            <w:pPr>
              <w:widowControl w:val="0"/>
              <w:rPr>
                <w:rFonts w:cstheme="minorHAnsi"/>
                <w:sz w:val="20"/>
                <w:szCs w:val="20"/>
              </w:rPr>
            </w:pPr>
            <w:r w:rsidRPr="007E421C">
              <w:rPr>
                <w:rFonts w:cstheme="minorHAnsi"/>
                <w:sz w:val="20"/>
                <w:szCs w:val="20"/>
              </w:rPr>
              <w:t>Applied Health Sciences</w:t>
            </w:r>
          </w:p>
        </w:tc>
        <w:tc>
          <w:tcPr>
            <w:tcW w:w="850" w:type="dxa"/>
          </w:tcPr>
          <w:p w14:paraId="4037787C" w14:textId="0AC7BB8B" w:rsidR="005E40C1" w:rsidRPr="007E421C" w:rsidRDefault="005E40C1" w:rsidP="004D25B3">
            <w:pPr>
              <w:widowControl w:val="0"/>
              <w:rPr>
                <w:rFonts w:cstheme="minorHAnsi"/>
                <w:sz w:val="20"/>
                <w:szCs w:val="20"/>
              </w:rPr>
            </w:pPr>
            <w:r w:rsidRPr="007E421C">
              <w:rPr>
                <w:rFonts w:cstheme="minorHAnsi"/>
                <w:sz w:val="20"/>
                <w:szCs w:val="20"/>
              </w:rPr>
              <w:t>3</w:t>
            </w:r>
            <w:r>
              <w:rPr>
                <w:rFonts w:cstheme="minorHAnsi"/>
                <w:sz w:val="20"/>
                <w:szCs w:val="20"/>
              </w:rPr>
              <w:t>, 10</w:t>
            </w:r>
          </w:p>
        </w:tc>
        <w:tc>
          <w:tcPr>
            <w:tcW w:w="6581" w:type="dxa"/>
          </w:tcPr>
          <w:p w14:paraId="092F6BD4" w14:textId="56C38691" w:rsidR="005E40C1" w:rsidRPr="00AF0F47" w:rsidRDefault="005E40C1" w:rsidP="00595113">
            <w:pPr>
              <w:rPr>
                <w:rFonts w:eastAsia="Times New Roman" w:cstheme="minorHAnsi"/>
                <w:sz w:val="20"/>
                <w:szCs w:val="20"/>
                <w:lang w:eastAsia="en-GB"/>
              </w:rPr>
            </w:pPr>
            <w:r w:rsidRPr="00882CF5">
              <w:rPr>
                <w:rFonts w:eastAsia="Times New Roman" w:cstheme="minorHAnsi"/>
                <w:sz w:val="20"/>
                <w:szCs w:val="20"/>
                <w:lang w:eastAsia="en-GB"/>
              </w:rPr>
              <w:t>Working with South African communities and government to improve equity in accessing healthcare. The VAPAR learning platform supports across sectors: public, policy makers, analysts, researchers, evaluators and planners to allow engagement and learn by generating local data of practical relevance.</w:t>
            </w:r>
          </w:p>
        </w:tc>
        <w:tc>
          <w:tcPr>
            <w:tcW w:w="2067" w:type="dxa"/>
          </w:tcPr>
          <w:p w14:paraId="35C08D3E" w14:textId="7232FC7A" w:rsidR="005E40C1" w:rsidRPr="00595113" w:rsidRDefault="005E40C1" w:rsidP="00595113">
            <w:pPr>
              <w:widowControl w:val="0"/>
              <w:rPr>
                <w:rFonts w:cstheme="minorHAnsi"/>
                <w:sz w:val="20"/>
                <w:szCs w:val="20"/>
              </w:rPr>
            </w:pPr>
            <w:hyperlink r:id="rId17" w:anchor="research" w:history="1">
              <w:r w:rsidRPr="00C52FA6">
                <w:rPr>
                  <w:rStyle w:val="Hyperlink"/>
                  <w:rFonts w:cstheme="minorHAnsi"/>
                  <w:sz w:val="20"/>
                  <w:szCs w:val="20"/>
                </w:rPr>
                <w:t>https://www.abdn.ac.uk/people/lucia.dambruoso#research</w:t>
              </w:r>
            </w:hyperlink>
            <w:r>
              <w:rPr>
                <w:rFonts w:cstheme="minorHAnsi"/>
                <w:sz w:val="20"/>
                <w:szCs w:val="20"/>
              </w:rPr>
              <w:t xml:space="preserve"> </w:t>
            </w:r>
            <w:r w:rsidRPr="00595113">
              <w:rPr>
                <w:rFonts w:cstheme="minorHAnsi"/>
                <w:sz w:val="20"/>
                <w:szCs w:val="20"/>
              </w:rPr>
              <w:t xml:space="preserve"> </w:t>
            </w:r>
          </w:p>
          <w:p w14:paraId="36F754AC" w14:textId="77777777" w:rsidR="005E40C1" w:rsidRPr="00595113" w:rsidRDefault="005E40C1" w:rsidP="00595113">
            <w:pPr>
              <w:widowControl w:val="0"/>
              <w:rPr>
                <w:rFonts w:cstheme="minorHAnsi"/>
                <w:sz w:val="20"/>
                <w:szCs w:val="20"/>
              </w:rPr>
            </w:pPr>
          </w:p>
          <w:p w14:paraId="7B484F8C" w14:textId="0C99E34F" w:rsidR="005E40C1" w:rsidRPr="007E421C" w:rsidRDefault="005E40C1" w:rsidP="00595113">
            <w:pPr>
              <w:widowControl w:val="0"/>
              <w:rPr>
                <w:rFonts w:cstheme="minorHAnsi"/>
                <w:sz w:val="20"/>
                <w:szCs w:val="20"/>
              </w:rPr>
            </w:pPr>
            <w:hyperlink r:id="rId18" w:history="1">
              <w:r w:rsidRPr="00C52FA6">
                <w:rPr>
                  <w:rStyle w:val="Hyperlink"/>
                  <w:rFonts w:cstheme="minorHAnsi"/>
                  <w:sz w:val="20"/>
                  <w:szCs w:val="20"/>
                </w:rPr>
                <w:t>https://www.vapar.org/</w:t>
              </w:r>
            </w:hyperlink>
          </w:p>
        </w:tc>
      </w:tr>
      <w:tr w:rsidR="005E40C1" w:rsidRPr="007E421C" w14:paraId="2F885B59" w14:textId="77777777" w:rsidTr="005E40C1">
        <w:tc>
          <w:tcPr>
            <w:tcW w:w="1413" w:type="dxa"/>
          </w:tcPr>
          <w:p w14:paraId="4DB35D05" w14:textId="55DA10FC" w:rsidR="005E40C1" w:rsidRPr="007E421C" w:rsidRDefault="005E40C1" w:rsidP="00FB5A11">
            <w:pPr>
              <w:widowControl w:val="0"/>
              <w:rPr>
                <w:rFonts w:cstheme="minorHAnsi"/>
                <w:sz w:val="20"/>
                <w:szCs w:val="20"/>
              </w:rPr>
            </w:pPr>
            <w:r w:rsidRPr="007E421C">
              <w:rPr>
                <w:rFonts w:cstheme="minorHAnsi"/>
                <w:sz w:val="20"/>
                <w:szCs w:val="20"/>
              </w:rPr>
              <w:t>Davide Dionisi</w:t>
            </w:r>
          </w:p>
        </w:tc>
        <w:tc>
          <w:tcPr>
            <w:tcW w:w="1417" w:type="dxa"/>
          </w:tcPr>
          <w:p w14:paraId="75046EDE" w14:textId="29CA7435" w:rsidR="005E40C1" w:rsidRPr="007E421C" w:rsidRDefault="005E40C1" w:rsidP="00FB5A11">
            <w:pPr>
              <w:widowControl w:val="0"/>
              <w:rPr>
                <w:rFonts w:cstheme="minorHAnsi"/>
                <w:sz w:val="20"/>
                <w:szCs w:val="20"/>
              </w:rPr>
            </w:pPr>
            <w:r w:rsidRPr="007E421C">
              <w:rPr>
                <w:rFonts w:cstheme="minorHAnsi"/>
                <w:sz w:val="20"/>
                <w:szCs w:val="20"/>
              </w:rPr>
              <w:t>Engineering</w:t>
            </w:r>
          </w:p>
        </w:tc>
        <w:tc>
          <w:tcPr>
            <w:tcW w:w="850" w:type="dxa"/>
          </w:tcPr>
          <w:p w14:paraId="0D497709" w14:textId="56D8D4DE" w:rsidR="005E40C1" w:rsidRPr="007E421C" w:rsidRDefault="005E40C1" w:rsidP="00FB5A11">
            <w:pPr>
              <w:widowControl w:val="0"/>
              <w:rPr>
                <w:rFonts w:cstheme="minorHAnsi"/>
                <w:sz w:val="20"/>
                <w:szCs w:val="20"/>
              </w:rPr>
            </w:pPr>
            <w:r w:rsidRPr="007E421C">
              <w:rPr>
                <w:rFonts w:cstheme="minorHAnsi"/>
                <w:sz w:val="20"/>
                <w:szCs w:val="20"/>
              </w:rPr>
              <w:t>12</w:t>
            </w:r>
          </w:p>
        </w:tc>
        <w:tc>
          <w:tcPr>
            <w:tcW w:w="6581" w:type="dxa"/>
          </w:tcPr>
          <w:p w14:paraId="7C49FCE3" w14:textId="3EE5BB16" w:rsidR="005E40C1" w:rsidRPr="001511A7" w:rsidRDefault="005E40C1" w:rsidP="001511A7">
            <w:pPr>
              <w:rPr>
                <w:rFonts w:cstheme="minorHAnsi"/>
                <w:sz w:val="20"/>
                <w:szCs w:val="20"/>
              </w:rPr>
            </w:pPr>
            <w:r w:rsidRPr="001511A7">
              <w:rPr>
                <w:rFonts w:cstheme="minorHAnsi"/>
                <w:sz w:val="20"/>
                <w:szCs w:val="20"/>
              </w:rPr>
              <w:t>Davide Dionisi is a part of HyWay – Hydrogen production from waste - an international multidisciplinary and multi-sectoral integrated research and innovation programme that promotes collaborations</w:t>
            </w:r>
            <w:r>
              <w:rPr>
                <w:rFonts w:cstheme="minorHAnsi"/>
                <w:sz w:val="20"/>
                <w:szCs w:val="20"/>
              </w:rPr>
              <w:t xml:space="preserve">, </w:t>
            </w:r>
            <w:r w:rsidRPr="001511A7">
              <w:rPr>
                <w:rFonts w:cstheme="minorHAnsi"/>
                <w:sz w:val="20"/>
                <w:szCs w:val="20"/>
              </w:rPr>
              <w:t xml:space="preserve">knowledge transfer </w:t>
            </w:r>
            <w:r>
              <w:rPr>
                <w:rFonts w:cstheme="minorHAnsi"/>
                <w:sz w:val="20"/>
                <w:szCs w:val="20"/>
              </w:rPr>
              <w:t xml:space="preserve">and best practice </w:t>
            </w:r>
            <w:r w:rsidRPr="001511A7">
              <w:rPr>
                <w:rFonts w:cstheme="minorHAnsi"/>
                <w:sz w:val="20"/>
                <w:szCs w:val="20"/>
              </w:rPr>
              <w:t>among highly qualified individuals in the field of thermo-chemical conversion of waste materials for hydrogen production.</w:t>
            </w:r>
            <w:r w:rsidRPr="001511A7">
              <w:rPr>
                <w:rFonts w:cstheme="minorHAnsi"/>
                <w:sz w:val="20"/>
                <w:szCs w:val="20"/>
              </w:rPr>
              <w:tab/>
            </w:r>
          </w:p>
        </w:tc>
        <w:tc>
          <w:tcPr>
            <w:tcW w:w="2067" w:type="dxa"/>
          </w:tcPr>
          <w:p w14:paraId="02C360BA" w14:textId="14CABF36" w:rsidR="005E40C1" w:rsidRDefault="005E40C1" w:rsidP="00FB5A11">
            <w:pPr>
              <w:widowControl w:val="0"/>
              <w:rPr>
                <w:rFonts w:cstheme="minorHAnsi"/>
                <w:sz w:val="20"/>
                <w:szCs w:val="20"/>
              </w:rPr>
            </w:pPr>
            <w:hyperlink r:id="rId19" w:history="1">
              <w:r w:rsidRPr="00C52FA6">
                <w:rPr>
                  <w:rStyle w:val="Hyperlink"/>
                  <w:rFonts w:cstheme="minorHAnsi"/>
                  <w:sz w:val="20"/>
                  <w:szCs w:val="20"/>
                </w:rPr>
                <w:t>https://www.abdn.ac.uk/news/23063/</w:t>
              </w:r>
            </w:hyperlink>
          </w:p>
          <w:p w14:paraId="3D77947D" w14:textId="78637207" w:rsidR="005E40C1" w:rsidRPr="007E421C" w:rsidRDefault="005E40C1" w:rsidP="00FB5A11">
            <w:pPr>
              <w:widowControl w:val="0"/>
              <w:rPr>
                <w:rFonts w:cstheme="minorHAnsi"/>
                <w:sz w:val="20"/>
                <w:szCs w:val="20"/>
              </w:rPr>
            </w:pPr>
          </w:p>
        </w:tc>
      </w:tr>
      <w:tr w:rsidR="005E40C1" w:rsidRPr="007E421C" w14:paraId="3F419D4E" w14:textId="77777777" w:rsidTr="005E40C1">
        <w:tc>
          <w:tcPr>
            <w:tcW w:w="1413" w:type="dxa"/>
          </w:tcPr>
          <w:p w14:paraId="282B4E41" w14:textId="41FC1570" w:rsidR="005E40C1" w:rsidRPr="007E421C" w:rsidRDefault="005E40C1" w:rsidP="00ED6686">
            <w:pPr>
              <w:widowControl w:val="0"/>
              <w:rPr>
                <w:rFonts w:cstheme="minorHAnsi"/>
                <w:sz w:val="20"/>
                <w:szCs w:val="20"/>
              </w:rPr>
            </w:pPr>
            <w:r w:rsidRPr="007E421C">
              <w:rPr>
                <w:rFonts w:cstheme="minorHAnsi"/>
                <w:sz w:val="20"/>
                <w:szCs w:val="20"/>
              </w:rPr>
              <w:t>Silvia Gratz</w:t>
            </w:r>
          </w:p>
        </w:tc>
        <w:tc>
          <w:tcPr>
            <w:tcW w:w="1417" w:type="dxa"/>
          </w:tcPr>
          <w:p w14:paraId="2065E8E2" w14:textId="3D3AABC6" w:rsidR="005E40C1" w:rsidRPr="007E421C" w:rsidRDefault="005E40C1" w:rsidP="00ED6686">
            <w:pPr>
              <w:widowControl w:val="0"/>
              <w:rPr>
                <w:rFonts w:cstheme="minorHAnsi"/>
                <w:sz w:val="20"/>
                <w:szCs w:val="20"/>
              </w:rPr>
            </w:pPr>
            <w:r w:rsidRPr="007E421C">
              <w:rPr>
                <w:rFonts w:cstheme="minorHAnsi"/>
                <w:sz w:val="20"/>
                <w:szCs w:val="20"/>
              </w:rPr>
              <w:t>Rowett</w:t>
            </w:r>
          </w:p>
        </w:tc>
        <w:tc>
          <w:tcPr>
            <w:tcW w:w="850" w:type="dxa"/>
          </w:tcPr>
          <w:p w14:paraId="2CEF659F" w14:textId="0EDCA4B2" w:rsidR="005E40C1" w:rsidRPr="007E421C" w:rsidRDefault="005E40C1" w:rsidP="00ED6686">
            <w:pPr>
              <w:widowControl w:val="0"/>
              <w:rPr>
                <w:rFonts w:cstheme="minorHAnsi"/>
                <w:sz w:val="20"/>
                <w:szCs w:val="20"/>
              </w:rPr>
            </w:pPr>
            <w:r w:rsidRPr="007E421C">
              <w:rPr>
                <w:rFonts w:cstheme="minorHAnsi"/>
                <w:sz w:val="20"/>
                <w:szCs w:val="20"/>
              </w:rPr>
              <w:t>3</w:t>
            </w:r>
          </w:p>
        </w:tc>
        <w:tc>
          <w:tcPr>
            <w:tcW w:w="6581" w:type="dxa"/>
          </w:tcPr>
          <w:p w14:paraId="4A419065" w14:textId="04D48EEA" w:rsidR="005E40C1" w:rsidRPr="00E64950" w:rsidRDefault="005E40C1" w:rsidP="00E64950">
            <w:pPr>
              <w:widowControl w:val="0"/>
              <w:rPr>
                <w:rFonts w:cstheme="minorHAnsi"/>
                <w:sz w:val="20"/>
                <w:szCs w:val="20"/>
              </w:rPr>
            </w:pPr>
            <w:r>
              <w:rPr>
                <w:rFonts w:cstheme="minorHAnsi"/>
                <w:sz w:val="20"/>
                <w:szCs w:val="20"/>
              </w:rPr>
              <w:t>Silvia Gratz’s research is on e</w:t>
            </w:r>
            <w:r w:rsidRPr="00542D74">
              <w:rPr>
                <w:rFonts w:cstheme="minorHAnsi"/>
                <w:sz w:val="20"/>
                <w:szCs w:val="20"/>
              </w:rPr>
              <w:t>valuati</w:t>
            </w:r>
            <w:r>
              <w:rPr>
                <w:rFonts w:cstheme="minorHAnsi"/>
                <w:sz w:val="20"/>
                <w:szCs w:val="20"/>
              </w:rPr>
              <w:t>on</w:t>
            </w:r>
            <w:r w:rsidRPr="00542D74">
              <w:rPr>
                <w:rFonts w:cstheme="minorHAnsi"/>
                <w:sz w:val="20"/>
                <w:szCs w:val="20"/>
              </w:rPr>
              <w:t xml:space="preserve"> and </w:t>
            </w:r>
            <w:r>
              <w:rPr>
                <w:rFonts w:cstheme="minorHAnsi"/>
                <w:sz w:val="20"/>
                <w:szCs w:val="20"/>
              </w:rPr>
              <w:t xml:space="preserve">best practice for </w:t>
            </w:r>
            <w:r w:rsidRPr="00542D74">
              <w:rPr>
                <w:rFonts w:cstheme="minorHAnsi"/>
                <w:sz w:val="20"/>
                <w:szCs w:val="20"/>
              </w:rPr>
              <w:t>mitigat</w:t>
            </w:r>
            <w:r>
              <w:rPr>
                <w:rFonts w:cstheme="minorHAnsi"/>
                <w:sz w:val="20"/>
                <w:szCs w:val="20"/>
              </w:rPr>
              <w:t>ing</w:t>
            </w:r>
            <w:r w:rsidRPr="00542D74">
              <w:rPr>
                <w:rFonts w:cstheme="minorHAnsi"/>
                <w:sz w:val="20"/>
                <w:szCs w:val="20"/>
              </w:rPr>
              <w:t xml:space="preserve"> mycotoxin contamination </w:t>
            </w:r>
            <w:r>
              <w:rPr>
                <w:rFonts w:cstheme="minorHAnsi"/>
                <w:sz w:val="20"/>
                <w:szCs w:val="20"/>
              </w:rPr>
              <w:t>of cereals</w:t>
            </w:r>
            <w:r w:rsidRPr="00542D74">
              <w:rPr>
                <w:rFonts w:cstheme="minorHAnsi"/>
                <w:sz w:val="20"/>
                <w:szCs w:val="20"/>
              </w:rPr>
              <w:t xml:space="preserve"> to </w:t>
            </w:r>
            <w:r>
              <w:rPr>
                <w:rFonts w:cstheme="minorHAnsi"/>
                <w:sz w:val="20"/>
                <w:szCs w:val="20"/>
              </w:rPr>
              <w:t>address</w:t>
            </w:r>
            <w:r w:rsidRPr="00542D74">
              <w:rPr>
                <w:rFonts w:cstheme="minorHAnsi"/>
                <w:sz w:val="20"/>
                <w:szCs w:val="20"/>
              </w:rPr>
              <w:t xml:space="preserve"> human exposure and inform risk analysis</w:t>
            </w:r>
            <w:r>
              <w:rPr>
                <w:rFonts w:cstheme="minorHAnsi"/>
                <w:sz w:val="20"/>
                <w:szCs w:val="20"/>
              </w:rPr>
              <w:t xml:space="preserve"> practices across the supply chain </w:t>
            </w:r>
          </w:p>
        </w:tc>
        <w:tc>
          <w:tcPr>
            <w:tcW w:w="2067" w:type="dxa"/>
          </w:tcPr>
          <w:p w14:paraId="504D444A" w14:textId="00E16F35" w:rsidR="005E40C1" w:rsidRPr="007E421C" w:rsidRDefault="005E40C1" w:rsidP="00ED6686">
            <w:pPr>
              <w:widowControl w:val="0"/>
              <w:rPr>
                <w:rFonts w:cstheme="minorHAnsi"/>
                <w:sz w:val="20"/>
                <w:szCs w:val="20"/>
              </w:rPr>
            </w:pPr>
            <w:hyperlink r:id="rId20" w:history="1">
              <w:r w:rsidRPr="00C52FA6">
                <w:rPr>
                  <w:rStyle w:val="Hyperlink"/>
                  <w:rFonts w:cstheme="minorHAnsi"/>
                  <w:sz w:val="20"/>
                  <w:szCs w:val="20"/>
                </w:rPr>
                <w:t>https://sefari.scot/research/projects/evaluation-and-mitigation-of-mycotoxin-contamination-across-the-scottish-cereal</w:t>
              </w:r>
            </w:hyperlink>
            <w:r>
              <w:rPr>
                <w:rFonts w:cstheme="minorHAnsi"/>
                <w:sz w:val="20"/>
                <w:szCs w:val="20"/>
              </w:rPr>
              <w:t xml:space="preserve"> </w:t>
            </w:r>
          </w:p>
        </w:tc>
      </w:tr>
      <w:tr w:rsidR="005E40C1" w:rsidRPr="007E421C" w14:paraId="0BFA457D" w14:textId="77777777" w:rsidTr="005E40C1">
        <w:tc>
          <w:tcPr>
            <w:tcW w:w="1413" w:type="dxa"/>
          </w:tcPr>
          <w:p w14:paraId="72B6C3F2" w14:textId="759C59DB" w:rsidR="005E40C1" w:rsidRPr="007E421C" w:rsidRDefault="005E40C1" w:rsidP="00F06F0F">
            <w:pPr>
              <w:widowControl w:val="0"/>
              <w:rPr>
                <w:rFonts w:cstheme="minorHAnsi"/>
                <w:sz w:val="20"/>
                <w:szCs w:val="20"/>
              </w:rPr>
            </w:pPr>
            <w:r w:rsidRPr="007E421C">
              <w:rPr>
                <w:rFonts w:cstheme="minorHAnsi"/>
                <w:sz w:val="20"/>
                <w:szCs w:val="20"/>
              </w:rPr>
              <w:t>Paul Hallett</w:t>
            </w:r>
            <w:r>
              <w:rPr>
                <w:rFonts w:cstheme="minorHAnsi"/>
                <w:sz w:val="20"/>
                <w:szCs w:val="20"/>
              </w:rPr>
              <w:t xml:space="preserve"> and Euan Phimister</w:t>
            </w:r>
          </w:p>
        </w:tc>
        <w:tc>
          <w:tcPr>
            <w:tcW w:w="1417" w:type="dxa"/>
          </w:tcPr>
          <w:p w14:paraId="0668044C" w14:textId="049F7FA3" w:rsidR="005E40C1" w:rsidRPr="007E421C" w:rsidRDefault="005E40C1" w:rsidP="00F06F0F">
            <w:pPr>
              <w:widowControl w:val="0"/>
              <w:rPr>
                <w:rFonts w:cstheme="minorHAnsi"/>
                <w:sz w:val="20"/>
                <w:szCs w:val="20"/>
              </w:rPr>
            </w:pPr>
            <w:r w:rsidRPr="007E421C">
              <w:rPr>
                <w:rFonts w:cstheme="minorHAnsi"/>
                <w:sz w:val="20"/>
                <w:szCs w:val="20"/>
              </w:rPr>
              <w:t>Biological Sciences</w:t>
            </w:r>
            <w:r>
              <w:rPr>
                <w:rFonts w:cstheme="minorHAnsi"/>
                <w:sz w:val="20"/>
                <w:szCs w:val="20"/>
              </w:rPr>
              <w:t xml:space="preserve"> and Business School</w:t>
            </w:r>
          </w:p>
        </w:tc>
        <w:tc>
          <w:tcPr>
            <w:tcW w:w="850" w:type="dxa"/>
          </w:tcPr>
          <w:p w14:paraId="387F35CB" w14:textId="6854686F" w:rsidR="005E40C1" w:rsidRPr="007E421C" w:rsidRDefault="005E40C1" w:rsidP="00F06F0F">
            <w:pPr>
              <w:widowControl w:val="0"/>
              <w:rPr>
                <w:rFonts w:cstheme="minorHAnsi"/>
                <w:sz w:val="20"/>
                <w:szCs w:val="20"/>
              </w:rPr>
            </w:pPr>
            <w:r>
              <w:rPr>
                <w:rFonts w:cstheme="minorHAnsi"/>
                <w:sz w:val="20"/>
                <w:szCs w:val="20"/>
              </w:rPr>
              <w:t xml:space="preserve">1, 2, 8, 10, 11, </w:t>
            </w:r>
            <w:r w:rsidRPr="007E421C">
              <w:rPr>
                <w:rFonts w:cstheme="minorHAnsi"/>
                <w:sz w:val="20"/>
                <w:szCs w:val="20"/>
              </w:rPr>
              <w:t>15</w:t>
            </w:r>
          </w:p>
        </w:tc>
        <w:tc>
          <w:tcPr>
            <w:tcW w:w="6581" w:type="dxa"/>
          </w:tcPr>
          <w:p w14:paraId="33AB61BD" w14:textId="6B01BF33" w:rsidR="005E40C1" w:rsidRPr="00D91F8A" w:rsidRDefault="005E40C1" w:rsidP="00D91F8A">
            <w:pPr>
              <w:spacing w:before="100" w:beforeAutospacing="1" w:after="100" w:afterAutospacing="1"/>
              <w:rPr>
                <w:rFonts w:cstheme="minorHAnsi"/>
                <w:sz w:val="20"/>
                <w:szCs w:val="20"/>
              </w:rPr>
            </w:pPr>
            <w:r>
              <w:rPr>
                <w:rFonts w:cstheme="minorHAnsi"/>
                <w:sz w:val="20"/>
                <w:szCs w:val="20"/>
              </w:rPr>
              <w:t>The RALENTIR</w:t>
            </w:r>
            <w:r w:rsidRPr="0062425E">
              <w:rPr>
                <w:rFonts w:cstheme="minorHAnsi"/>
                <w:sz w:val="20"/>
                <w:szCs w:val="20"/>
              </w:rPr>
              <w:t xml:space="preserve"> project </w:t>
            </w:r>
            <w:r>
              <w:rPr>
                <w:rFonts w:cstheme="minorHAnsi"/>
                <w:sz w:val="20"/>
                <w:szCs w:val="20"/>
              </w:rPr>
              <w:t>devises best practice</w:t>
            </w:r>
            <w:r w:rsidRPr="0062425E">
              <w:rPr>
                <w:rFonts w:cstheme="minorHAnsi"/>
                <w:sz w:val="20"/>
                <w:szCs w:val="20"/>
              </w:rPr>
              <w:t xml:space="preserve"> to combat land degradation</w:t>
            </w:r>
            <w:r>
              <w:rPr>
                <w:rFonts w:cstheme="minorHAnsi"/>
                <w:sz w:val="20"/>
                <w:szCs w:val="20"/>
              </w:rPr>
              <w:t xml:space="preserve"> in Ethiopia</w:t>
            </w:r>
            <w:r w:rsidRPr="0062425E">
              <w:rPr>
                <w:rFonts w:cstheme="minorHAnsi"/>
                <w:sz w:val="20"/>
                <w:szCs w:val="20"/>
              </w:rPr>
              <w:t xml:space="preserve"> while considering equity and justice, strengthening risk management and benefits for communities, particularly poor and marginal groups, increasing the capacity of local people to adapt and improve their lives.</w:t>
            </w:r>
          </w:p>
        </w:tc>
        <w:tc>
          <w:tcPr>
            <w:tcW w:w="2067" w:type="dxa"/>
          </w:tcPr>
          <w:p w14:paraId="50D1641B" w14:textId="162CD148" w:rsidR="005E40C1" w:rsidRPr="007E421C" w:rsidRDefault="005E40C1" w:rsidP="00F06F0F">
            <w:pPr>
              <w:widowControl w:val="0"/>
              <w:rPr>
                <w:rFonts w:cstheme="minorHAnsi"/>
                <w:sz w:val="20"/>
                <w:szCs w:val="20"/>
              </w:rPr>
            </w:pPr>
            <w:hyperlink r:id="rId21" w:history="1">
              <w:r w:rsidRPr="00C52FA6">
                <w:rPr>
                  <w:rStyle w:val="Hyperlink"/>
                  <w:rFonts w:cstheme="minorHAnsi"/>
                  <w:sz w:val="20"/>
                  <w:szCs w:val="20"/>
                </w:rPr>
                <w:t>https://www.abdn.ac.uk/business/research/ralentir-795.php</w:t>
              </w:r>
            </w:hyperlink>
            <w:r>
              <w:rPr>
                <w:rFonts w:cstheme="minorHAnsi"/>
                <w:sz w:val="20"/>
                <w:szCs w:val="20"/>
              </w:rPr>
              <w:t xml:space="preserve"> </w:t>
            </w:r>
          </w:p>
        </w:tc>
      </w:tr>
      <w:tr w:rsidR="005E40C1" w:rsidRPr="007E421C" w14:paraId="68D75E97" w14:textId="77777777" w:rsidTr="005E40C1">
        <w:tc>
          <w:tcPr>
            <w:tcW w:w="1413" w:type="dxa"/>
          </w:tcPr>
          <w:p w14:paraId="5129DE12" w14:textId="612AB722" w:rsidR="005E40C1" w:rsidRPr="007E421C" w:rsidRDefault="005E40C1" w:rsidP="00F06F0F">
            <w:pPr>
              <w:widowControl w:val="0"/>
              <w:rPr>
                <w:rFonts w:cstheme="minorHAnsi"/>
                <w:sz w:val="20"/>
                <w:szCs w:val="20"/>
              </w:rPr>
            </w:pPr>
            <w:r w:rsidRPr="007E421C">
              <w:rPr>
                <w:rFonts w:cstheme="minorHAnsi"/>
                <w:sz w:val="20"/>
                <w:szCs w:val="20"/>
              </w:rPr>
              <w:t>Astley Hastings</w:t>
            </w:r>
          </w:p>
        </w:tc>
        <w:tc>
          <w:tcPr>
            <w:tcW w:w="1417" w:type="dxa"/>
          </w:tcPr>
          <w:p w14:paraId="4032A037" w14:textId="5FB4EE12" w:rsidR="005E40C1" w:rsidRPr="007E421C" w:rsidRDefault="005E40C1" w:rsidP="00F06F0F">
            <w:pPr>
              <w:widowControl w:val="0"/>
              <w:rPr>
                <w:rFonts w:cstheme="minorHAnsi"/>
                <w:sz w:val="20"/>
                <w:szCs w:val="20"/>
              </w:rPr>
            </w:pPr>
            <w:r w:rsidRPr="007E421C">
              <w:rPr>
                <w:rFonts w:cstheme="minorHAnsi"/>
                <w:sz w:val="20"/>
                <w:szCs w:val="20"/>
              </w:rPr>
              <w:t>Biological Sciences</w:t>
            </w:r>
          </w:p>
        </w:tc>
        <w:tc>
          <w:tcPr>
            <w:tcW w:w="850" w:type="dxa"/>
          </w:tcPr>
          <w:p w14:paraId="6A29B102" w14:textId="2E741ABA" w:rsidR="005E40C1" w:rsidRPr="007E421C" w:rsidRDefault="005E40C1" w:rsidP="00F06F0F">
            <w:pPr>
              <w:widowControl w:val="0"/>
              <w:rPr>
                <w:rFonts w:cstheme="minorHAnsi"/>
                <w:sz w:val="20"/>
                <w:szCs w:val="20"/>
              </w:rPr>
            </w:pPr>
            <w:r>
              <w:rPr>
                <w:rFonts w:cstheme="minorHAnsi"/>
                <w:sz w:val="20"/>
                <w:szCs w:val="20"/>
              </w:rPr>
              <w:t>7, 9, 12</w:t>
            </w:r>
          </w:p>
        </w:tc>
        <w:tc>
          <w:tcPr>
            <w:tcW w:w="6581" w:type="dxa"/>
          </w:tcPr>
          <w:p w14:paraId="163DD919" w14:textId="1E7C04F0" w:rsidR="005E40C1" w:rsidRPr="00EA22F5" w:rsidRDefault="005E40C1" w:rsidP="00EA22F5">
            <w:pPr>
              <w:widowControl w:val="0"/>
              <w:rPr>
                <w:rFonts w:cstheme="minorHAnsi"/>
                <w:sz w:val="20"/>
                <w:szCs w:val="20"/>
              </w:rPr>
            </w:pPr>
            <w:r w:rsidRPr="00EA22F5">
              <w:rPr>
                <w:rFonts w:cstheme="minorHAnsi"/>
                <w:sz w:val="20"/>
                <w:szCs w:val="20"/>
              </w:rPr>
              <w:t>Astley Hastings is a researcher for UK Energy Research Centre (UKERC), carrying out world-class, interdisciplinary research into sustainable future energy systems and is a member of the Advanced Apprenticeship Committee of</w:t>
            </w:r>
            <w:r>
              <w:rPr>
                <w:rFonts w:cstheme="minorHAnsi"/>
                <w:sz w:val="20"/>
                <w:szCs w:val="20"/>
              </w:rPr>
              <w:t xml:space="preserve"> Institution of Mechanical Engineers -</w:t>
            </w:r>
            <w:r w:rsidRPr="00EA22F5">
              <w:rPr>
                <w:rFonts w:cstheme="minorHAnsi"/>
                <w:sz w:val="20"/>
                <w:szCs w:val="20"/>
              </w:rPr>
              <w:t xml:space="preserve"> IMechE </w:t>
            </w:r>
            <w:r>
              <w:rPr>
                <w:rFonts w:cstheme="minorHAnsi"/>
                <w:sz w:val="20"/>
                <w:szCs w:val="20"/>
              </w:rPr>
              <w:t>- a</w:t>
            </w:r>
            <w:r w:rsidRPr="002D7795">
              <w:rPr>
                <w:rFonts w:cstheme="minorHAnsi"/>
                <w:sz w:val="20"/>
                <w:szCs w:val="20"/>
              </w:rPr>
              <w:t xml:space="preserve"> global, inclusive and thriving community</w:t>
            </w:r>
            <w:r>
              <w:rPr>
                <w:rFonts w:cstheme="minorHAnsi"/>
                <w:sz w:val="20"/>
                <w:szCs w:val="20"/>
              </w:rPr>
              <w:t>, developing best practice</w:t>
            </w:r>
            <w:r w:rsidRPr="002D7795">
              <w:rPr>
                <w:rFonts w:cstheme="minorHAnsi"/>
                <w:sz w:val="20"/>
                <w:szCs w:val="20"/>
              </w:rPr>
              <w:t xml:space="preserve"> </w:t>
            </w:r>
            <w:r>
              <w:rPr>
                <w:rFonts w:cstheme="minorHAnsi"/>
                <w:sz w:val="20"/>
                <w:szCs w:val="20"/>
              </w:rPr>
              <w:t xml:space="preserve">in </w:t>
            </w:r>
            <w:r w:rsidRPr="002D7795">
              <w:rPr>
                <w:rFonts w:cstheme="minorHAnsi"/>
                <w:sz w:val="20"/>
                <w:szCs w:val="20"/>
              </w:rPr>
              <w:t>mechanical engineering</w:t>
            </w:r>
          </w:p>
        </w:tc>
        <w:tc>
          <w:tcPr>
            <w:tcW w:w="2067" w:type="dxa"/>
          </w:tcPr>
          <w:p w14:paraId="655A13B4" w14:textId="5C7F2AD7" w:rsidR="005E40C1" w:rsidRPr="007E421C" w:rsidRDefault="005E40C1" w:rsidP="00F06F0F">
            <w:pPr>
              <w:widowControl w:val="0"/>
              <w:rPr>
                <w:rFonts w:cstheme="minorHAnsi"/>
                <w:sz w:val="20"/>
                <w:szCs w:val="20"/>
              </w:rPr>
            </w:pPr>
            <w:hyperlink r:id="rId22" w:history="1">
              <w:r w:rsidRPr="007E421C">
                <w:rPr>
                  <w:rStyle w:val="Hyperlink"/>
                  <w:rFonts w:cstheme="minorHAnsi"/>
                  <w:sz w:val="20"/>
                  <w:szCs w:val="20"/>
                </w:rPr>
                <w:t>http://www.ukerc.ac.uk/about-us.html</w:t>
              </w:r>
            </w:hyperlink>
            <w:r w:rsidRPr="007E421C">
              <w:rPr>
                <w:rFonts w:cstheme="minorHAnsi"/>
                <w:sz w:val="20"/>
                <w:szCs w:val="20"/>
              </w:rPr>
              <w:t xml:space="preserve">  </w:t>
            </w:r>
          </w:p>
          <w:p w14:paraId="4BB2CC96" w14:textId="77777777" w:rsidR="005E40C1" w:rsidRPr="007E421C" w:rsidRDefault="005E40C1" w:rsidP="00F06F0F">
            <w:pPr>
              <w:widowControl w:val="0"/>
              <w:rPr>
                <w:rFonts w:cstheme="minorHAnsi"/>
                <w:sz w:val="20"/>
                <w:szCs w:val="20"/>
              </w:rPr>
            </w:pPr>
          </w:p>
          <w:p w14:paraId="5DBE4E86" w14:textId="5A7D3FD0" w:rsidR="005E40C1" w:rsidRPr="007E421C" w:rsidRDefault="005E40C1" w:rsidP="00F06F0F">
            <w:pPr>
              <w:widowControl w:val="0"/>
              <w:rPr>
                <w:rFonts w:cstheme="minorHAnsi"/>
                <w:sz w:val="20"/>
                <w:szCs w:val="20"/>
              </w:rPr>
            </w:pPr>
            <w:hyperlink r:id="rId23" w:history="1">
              <w:r w:rsidRPr="00C52FA6">
                <w:rPr>
                  <w:rStyle w:val="Hyperlink"/>
                  <w:rFonts w:cstheme="minorHAnsi"/>
                  <w:sz w:val="20"/>
                  <w:szCs w:val="20"/>
                </w:rPr>
                <w:t>https://www.imeche.org/about-us</w:t>
              </w:r>
            </w:hyperlink>
            <w:r>
              <w:rPr>
                <w:rFonts w:cstheme="minorHAnsi"/>
                <w:sz w:val="20"/>
                <w:szCs w:val="20"/>
              </w:rPr>
              <w:t xml:space="preserve"> </w:t>
            </w:r>
          </w:p>
        </w:tc>
      </w:tr>
      <w:tr w:rsidR="005E40C1" w:rsidRPr="007E421C" w14:paraId="6335F96D" w14:textId="77777777" w:rsidTr="005E40C1">
        <w:tc>
          <w:tcPr>
            <w:tcW w:w="1413" w:type="dxa"/>
          </w:tcPr>
          <w:p w14:paraId="613F88FC" w14:textId="45FBB5AD" w:rsidR="005E40C1" w:rsidRPr="007E421C" w:rsidRDefault="005E40C1" w:rsidP="00F06F0F">
            <w:pPr>
              <w:widowControl w:val="0"/>
              <w:rPr>
                <w:rFonts w:cstheme="minorHAnsi"/>
                <w:sz w:val="20"/>
                <w:szCs w:val="20"/>
              </w:rPr>
            </w:pPr>
          </w:p>
        </w:tc>
        <w:tc>
          <w:tcPr>
            <w:tcW w:w="1417" w:type="dxa"/>
          </w:tcPr>
          <w:p w14:paraId="38C95FDD" w14:textId="2B3C5E55" w:rsidR="005E40C1" w:rsidRPr="007E421C" w:rsidRDefault="005E40C1" w:rsidP="00F06F0F">
            <w:pPr>
              <w:widowControl w:val="0"/>
              <w:rPr>
                <w:rFonts w:cstheme="minorHAnsi"/>
                <w:sz w:val="20"/>
                <w:szCs w:val="20"/>
              </w:rPr>
            </w:pPr>
          </w:p>
        </w:tc>
        <w:tc>
          <w:tcPr>
            <w:tcW w:w="850" w:type="dxa"/>
          </w:tcPr>
          <w:p w14:paraId="226E03CD" w14:textId="5F0DB096" w:rsidR="005E40C1" w:rsidRPr="007E421C" w:rsidRDefault="005E40C1" w:rsidP="00F06F0F">
            <w:pPr>
              <w:widowControl w:val="0"/>
              <w:rPr>
                <w:rFonts w:cstheme="minorHAnsi"/>
                <w:sz w:val="20"/>
                <w:szCs w:val="20"/>
              </w:rPr>
            </w:pPr>
          </w:p>
        </w:tc>
        <w:tc>
          <w:tcPr>
            <w:tcW w:w="6581" w:type="dxa"/>
          </w:tcPr>
          <w:p w14:paraId="6B9B3CFD" w14:textId="1BC4917A" w:rsidR="005E40C1" w:rsidRPr="007E421C" w:rsidRDefault="005E40C1" w:rsidP="00972968">
            <w:pPr>
              <w:pStyle w:val="ListParagraph"/>
              <w:widowControl w:val="0"/>
              <w:numPr>
                <w:ilvl w:val="0"/>
                <w:numId w:val="89"/>
              </w:numPr>
              <w:rPr>
                <w:rFonts w:asciiTheme="minorHAnsi" w:hAnsiTheme="minorHAnsi" w:cstheme="minorHAnsi"/>
                <w:sz w:val="20"/>
                <w:szCs w:val="20"/>
              </w:rPr>
            </w:pPr>
          </w:p>
        </w:tc>
        <w:tc>
          <w:tcPr>
            <w:tcW w:w="2067" w:type="dxa"/>
          </w:tcPr>
          <w:p w14:paraId="3D7F99A4" w14:textId="77777777" w:rsidR="005E40C1" w:rsidRPr="007E421C" w:rsidRDefault="005E40C1" w:rsidP="00F06F0F">
            <w:pPr>
              <w:widowControl w:val="0"/>
              <w:rPr>
                <w:rFonts w:cstheme="minorHAnsi"/>
                <w:sz w:val="20"/>
                <w:szCs w:val="20"/>
              </w:rPr>
            </w:pPr>
          </w:p>
        </w:tc>
      </w:tr>
      <w:tr w:rsidR="005E40C1" w:rsidRPr="007E421C" w14:paraId="1C6B20FC" w14:textId="77777777" w:rsidTr="005E40C1">
        <w:tc>
          <w:tcPr>
            <w:tcW w:w="1413" w:type="dxa"/>
          </w:tcPr>
          <w:p w14:paraId="3AE17A18" w14:textId="6572BA8D" w:rsidR="005E40C1" w:rsidRPr="007E421C" w:rsidRDefault="005E40C1" w:rsidP="0080129C">
            <w:pPr>
              <w:widowControl w:val="0"/>
              <w:rPr>
                <w:rFonts w:cstheme="minorHAnsi"/>
                <w:sz w:val="20"/>
                <w:szCs w:val="20"/>
              </w:rPr>
            </w:pPr>
            <w:r w:rsidRPr="007E421C">
              <w:rPr>
                <w:rFonts w:cstheme="minorHAnsi"/>
                <w:sz w:val="20"/>
                <w:szCs w:val="20"/>
              </w:rPr>
              <w:t>John Howell</w:t>
            </w:r>
          </w:p>
        </w:tc>
        <w:tc>
          <w:tcPr>
            <w:tcW w:w="1417" w:type="dxa"/>
          </w:tcPr>
          <w:p w14:paraId="7715C873" w14:textId="7D6BAFC0" w:rsidR="005E40C1" w:rsidRPr="007E421C" w:rsidRDefault="005E40C1" w:rsidP="0080129C">
            <w:pPr>
              <w:widowControl w:val="0"/>
              <w:rPr>
                <w:rFonts w:cstheme="minorHAnsi"/>
                <w:sz w:val="20"/>
                <w:szCs w:val="20"/>
              </w:rPr>
            </w:pPr>
            <w:r w:rsidRPr="007E421C">
              <w:rPr>
                <w:rFonts w:cstheme="minorHAnsi"/>
                <w:sz w:val="20"/>
                <w:szCs w:val="20"/>
              </w:rPr>
              <w:t>Geology and Geophysics</w:t>
            </w:r>
          </w:p>
        </w:tc>
        <w:tc>
          <w:tcPr>
            <w:tcW w:w="850" w:type="dxa"/>
          </w:tcPr>
          <w:p w14:paraId="4007F69E" w14:textId="56E23AFF" w:rsidR="005E40C1" w:rsidRPr="007E421C" w:rsidRDefault="005E40C1" w:rsidP="0080129C">
            <w:pPr>
              <w:widowControl w:val="0"/>
              <w:rPr>
                <w:rFonts w:cstheme="minorHAnsi"/>
                <w:sz w:val="20"/>
                <w:szCs w:val="20"/>
              </w:rPr>
            </w:pPr>
            <w:r>
              <w:rPr>
                <w:rFonts w:cstheme="minorHAnsi"/>
                <w:sz w:val="20"/>
                <w:szCs w:val="20"/>
              </w:rPr>
              <w:t xml:space="preserve">13, </w:t>
            </w:r>
            <w:r w:rsidRPr="007E421C">
              <w:rPr>
                <w:rFonts w:cstheme="minorHAnsi"/>
                <w:sz w:val="20"/>
                <w:szCs w:val="20"/>
              </w:rPr>
              <w:t>15</w:t>
            </w:r>
          </w:p>
        </w:tc>
        <w:tc>
          <w:tcPr>
            <w:tcW w:w="6581" w:type="dxa"/>
          </w:tcPr>
          <w:p w14:paraId="4C93667D" w14:textId="5F1F87EE" w:rsidR="005E40C1" w:rsidRPr="00002D7D" w:rsidRDefault="005E40C1" w:rsidP="00002D7D">
            <w:pPr>
              <w:rPr>
                <w:rFonts w:cstheme="minorHAnsi"/>
                <w:sz w:val="20"/>
                <w:szCs w:val="20"/>
              </w:rPr>
            </w:pPr>
            <w:r w:rsidRPr="00002D7D">
              <w:rPr>
                <w:rFonts w:cstheme="minorHAnsi"/>
                <w:sz w:val="20"/>
                <w:szCs w:val="20"/>
              </w:rPr>
              <w:t xml:space="preserve">Understanding volcanic eruptions with thermal imaging: University of Aberdeen Research created world’s first 3D thermal image of an active volcano. John Howell co-founded V3Geo a public database of over 400 virtual models of geological phenomena from around the world that </w:t>
            </w:r>
          </w:p>
          <w:p w14:paraId="11C7E36B" w14:textId="6A206996" w:rsidR="005E40C1" w:rsidRPr="00002D7D" w:rsidRDefault="005E40C1" w:rsidP="00002D7D">
            <w:pPr>
              <w:rPr>
                <w:rFonts w:cstheme="minorHAnsi"/>
                <w:sz w:val="20"/>
                <w:szCs w:val="20"/>
              </w:rPr>
            </w:pPr>
            <w:r w:rsidRPr="00002D7D">
              <w:rPr>
                <w:rFonts w:cstheme="minorHAnsi"/>
                <w:sz w:val="20"/>
                <w:szCs w:val="20"/>
              </w:rPr>
              <w:t xml:space="preserve"> scientists, teachers and the public can share and learn from.</w:t>
            </w:r>
          </w:p>
        </w:tc>
        <w:tc>
          <w:tcPr>
            <w:tcW w:w="2067" w:type="dxa"/>
          </w:tcPr>
          <w:p w14:paraId="4378B293" w14:textId="77777777" w:rsidR="005E40C1" w:rsidRDefault="005E40C1" w:rsidP="0080129C">
            <w:pPr>
              <w:widowControl w:val="0"/>
              <w:rPr>
                <w:rStyle w:val="Hyperlink"/>
                <w:rFonts w:cstheme="minorHAnsi"/>
                <w:sz w:val="20"/>
                <w:szCs w:val="20"/>
              </w:rPr>
            </w:pPr>
            <w:hyperlink r:id="rId24" w:history="1">
              <w:r w:rsidRPr="007E421C">
                <w:rPr>
                  <w:rStyle w:val="Hyperlink"/>
                  <w:rFonts w:cstheme="minorHAnsi"/>
                  <w:sz w:val="20"/>
                  <w:szCs w:val="20"/>
                </w:rPr>
                <w:t>https://www.abdn.ac.uk/stories/volcanic-eruptions/index.html</w:t>
              </w:r>
            </w:hyperlink>
          </w:p>
          <w:p w14:paraId="3206C19F" w14:textId="77777777" w:rsidR="005E40C1" w:rsidRPr="00002D7D" w:rsidRDefault="005E40C1" w:rsidP="00002D7D">
            <w:pPr>
              <w:rPr>
                <w:rFonts w:cstheme="minorHAnsi"/>
                <w:sz w:val="20"/>
                <w:szCs w:val="20"/>
              </w:rPr>
            </w:pPr>
            <w:hyperlink r:id="rId25" w:history="1">
              <w:r w:rsidRPr="00002D7D">
                <w:rPr>
                  <w:rStyle w:val="Hyperlink"/>
                  <w:rFonts w:cstheme="minorHAnsi"/>
                  <w:sz w:val="20"/>
                  <w:szCs w:val="20"/>
                </w:rPr>
                <w:t>https://v3geo.com/about</w:t>
              </w:r>
            </w:hyperlink>
          </w:p>
          <w:p w14:paraId="297D54A4" w14:textId="1079C663" w:rsidR="005E40C1" w:rsidRPr="00002D7D" w:rsidRDefault="005E40C1" w:rsidP="00002D7D">
            <w:pPr>
              <w:rPr>
                <w:rFonts w:cstheme="minorHAnsi"/>
                <w:sz w:val="20"/>
                <w:szCs w:val="20"/>
              </w:rPr>
            </w:pPr>
            <w:hyperlink r:id="rId26" w:history="1">
              <w:r w:rsidRPr="008B1563">
                <w:rPr>
                  <w:rStyle w:val="Hyperlink"/>
                  <w:rFonts w:cstheme="minorHAnsi"/>
                  <w:sz w:val="20"/>
                  <w:szCs w:val="20"/>
                </w:rPr>
                <w:t>https://www.abdn.ac.uk/news/22881/</w:t>
              </w:r>
            </w:hyperlink>
          </w:p>
          <w:p w14:paraId="3C6C28EF" w14:textId="4824EF8B" w:rsidR="005E40C1" w:rsidRPr="007E421C" w:rsidRDefault="005E40C1" w:rsidP="0080129C">
            <w:pPr>
              <w:widowControl w:val="0"/>
              <w:rPr>
                <w:rFonts w:cstheme="minorHAnsi"/>
                <w:sz w:val="20"/>
                <w:szCs w:val="20"/>
              </w:rPr>
            </w:pPr>
          </w:p>
        </w:tc>
      </w:tr>
      <w:tr w:rsidR="005E40C1" w:rsidRPr="007E421C" w14:paraId="17998116" w14:textId="77777777" w:rsidTr="005E40C1">
        <w:tc>
          <w:tcPr>
            <w:tcW w:w="1413" w:type="dxa"/>
          </w:tcPr>
          <w:p w14:paraId="772E9827" w14:textId="7FCDDD42" w:rsidR="005E40C1" w:rsidRPr="007E421C" w:rsidRDefault="005E40C1" w:rsidP="0080129C">
            <w:pPr>
              <w:widowControl w:val="0"/>
              <w:rPr>
                <w:rFonts w:cstheme="minorHAnsi"/>
                <w:sz w:val="20"/>
                <w:szCs w:val="20"/>
              </w:rPr>
            </w:pPr>
            <w:r w:rsidRPr="007E421C">
              <w:rPr>
                <w:rFonts w:cstheme="minorHAnsi"/>
                <w:sz w:val="20"/>
                <w:szCs w:val="20"/>
              </w:rPr>
              <w:lastRenderedPageBreak/>
              <w:t>Muhammad Azizul Islam</w:t>
            </w:r>
          </w:p>
        </w:tc>
        <w:tc>
          <w:tcPr>
            <w:tcW w:w="1417" w:type="dxa"/>
          </w:tcPr>
          <w:p w14:paraId="5931FF54" w14:textId="7ED2379C" w:rsidR="005E40C1" w:rsidRPr="007E421C" w:rsidRDefault="005E40C1" w:rsidP="0080129C">
            <w:pPr>
              <w:widowControl w:val="0"/>
              <w:rPr>
                <w:rFonts w:cstheme="minorHAnsi"/>
                <w:sz w:val="20"/>
                <w:szCs w:val="20"/>
              </w:rPr>
            </w:pPr>
            <w:r>
              <w:rPr>
                <w:rFonts w:cstheme="minorHAnsi"/>
                <w:sz w:val="20"/>
                <w:szCs w:val="20"/>
              </w:rPr>
              <w:t>Business</w:t>
            </w:r>
          </w:p>
        </w:tc>
        <w:tc>
          <w:tcPr>
            <w:tcW w:w="850" w:type="dxa"/>
          </w:tcPr>
          <w:p w14:paraId="1757183E" w14:textId="2194FC3C" w:rsidR="005E40C1" w:rsidRPr="007E421C" w:rsidRDefault="005E40C1" w:rsidP="0080129C">
            <w:pPr>
              <w:widowControl w:val="0"/>
              <w:rPr>
                <w:rFonts w:cstheme="minorHAnsi"/>
                <w:sz w:val="20"/>
                <w:szCs w:val="20"/>
              </w:rPr>
            </w:pPr>
            <w:r>
              <w:rPr>
                <w:rFonts w:cstheme="minorHAnsi"/>
                <w:sz w:val="20"/>
                <w:szCs w:val="20"/>
              </w:rPr>
              <w:t xml:space="preserve">5, 10, </w:t>
            </w:r>
            <w:r w:rsidRPr="007E421C">
              <w:rPr>
                <w:rFonts w:cstheme="minorHAnsi"/>
                <w:sz w:val="20"/>
                <w:szCs w:val="20"/>
              </w:rPr>
              <w:t>12</w:t>
            </w:r>
          </w:p>
        </w:tc>
        <w:tc>
          <w:tcPr>
            <w:tcW w:w="6581" w:type="dxa"/>
          </w:tcPr>
          <w:p w14:paraId="416A068C" w14:textId="0829B7E6" w:rsidR="005E40C1" w:rsidRPr="00002D7D" w:rsidRDefault="005E40C1" w:rsidP="00002D7D">
            <w:pPr>
              <w:widowControl w:val="0"/>
              <w:rPr>
                <w:rFonts w:cstheme="minorHAnsi"/>
                <w:sz w:val="20"/>
                <w:szCs w:val="20"/>
              </w:rPr>
            </w:pPr>
            <w:r w:rsidRPr="00002D7D">
              <w:rPr>
                <w:rFonts w:cstheme="minorHAnsi"/>
                <w:sz w:val="20"/>
                <w:szCs w:val="20"/>
              </w:rPr>
              <w:t>Muhammad Azizul Islam</w:t>
            </w:r>
            <w:r>
              <w:rPr>
                <w:rFonts w:cstheme="minorHAnsi"/>
                <w:sz w:val="20"/>
                <w:szCs w:val="20"/>
              </w:rPr>
              <w:t xml:space="preserve"> </w:t>
            </w:r>
            <w:r w:rsidRPr="007E421C">
              <w:rPr>
                <w:rFonts w:cstheme="minorHAnsi"/>
                <w:sz w:val="20"/>
                <w:szCs w:val="20"/>
              </w:rPr>
              <w:t xml:space="preserve">is widely recognised internationally as a leading sustainability accounting researcher. He investigates </w:t>
            </w:r>
            <w:r>
              <w:rPr>
                <w:rFonts w:cstheme="minorHAnsi"/>
                <w:sz w:val="20"/>
                <w:szCs w:val="20"/>
              </w:rPr>
              <w:t>transparency and human rights issues relating to the global south’s garment industry. The research has led to policy briefs for UK and Bangladesh governments which give recommendations on best practice for this industry to give better protections to the most vulnerable workers within the supply chain.</w:t>
            </w:r>
          </w:p>
        </w:tc>
        <w:tc>
          <w:tcPr>
            <w:tcW w:w="2067" w:type="dxa"/>
          </w:tcPr>
          <w:p w14:paraId="717D0EA3" w14:textId="1413F881" w:rsidR="005E40C1" w:rsidRPr="007E421C" w:rsidRDefault="005E40C1" w:rsidP="0080129C">
            <w:pPr>
              <w:widowControl w:val="0"/>
              <w:rPr>
                <w:rFonts w:cstheme="minorHAnsi"/>
                <w:sz w:val="20"/>
                <w:szCs w:val="20"/>
              </w:rPr>
            </w:pPr>
            <w:hyperlink r:id="rId27" w:history="1">
              <w:r w:rsidRPr="007F1CBC">
                <w:rPr>
                  <w:rStyle w:val="Hyperlink"/>
                  <w:rFonts w:cstheme="minorHAnsi"/>
                  <w:sz w:val="20"/>
                  <w:szCs w:val="20"/>
                  <w:shd w:val="clear" w:color="auto" w:fill="FFFFFF"/>
                </w:rPr>
                <w:t>Policy Brief for Bangladesh;</w:t>
              </w:r>
            </w:hyperlink>
            <w:r w:rsidRPr="007F1CBC">
              <w:rPr>
                <w:rStyle w:val="Hyperlink"/>
                <w:rFonts w:cstheme="minorHAnsi"/>
                <w:sz w:val="20"/>
                <w:szCs w:val="20"/>
                <w:shd w:val="clear" w:color="auto" w:fill="FFFFFF"/>
              </w:rPr>
              <w:t xml:space="preserve"> </w:t>
            </w:r>
            <w:hyperlink r:id="rId28" w:history="1">
              <w:r w:rsidRPr="007F1CBC">
                <w:rPr>
                  <w:rStyle w:val="Hyperlink"/>
                  <w:rFonts w:cstheme="minorHAnsi"/>
                  <w:sz w:val="20"/>
                  <w:szCs w:val="20"/>
                  <w:shd w:val="clear" w:color="auto" w:fill="FFFFFF"/>
                </w:rPr>
                <w:t xml:space="preserve"> Policy Brief for UK </w:t>
              </w:r>
            </w:hyperlink>
            <w:r w:rsidRPr="007F1CBC">
              <w:rPr>
                <w:rStyle w:val="Hyperlink"/>
                <w:rFonts w:cstheme="minorHAnsi"/>
                <w:sz w:val="20"/>
                <w:szCs w:val="20"/>
                <w:shd w:val="clear" w:color="auto" w:fill="FFFFFF"/>
              </w:rPr>
              <w:t xml:space="preserve">; </w:t>
            </w:r>
            <w:hyperlink r:id="rId29" w:history="1">
              <w:r w:rsidRPr="007F1CBC">
                <w:rPr>
                  <w:rStyle w:val="Hyperlink"/>
                  <w:rFonts w:cstheme="minorHAnsi"/>
                  <w:sz w:val="20"/>
                  <w:szCs w:val="20"/>
                  <w:shd w:val="clear" w:color="auto" w:fill="FFFFFF"/>
                </w:rPr>
                <w:t>https://www.abdn.ac.uk/business/news/16188/</w:t>
              </w:r>
            </w:hyperlink>
          </w:p>
          <w:p w14:paraId="1B89FC1C" w14:textId="1A207D00" w:rsidR="005E40C1" w:rsidRPr="007E421C" w:rsidRDefault="005E40C1" w:rsidP="0080129C">
            <w:pPr>
              <w:widowControl w:val="0"/>
              <w:rPr>
                <w:rFonts w:cstheme="minorHAnsi"/>
                <w:sz w:val="20"/>
                <w:szCs w:val="20"/>
              </w:rPr>
            </w:pPr>
          </w:p>
        </w:tc>
      </w:tr>
      <w:tr w:rsidR="005E40C1" w:rsidRPr="007E421C" w14:paraId="71141C76" w14:textId="77777777" w:rsidTr="005E40C1">
        <w:tc>
          <w:tcPr>
            <w:tcW w:w="1413" w:type="dxa"/>
          </w:tcPr>
          <w:p w14:paraId="56554D0A" w14:textId="00121D5D" w:rsidR="005E40C1" w:rsidRPr="007E421C" w:rsidRDefault="005E40C1" w:rsidP="0080129C">
            <w:pPr>
              <w:widowControl w:val="0"/>
              <w:rPr>
                <w:rFonts w:cstheme="minorHAnsi"/>
                <w:sz w:val="20"/>
                <w:szCs w:val="20"/>
              </w:rPr>
            </w:pPr>
            <w:r w:rsidRPr="000B2C20">
              <w:rPr>
                <w:rFonts w:cstheme="minorHAnsi"/>
                <w:sz w:val="20"/>
                <w:szCs w:val="20"/>
              </w:rPr>
              <w:t>Amy Irwin</w:t>
            </w:r>
          </w:p>
        </w:tc>
        <w:tc>
          <w:tcPr>
            <w:tcW w:w="1417" w:type="dxa"/>
          </w:tcPr>
          <w:p w14:paraId="2179674E" w14:textId="51FD2BA9" w:rsidR="005E40C1" w:rsidRPr="007E421C" w:rsidRDefault="005E40C1" w:rsidP="0080129C">
            <w:pPr>
              <w:widowControl w:val="0"/>
              <w:rPr>
                <w:rFonts w:cstheme="minorHAnsi"/>
                <w:sz w:val="20"/>
                <w:szCs w:val="20"/>
              </w:rPr>
            </w:pPr>
            <w:r w:rsidRPr="007E421C">
              <w:rPr>
                <w:rFonts w:cstheme="minorHAnsi"/>
                <w:sz w:val="20"/>
                <w:szCs w:val="20"/>
              </w:rPr>
              <w:t>Psychology</w:t>
            </w:r>
          </w:p>
        </w:tc>
        <w:tc>
          <w:tcPr>
            <w:tcW w:w="850" w:type="dxa"/>
          </w:tcPr>
          <w:p w14:paraId="55B7A07B" w14:textId="7880D90B" w:rsidR="005E40C1" w:rsidRPr="007E421C" w:rsidRDefault="005E40C1" w:rsidP="0080129C">
            <w:pPr>
              <w:widowControl w:val="0"/>
              <w:rPr>
                <w:rFonts w:cstheme="minorHAnsi"/>
                <w:sz w:val="20"/>
                <w:szCs w:val="20"/>
              </w:rPr>
            </w:pPr>
            <w:r w:rsidRPr="007E421C">
              <w:rPr>
                <w:rFonts w:cstheme="minorHAnsi"/>
                <w:sz w:val="20"/>
                <w:szCs w:val="20"/>
              </w:rPr>
              <w:t>3,9, 15</w:t>
            </w:r>
          </w:p>
        </w:tc>
        <w:tc>
          <w:tcPr>
            <w:tcW w:w="6581" w:type="dxa"/>
          </w:tcPr>
          <w:p w14:paraId="5AD93310" w14:textId="717C7095" w:rsidR="005E40C1" w:rsidRPr="007E421C" w:rsidRDefault="005E40C1" w:rsidP="0080129C">
            <w:pPr>
              <w:rPr>
                <w:rFonts w:cstheme="minorHAnsi"/>
                <w:sz w:val="20"/>
                <w:szCs w:val="20"/>
                <w:shd w:val="clear" w:color="auto" w:fill="FFFFFF"/>
              </w:rPr>
            </w:pPr>
            <w:r w:rsidRPr="007E421C">
              <w:rPr>
                <w:rFonts w:cstheme="minorHAnsi"/>
                <w:sz w:val="20"/>
                <w:szCs w:val="20"/>
              </w:rPr>
              <w:t xml:space="preserve">Dr Amy Irwin’s research into </w:t>
            </w:r>
            <w:r>
              <w:rPr>
                <w:rFonts w:cstheme="minorHAnsi"/>
                <w:sz w:val="20"/>
                <w:szCs w:val="20"/>
              </w:rPr>
              <w:t>human factors for farming safety led to her team producing tools for best practice in agricultural non-technical skills. Tools were</w:t>
            </w:r>
            <w:r w:rsidRPr="007E421C">
              <w:rPr>
                <w:rFonts w:cstheme="minorHAnsi"/>
                <w:sz w:val="20"/>
                <w:szCs w:val="20"/>
              </w:rPr>
              <w:t xml:space="preserve"> </w:t>
            </w:r>
            <w:r w:rsidRPr="006A2BC0">
              <w:rPr>
                <w:rFonts w:cstheme="minorHAnsi"/>
                <w:sz w:val="20"/>
                <w:szCs w:val="20"/>
              </w:rPr>
              <w:t>distributed to farmers through major farming organisations such as the National Farmers Union</w:t>
            </w:r>
            <w:r>
              <w:rPr>
                <w:rFonts w:cstheme="minorHAnsi"/>
                <w:sz w:val="20"/>
                <w:szCs w:val="20"/>
              </w:rPr>
              <w:t xml:space="preserve"> (NFU)</w:t>
            </w:r>
            <w:r w:rsidRPr="006A2BC0">
              <w:rPr>
                <w:rFonts w:cstheme="minorHAnsi"/>
                <w:sz w:val="20"/>
                <w:szCs w:val="20"/>
              </w:rPr>
              <w:t>, as well as agricultural colleges and the Institute of Occupational Safety and Health (IOSH).</w:t>
            </w:r>
          </w:p>
        </w:tc>
        <w:tc>
          <w:tcPr>
            <w:tcW w:w="2067" w:type="dxa"/>
          </w:tcPr>
          <w:p w14:paraId="46DAE5EC" w14:textId="417C5135" w:rsidR="005E40C1" w:rsidRDefault="005E40C1" w:rsidP="0080129C">
            <w:pPr>
              <w:rPr>
                <w:rFonts w:cstheme="minorHAnsi"/>
                <w:sz w:val="20"/>
                <w:szCs w:val="20"/>
              </w:rPr>
            </w:pPr>
            <w:hyperlink r:id="rId30" w:history="1">
              <w:r w:rsidRPr="004643FD">
                <w:rPr>
                  <w:rStyle w:val="Hyperlink"/>
                  <w:rFonts w:cstheme="minorHAnsi"/>
                  <w:sz w:val="20"/>
                  <w:szCs w:val="20"/>
                </w:rPr>
                <w:t>https://www.abdn.ac.uk/stories/seeds-of-safety/index.html</w:t>
              </w:r>
            </w:hyperlink>
          </w:p>
          <w:p w14:paraId="5988D304" w14:textId="2DB1D926" w:rsidR="005E40C1" w:rsidRPr="007E421C" w:rsidRDefault="005E40C1" w:rsidP="0080129C">
            <w:pPr>
              <w:rPr>
                <w:rFonts w:cstheme="minorHAnsi"/>
                <w:sz w:val="20"/>
                <w:szCs w:val="20"/>
              </w:rPr>
            </w:pPr>
          </w:p>
        </w:tc>
      </w:tr>
      <w:tr w:rsidR="005E40C1" w:rsidRPr="007E421C" w14:paraId="196106BF" w14:textId="77777777" w:rsidTr="005E40C1">
        <w:tc>
          <w:tcPr>
            <w:tcW w:w="1413" w:type="dxa"/>
          </w:tcPr>
          <w:p w14:paraId="26726453" w14:textId="4BBB81DA" w:rsidR="005E40C1" w:rsidRPr="007E421C" w:rsidRDefault="005E40C1" w:rsidP="0080129C">
            <w:pPr>
              <w:widowControl w:val="0"/>
              <w:rPr>
                <w:rFonts w:cstheme="minorHAnsi"/>
                <w:sz w:val="20"/>
                <w:szCs w:val="20"/>
              </w:rPr>
            </w:pPr>
            <w:r w:rsidRPr="007E421C">
              <w:rPr>
                <w:rFonts w:cstheme="minorHAnsi"/>
                <w:sz w:val="20"/>
                <w:szCs w:val="20"/>
              </w:rPr>
              <w:t>Alexandra Johnstone</w:t>
            </w:r>
          </w:p>
        </w:tc>
        <w:tc>
          <w:tcPr>
            <w:tcW w:w="1417" w:type="dxa"/>
          </w:tcPr>
          <w:p w14:paraId="0D7F8EB6" w14:textId="352F5C55" w:rsidR="005E40C1" w:rsidRPr="007E421C" w:rsidRDefault="005E40C1" w:rsidP="0080129C">
            <w:pPr>
              <w:widowControl w:val="0"/>
              <w:rPr>
                <w:rFonts w:cstheme="minorHAnsi"/>
                <w:sz w:val="20"/>
                <w:szCs w:val="20"/>
              </w:rPr>
            </w:pPr>
            <w:r w:rsidRPr="007E421C">
              <w:rPr>
                <w:rFonts w:cstheme="minorHAnsi"/>
                <w:sz w:val="20"/>
                <w:szCs w:val="20"/>
              </w:rPr>
              <w:t>Rowett</w:t>
            </w:r>
          </w:p>
        </w:tc>
        <w:tc>
          <w:tcPr>
            <w:tcW w:w="850" w:type="dxa"/>
          </w:tcPr>
          <w:p w14:paraId="1D11BD9C" w14:textId="6A7827B1" w:rsidR="005E40C1" w:rsidRPr="007E421C" w:rsidRDefault="005E40C1" w:rsidP="0080129C">
            <w:pPr>
              <w:widowControl w:val="0"/>
              <w:rPr>
                <w:rFonts w:cstheme="minorHAnsi"/>
                <w:sz w:val="20"/>
                <w:szCs w:val="20"/>
              </w:rPr>
            </w:pPr>
            <w:r>
              <w:rPr>
                <w:rFonts w:cstheme="minorHAnsi"/>
                <w:sz w:val="20"/>
                <w:szCs w:val="20"/>
              </w:rPr>
              <w:t xml:space="preserve">1, </w:t>
            </w:r>
            <w:r w:rsidRPr="007E421C">
              <w:rPr>
                <w:rFonts w:cstheme="minorHAnsi"/>
                <w:sz w:val="20"/>
                <w:szCs w:val="20"/>
              </w:rPr>
              <w:t>2, 3</w:t>
            </w:r>
          </w:p>
        </w:tc>
        <w:tc>
          <w:tcPr>
            <w:tcW w:w="6581" w:type="dxa"/>
          </w:tcPr>
          <w:p w14:paraId="44ACBDA9" w14:textId="7001F65E" w:rsidR="005E40C1" w:rsidRPr="00BE7E83" w:rsidRDefault="005E40C1" w:rsidP="00BE7E83">
            <w:pPr>
              <w:rPr>
                <w:rFonts w:cstheme="minorHAnsi"/>
                <w:sz w:val="20"/>
                <w:szCs w:val="20"/>
              </w:rPr>
            </w:pPr>
            <w:r>
              <w:rPr>
                <w:rFonts w:cstheme="minorHAnsi"/>
                <w:sz w:val="20"/>
                <w:szCs w:val="20"/>
              </w:rPr>
              <w:t>Alexandra Johnstone leads the FIO-FOOD project which takes account of people’s lived experience</w:t>
            </w:r>
            <w:r w:rsidRPr="00276693">
              <w:rPr>
                <w:rFonts w:cstheme="minorHAnsi"/>
                <w:sz w:val="20"/>
                <w:szCs w:val="20"/>
              </w:rPr>
              <w:t xml:space="preserve"> of living with obesity and food insecurity </w:t>
            </w:r>
            <w:r>
              <w:rPr>
                <w:rFonts w:cstheme="minorHAnsi"/>
                <w:sz w:val="20"/>
                <w:szCs w:val="20"/>
              </w:rPr>
              <w:t xml:space="preserve">and co-designing </w:t>
            </w:r>
            <w:r w:rsidRPr="00276693">
              <w:rPr>
                <w:rFonts w:cstheme="minorHAnsi"/>
                <w:sz w:val="20"/>
                <w:szCs w:val="20"/>
              </w:rPr>
              <w:t xml:space="preserve">supermarket-based interventions </w:t>
            </w:r>
            <w:r>
              <w:rPr>
                <w:rFonts w:cstheme="minorHAnsi"/>
                <w:sz w:val="20"/>
                <w:szCs w:val="20"/>
              </w:rPr>
              <w:t>for food retailers to deliver best practice for</w:t>
            </w:r>
            <w:r w:rsidRPr="00276693">
              <w:rPr>
                <w:rFonts w:cstheme="minorHAnsi"/>
                <w:sz w:val="20"/>
                <w:szCs w:val="20"/>
              </w:rPr>
              <w:t xml:space="preserve"> people to </w:t>
            </w:r>
            <w:r>
              <w:rPr>
                <w:rFonts w:cstheme="minorHAnsi"/>
                <w:sz w:val="20"/>
                <w:szCs w:val="20"/>
              </w:rPr>
              <w:t>access</w:t>
            </w:r>
            <w:r w:rsidRPr="00276693">
              <w:rPr>
                <w:rFonts w:cstheme="minorHAnsi"/>
                <w:sz w:val="20"/>
                <w:szCs w:val="20"/>
              </w:rPr>
              <w:t xml:space="preserve"> healthy </w:t>
            </w:r>
            <w:r>
              <w:rPr>
                <w:rFonts w:cstheme="minorHAnsi"/>
                <w:sz w:val="20"/>
                <w:szCs w:val="20"/>
              </w:rPr>
              <w:t>and</w:t>
            </w:r>
            <w:r w:rsidRPr="00276693">
              <w:rPr>
                <w:rFonts w:cstheme="minorHAnsi"/>
                <w:sz w:val="20"/>
                <w:szCs w:val="20"/>
              </w:rPr>
              <w:t xml:space="preserve"> sustainable food</w:t>
            </w:r>
          </w:p>
        </w:tc>
        <w:tc>
          <w:tcPr>
            <w:tcW w:w="2067" w:type="dxa"/>
          </w:tcPr>
          <w:p w14:paraId="31F4DA22" w14:textId="6140F414" w:rsidR="005E40C1" w:rsidRPr="007E421C" w:rsidRDefault="005E40C1" w:rsidP="003F6BCF">
            <w:pPr>
              <w:rPr>
                <w:rFonts w:cstheme="minorHAnsi"/>
                <w:sz w:val="20"/>
                <w:szCs w:val="20"/>
              </w:rPr>
            </w:pPr>
            <w:hyperlink r:id="rId31" w:history="1">
              <w:r w:rsidRPr="00C52FA6">
                <w:rPr>
                  <w:rStyle w:val="Hyperlink"/>
                  <w:rFonts w:cstheme="minorHAnsi"/>
                  <w:sz w:val="20"/>
                  <w:szCs w:val="20"/>
                </w:rPr>
                <w:t>https://www.abdn.ac.uk/rowett/research/fio-food/index.php</w:t>
              </w:r>
            </w:hyperlink>
            <w:r>
              <w:rPr>
                <w:rFonts w:cstheme="minorHAnsi"/>
                <w:sz w:val="20"/>
                <w:szCs w:val="20"/>
              </w:rPr>
              <w:t xml:space="preserve"> </w:t>
            </w:r>
          </w:p>
        </w:tc>
      </w:tr>
      <w:tr w:rsidR="005E40C1" w:rsidRPr="007E421C" w14:paraId="69C0E90A" w14:textId="77777777" w:rsidTr="005E40C1">
        <w:tc>
          <w:tcPr>
            <w:tcW w:w="1413" w:type="dxa"/>
          </w:tcPr>
          <w:p w14:paraId="1E1774C5" w14:textId="5D5439ED" w:rsidR="005E40C1" w:rsidRPr="007E421C" w:rsidRDefault="005E40C1" w:rsidP="003F6BCF">
            <w:pPr>
              <w:widowControl w:val="0"/>
              <w:rPr>
                <w:rFonts w:cstheme="minorHAnsi"/>
                <w:sz w:val="20"/>
                <w:szCs w:val="20"/>
              </w:rPr>
            </w:pPr>
            <w:r w:rsidRPr="007E421C">
              <w:rPr>
                <w:rFonts w:cstheme="minorHAnsi"/>
                <w:sz w:val="20"/>
                <w:szCs w:val="20"/>
              </w:rPr>
              <w:t>Dragan Jovcic</w:t>
            </w:r>
          </w:p>
        </w:tc>
        <w:tc>
          <w:tcPr>
            <w:tcW w:w="1417" w:type="dxa"/>
          </w:tcPr>
          <w:p w14:paraId="04E76A02" w14:textId="033F1D0E" w:rsidR="005E40C1" w:rsidRPr="007E421C" w:rsidRDefault="005E40C1" w:rsidP="003F6BCF">
            <w:pPr>
              <w:widowControl w:val="0"/>
              <w:rPr>
                <w:rFonts w:cstheme="minorHAnsi"/>
                <w:sz w:val="20"/>
                <w:szCs w:val="20"/>
              </w:rPr>
            </w:pPr>
            <w:r w:rsidRPr="007E421C">
              <w:rPr>
                <w:rFonts w:cstheme="minorHAnsi"/>
                <w:sz w:val="20"/>
                <w:szCs w:val="20"/>
              </w:rPr>
              <w:t>Engineering</w:t>
            </w:r>
          </w:p>
        </w:tc>
        <w:tc>
          <w:tcPr>
            <w:tcW w:w="850" w:type="dxa"/>
          </w:tcPr>
          <w:p w14:paraId="26F84899" w14:textId="274A6167" w:rsidR="005E40C1" w:rsidRPr="007E421C" w:rsidRDefault="005E40C1" w:rsidP="003F6BCF">
            <w:pPr>
              <w:widowControl w:val="0"/>
              <w:rPr>
                <w:rFonts w:cstheme="minorHAnsi"/>
                <w:sz w:val="20"/>
                <w:szCs w:val="20"/>
              </w:rPr>
            </w:pPr>
            <w:r w:rsidRPr="007E421C">
              <w:rPr>
                <w:rFonts w:cstheme="minorHAnsi"/>
                <w:sz w:val="20"/>
                <w:szCs w:val="20"/>
              </w:rPr>
              <w:t>7</w:t>
            </w:r>
          </w:p>
        </w:tc>
        <w:tc>
          <w:tcPr>
            <w:tcW w:w="6581" w:type="dxa"/>
          </w:tcPr>
          <w:p w14:paraId="440251D0" w14:textId="1B9D6969" w:rsidR="005E40C1" w:rsidRPr="000B2C20" w:rsidRDefault="005E40C1" w:rsidP="000B2C20">
            <w:pPr>
              <w:rPr>
                <w:rFonts w:cstheme="minorHAnsi"/>
                <w:sz w:val="20"/>
                <w:szCs w:val="20"/>
              </w:rPr>
            </w:pPr>
            <w:r>
              <w:rPr>
                <w:rFonts w:cstheme="minorHAnsi"/>
                <w:sz w:val="20"/>
                <w:szCs w:val="20"/>
              </w:rPr>
              <w:t xml:space="preserve">Dragan Jovic is the Director for </w:t>
            </w:r>
            <w:r w:rsidRPr="000B2C20">
              <w:rPr>
                <w:rFonts w:cstheme="minorHAnsi"/>
                <w:sz w:val="20"/>
                <w:szCs w:val="20"/>
              </w:rPr>
              <w:t>Aberdeen HVDC (High Voltage Direct Current) research centre</w:t>
            </w:r>
            <w:r>
              <w:t xml:space="preserve"> which </w:t>
            </w:r>
            <w:r w:rsidRPr="000B2C20">
              <w:rPr>
                <w:rFonts w:cstheme="minorHAnsi"/>
                <w:sz w:val="20"/>
                <w:szCs w:val="20"/>
              </w:rPr>
              <w:t>maintain highest quality national/international standards through leading research activities related to DC grids, HVDC and wider encompassing power electronics and power systems.</w:t>
            </w:r>
            <w:r>
              <w:rPr>
                <w:rFonts w:cstheme="minorHAnsi"/>
                <w:sz w:val="20"/>
                <w:szCs w:val="20"/>
              </w:rPr>
              <w:t xml:space="preserve"> Prof Jovcic is active in </w:t>
            </w:r>
            <w:r w:rsidRPr="000B2C20">
              <w:rPr>
                <w:rFonts w:cstheme="minorHAnsi"/>
                <w:sz w:val="20"/>
                <w:szCs w:val="20"/>
              </w:rPr>
              <w:t xml:space="preserve">CIGRE: a collaborative global community committed to the world's leading knowledge development programme for the creation and sharing of power system expertise. </w:t>
            </w:r>
          </w:p>
          <w:p w14:paraId="61383C83" w14:textId="5D76F38F" w:rsidR="005E40C1" w:rsidRPr="007E421C" w:rsidRDefault="005E40C1" w:rsidP="000B2C20">
            <w:pPr>
              <w:pStyle w:val="ListParagraph"/>
              <w:ind w:left="360"/>
              <w:rPr>
                <w:rFonts w:asciiTheme="minorHAnsi" w:hAnsiTheme="minorHAnsi" w:cstheme="minorHAnsi"/>
                <w:sz w:val="20"/>
                <w:szCs w:val="20"/>
              </w:rPr>
            </w:pPr>
          </w:p>
        </w:tc>
        <w:tc>
          <w:tcPr>
            <w:tcW w:w="2067" w:type="dxa"/>
          </w:tcPr>
          <w:p w14:paraId="7DF67787" w14:textId="77777777" w:rsidR="005E40C1" w:rsidRPr="007E421C" w:rsidRDefault="005E40C1" w:rsidP="003F6BCF">
            <w:pPr>
              <w:rPr>
                <w:rFonts w:cstheme="minorHAnsi"/>
                <w:sz w:val="20"/>
                <w:szCs w:val="20"/>
              </w:rPr>
            </w:pPr>
            <w:hyperlink r:id="rId32" w:history="1">
              <w:r w:rsidRPr="007E421C">
                <w:rPr>
                  <w:rStyle w:val="Hyperlink"/>
                  <w:rFonts w:cstheme="minorHAnsi"/>
                  <w:sz w:val="20"/>
                  <w:szCs w:val="20"/>
                </w:rPr>
                <w:t>https://www.abdn.ac.uk/engineering/research/aberdeen-hvdc-research-centre-472.php</w:t>
              </w:r>
            </w:hyperlink>
            <w:r w:rsidRPr="007E421C">
              <w:rPr>
                <w:rFonts w:cstheme="minorHAnsi"/>
                <w:sz w:val="20"/>
                <w:szCs w:val="20"/>
              </w:rPr>
              <w:t xml:space="preserve"> </w:t>
            </w:r>
          </w:p>
          <w:p w14:paraId="34C5CE1B" w14:textId="77777777" w:rsidR="005E40C1" w:rsidRDefault="005E40C1" w:rsidP="003F6BCF">
            <w:pPr>
              <w:rPr>
                <w:rFonts w:cstheme="minorHAnsi"/>
                <w:sz w:val="20"/>
                <w:szCs w:val="20"/>
              </w:rPr>
            </w:pPr>
          </w:p>
          <w:p w14:paraId="45766301" w14:textId="56A3423D" w:rsidR="005E40C1" w:rsidRPr="007E421C" w:rsidRDefault="005E40C1" w:rsidP="000B2C20">
            <w:pPr>
              <w:rPr>
                <w:rFonts w:cstheme="minorHAnsi"/>
                <w:sz w:val="20"/>
                <w:szCs w:val="20"/>
              </w:rPr>
            </w:pPr>
            <w:hyperlink r:id="rId33" w:history="1">
              <w:r w:rsidRPr="004643FD">
                <w:rPr>
                  <w:rStyle w:val="Hyperlink"/>
                  <w:rFonts w:cstheme="minorHAnsi"/>
                  <w:sz w:val="20"/>
                  <w:szCs w:val="20"/>
                </w:rPr>
                <w:t>https://www.abdn.ac.uk/engineering/people/profiles/d.jovcic</w:t>
              </w:r>
            </w:hyperlink>
          </w:p>
        </w:tc>
      </w:tr>
      <w:tr w:rsidR="005E40C1" w:rsidRPr="007E421C" w14:paraId="5B8C5F58" w14:textId="77777777" w:rsidTr="005E40C1">
        <w:tc>
          <w:tcPr>
            <w:tcW w:w="1413" w:type="dxa"/>
          </w:tcPr>
          <w:p w14:paraId="0BD7E805" w14:textId="2ECE3DAF" w:rsidR="005E40C1" w:rsidRPr="007E421C" w:rsidRDefault="005E40C1" w:rsidP="003F6BCF">
            <w:pPr>
              <w:widowControl w:val="0"/>
              <w:rPr>
                <w:rFonts w:cstheme="minorHAnsi"/>
                <w:sz w:val="20"/>
                <w:szCs w:val="20"/>
              </w:rPr>
            </w:pPr>
            <w:r w:rsidRPr="007E421C">
              <w:rPr>
                <w:rFonts w:cstheme="minorHAnsi"/>
                <w:sz w:val="20"/>
                <w:szCs w:val="20"/>
              </w:rPr>
              <w:t>Zaheer Khan</w:t>
            </w:r>
          </w:p>
        </w:tc>
        <w:tc>
          <w:tcPr>
            <w:tcW w:w="1417" w:type="dxa"/>
          </w:tcPr>
          <w:p w14:paraId="69B60ED4" w14:textId="6794FA8E" w:rsidR="005E40C1" w:rsidRPr="007E421C" w:rsidRDefault="005E40C1" w:rsidP="003F6BCF">
            <w:pPr>
              <w:widowControl w:val="0"/>
              <w:rPr>
                <w:rFonts w:cstheme="minorHAnsi"/>
                <w:sz w:val="20"/>
                <w:szCs w:val="20"/>
              </w:rPr>
            </w:pPr>
            <w:r w:rsidRPr="007E421C">
              <w:rPr>
                <w:rFonts w:cstheme="minorHAnsi"/>
                <w:sz w:val="20"/>
                <w:szCs w:val="20"/>
              </w:rPr>
              <w:t xml:space="preserve">Business </w:t>
            </w:r>
          </w:p>
        </w:tc>
        <w:tc>
          <w:tcPr>
            <w:tcW w:w="850" w:type="dxa"/>
          </w:tcPr>
          <w:p w14:paraId="318F7403" w14:textId="3005C1F3" w:rsidR="005E40C1" w:rsidRPr="007E421C" w:rsidRDefault="005E40C1" w:rsidP="003F6BCF">
            <w:pPr>
              <w:widowControl w:val="0"/>
              <w:rPr>
                <w:rFonts w:cstheme="minorHAnsi"/>
                <w:sz w:val="20"/>
                <w:szCs w:val="20"/>
              </w:rPr>
            </w:pPr>
            <w:r w:rsidRPr="007E421C">
              <w:rPr>
                <w:rFonts w:cstheme="minorHAnsi"/>
                <w:sz w:val="20"/>
                <w:szCs w:val="20"/>
              </w:rPr>
              <w:t>8, 9, 12</w:t>
            </w:r>
          </w:p>
        </w:tc>
        <w:tc>
          <w:tcPr>
            <w:tcW w:w="6581" w:type="dxa"/>
          </w:tcPr>
          <w:p w14:paraId="42183FBC" w14:textId="4C9ABEC2" w:rsidR="005E40C1" w:rsidRPr="007E421C" w:rsidRDefault="005E40C1" w:rsidP="00471F9C">
            <w:pPr>
              <w:widowControl w:val="0"/>
              <w:rPr>
                <w:rFonts w:cstheme="minorHAnsi"/>
                <w:sz w:val="20"/>
                <w:szCs w:val="20"/>
              </w:rPr>
            </w:pPr>
            <w:r w:rsidRPr="007E421C">
              <w:rPr>
                <w:rFonts w:cstheme="minorHAnsi"/>
                <w:sz w:val="20"/>
                <w:szCs w:val="20"/>
              </w:rPr>
              <w:t xml:space="preserve">Zaheer </w:t>
            </w:r>
            <w:r>
              <w:rPr>
                <w:rFonts w:cstheme="minorHAnsi"/>
                <w:sz w:val="20"/>
                <w:szCs w:val="20"/>
              </w:rPr>
              <w:t xml:space="preserve">Khan </w:t>
            </w:r>
            <w:r w:rsidRPr="007E421C">
              <w:rPr>
                <w:rFonts w:cstheme="minorHAnsi"/>
                <w:sz w:val="20"/>
                <w:szCs w:val="20"/>
              </w:rPr>
              <w:t>is the Founding Director of the Africa-Asia Centre for Sustainability Research</w:t>
            </w:r>
            <w:r>
              <w:rPr>
                <w:rFonts w:cstheme="minorHAnsi"/>
                <w:sz w:val="20"/>
                <w:szCs w:val="20"/>
              </w:rPr>
              <w:t xml:space="preserve"> The Centre </w:t>
            </w:r>
            <w:r w:rsidRPr="000C2F9A">
              <w:rPr>
                <w:rFonts w:cstheme="minorHAnsi"/>
                <w:sz w:val="20"/>
                <w:szCs w:val="20"/>
              </w:rPr>
              <w:t>advocate</w:t>
            </w:r>
            <w:r>
              <w:rPr>
                <w:rFonts w:cstheme="minorHAnsi"/>
                <w:sz w:val="20"/>
                <w:szCs w:val="20"/>
              </w:rPr>
              <w:t>s</w:t>
            </w:r>
            <w:r w:rsidRPr="000C2F9A">
              <w:rPr>
                <w:rFonts w:cstheme="minorHAnsi"/>
                <w:sz w:val="20"/>
                <w:szCs w:val="20"/>
              </w:rPr>
              <w:t xml:space="preserve"> for delivering solutions that address Grand Sustainability Challenges in Africa and Asia</w:t>
            </w:r>
          </w:p>
        </w:tc>
        <w:tc>
          <w:tcPr>
            <w:tcW w:w="2067" w:type="dxa"/>
          </w:tcPr>
          <w:p w14:paraId="3751E35E" w14:textId="29B0B4B0" w:rsidR="005E40C1" w:rsidRPr="007E421C" w:rsidRDefault="005E40C1" w:rsidP="003F6BCF">
            <w:pPr>
              <w:widowControl w:val="0"/>
              <w:rPr>
                <w:rFonts w:cstheme="minorHAnsi"/>
                <w:sz w:val="20"/>
                <w:szCs w:val="20"/>
              </w:rPr>
            </w:pPr>
            <w:hyperlink r:id="rId34" w:anchor="panel680" w:history="1">
              <w:r w:rsidRPr="004643FD">
                <w:rPr>
                  <w:rStyle w:val="Hyperlink"/>
                  <w:rFonts w:cstheme="minorHAnsi"/>
                  <w:sz w:val="20"/>
                  <w:szCs w:val="20"/>
                </w:rPr>
                <w:t>https://www.abdn.ac.uk/business/research/africa-asia-centre-for-sustainability.php#panel680</w:t>
              </w:r>
            </w:hyperlink>
            <w:r>
              <w:rPr>
                <w:rFonts w:cstheme="minorHAnsi"/>
                <w:sz w:val="20"/>
                <w:szCs w:val="20"/>
              </w:rPr>
              <w:t xml:space="preserve"> </w:t>
            </w:r>
          </w:p>
        </w:tc>
      </w:tr>
      <w:tr w:rsidR="005E40C1" w:rsidRPr="007E421C" w14:paraId="49BE9100" w14:textId="77777777" w:rsidTr="005E40C1">
        <w:tc>
          <w:tcPr>
            <w:tcW w:w="1413" w:type="dxa"/>
          </w:tcPr>
          <w:p w14:paraId="19AB547E" w14:textId="22FABE40" w:rsidR="005E40C1" w:rsidRPr="007E421C" w:rsidRDefault="005E40C1" w:rsidP="003F6BCF">
            <w:pPr>
              <w:widowControl w:val="0"/>
              <w:rPr>
                <w:rFonts w:cstheme="minorHAnsi"/>
                <w:sz w:val="20"/>
                <w:szCs w:val="20"/>
              </w:rPr>
            </w:pPr>
            <w:r w:rsidRPr="007E421C">
              <w:rPr>
                <w:rFonts w:cstheme="minorHAnsi"/>
                <w:sz w:val="20"/>
                <w:szCs w:val="20"/>
              </w:rPr>
              <w:t>Xavier Lambin</w:t>
            </w:r>
          </w:p>
        </w:tc>
        <w:tc>
          <w:tcPr>
            <w:tcW w:w="1417" w:type="dxa"/>
          </w:tcPr>
          <w:p w14:paraId="5CD521DD" w14:textId="08616376" w:rsidR="005E40C1" w:rsidRPr="007E421C" w:rsidRDefault="005E40C1" w:rsidP="003F6BCF">
            <w:pPr>
              <w:widowControl w:val="0"/>
              <w:rPr>
                <w:rFonts w:cstheme="minorHAnsi"/>
                <w:sz w:val="20"/>
                <w:szCs w:val="20"/>
              </w:rPr>
            </w:pPr>
            <w:r w:rsidRPr="007E421C">
              <w:rPr>
                <w:rFonts w:cstheme="minorHAnsi"/>
                <w:sz w:val="20"/>
                <w:szCs w:val="20"/>
              </w:rPr>
              <w:t>Biological Sciences</w:t>
            </w:r>
          </w:p>
        </w:tc>
        <w:tc>
          <w:tcPr>
            <w:tcW w:w="850" w:type="dxa"/>
          </w:tcPr>
          <w:p w14:paraId="2D2B318D" w14:textId="1B3160EA" w:rsidR="005E40C1" w:rsidRPr="007E421C" w:rsidRDefault="005E40C1" w:rsidP="003F6BCF">
            <w:pPr>
              <w:widowControl w:val="0"/>
              <w:rPr>
                <w:rFonts w:cstheme="minorHAnsi"/>
                <w:sz w:val="20"/>
                <w:szCs w:val="20"/>
              </w:rPr>
            </w:pPr>
            <w:r w:rsidRPr="007E421C">
              <w:rPr>
                <w:rFonts w:cstheme="minorHAnsi"/>
                <w:sz w:val="20"/>
                <w:szCs w:val="20"/>
              </w:rPr>
              <w:t>10, 15</w:t>
            </w:r>
          </w:p>
        </w:tc>
        <w:tc>
          <w:tcPr>
            <w:tcW w:w="6581" w:type="dxa"/>
          </w:tcPr>
          <w:p w14:paraId="69B76B61" w14:textId="069D730A" w:rsidR="005E40C1" w:rsidRPr="000C2F9A" w:rsidRDefault="005E40C1" w:rsidP="000C2F9A">
            <w:pPr>
              <w:rPr>
                <w:rFonts w:cstheme="minorHAnsi"/>
                <w:sz w:val="20"/>
                <w:szCs w:val="20"/>
              </w:rPr>
            </w:pPr>
            <w:r>
              <w:rPr>
                <w:rFonts w:cstheme="minorHAnsi"/>
                <w:sz w:val="20"/>
                <w:szCs w:val="20"/>
              </w:rPr>
              <w:t>Xavier Lambin leads Contain – LATAM – collaborative international working to develop tools and methods for best practise in managing invasive species in Latin America</w:t>
            </w:r>
          </w:p>
        </w:tc>
        <w:tc>
          <w:tcPr>
            <w:tcW w:w="2067" w:type="dxa"/>
          </w:tcPr>
          <w:p w14:paraId="3C9F63A5" w14:textId="65F654F0" w:rsidR="005E40C1" w:rsidRPr="007E421C" w:rsidRDefault="005E40C1" w:rsidP="000C2F9A">
            <w:pPr>
              <w:widowControl w:val="0"/>
              <w:rPr>
                <w:rFonts w:cstheme="minorHAnsi"/>
                <w:sz w:val="20"/>
                <w:szCs w:val="20"/>
              </w:rPr>
            </w:pPr>
            <w:hyperlink r:id="rId35" w:history="1">
              <w:r w:rsidRPr="004643FD">
                <w:rPr>
                  <w:rStyle w:val="Hyperlink"/>
                  <w:rFonts w:cstheme="minorHAnsi"/>
                  <w:sz w:val="20"/>
                  <w:szCs w:val="20"/>
                </w:rPr>
                <w:t>https://www.abdn.ac.uk/sbs/research/contain-latam.php</w:t>
              </w:r>
            </w:hyperlink>
          </w:p>
        </w:tc>
      </w:tr>
      <w:tr w:rsidR="005E40C1" w:rsidRPr="007E421C" w14:paraId="3B08CE02" w14:textId="77777777" w:rsidTr="005E40C1">
        <w:tc>
          <w:tcPr>
            <w:tcW w:w="1413" w:type="dxa"/>
          </w:tcPr>
          <w:p w14:paraId="5F438CD9" w14:textId="5DD5721C" w:rsidR="005E40C1" w:rsidRPr="007E421C" w:rsidRDefault="005E40C1" w:rsidP="003F6BCF">
            <w:pPr>
              <w:widowControl w:val="0"/>
              <w:rPr>
                <w:rFonts w:cstheme="minorHAnsi"/>
                <w:sz w:val="20"/>
                <w:szCs w:val="20"/>
              </w:rPr>
            </w:pPr>
            <w:r w:rsidRPr="007E421C">
              <w:rPr>
                <w:rFonts w:cstheme="minorHAnsi"/>
                <w:sz w:val="20"/>
                <w:szCs w:val="20"/>
              </w:rPr>
              <w:t>Georgious Leontidis</w:t>
            </w:r>
          </w:p>
        </w:tc>
        <w:tc>
          <w:tcPr>
            <w:tcW w:w="1417" w:type="dxa"/>
          </w:tcPr>
          <w:p w14:paraId="3D7F3FFE" w14:textId="60877256" w:rsidR="005E40C1" w:rsidRPr="007E421C" w:rsidRDefault="005E40C1" w:rsidP="003F6BCF">
            <w:pPr>
              <w:widowControl w:val="0"/>
              <w:rPr>
                <w:rFonts w:cstheme="minorHAnsi"/>
                <w:sz w:val="20"/>
                <w:szCs w:val="20"/>
              </w:rPr>
            </w:pPr>
            <w:r w:rsidRPr="007E421C">
              <w:rPr>
                <w:rFonts w:cstheme="minorHAnsi"/>
                <w:sz w:val="20"/>
                <w:szCs w:val="20"/>
              </w:rPr>
              <w:t>Computing</w:t>
            </w:r>
          </w:p>
        </w:tc>
        <w:tc>
          <w:tcPr>
            <w:tcW w:w="850" w:type="dxa"/>
          </w:tcPr>
          <w:p w14:paraId="44E5F828" w14:textId="473A4919" w:rsidR="005E40C1" w:rsidRPr="007E421C" w:rsidRDefault="005E40C1" w:rsidP="003F6BCF">
            <w:pPr>
              <w:widowControl w:val="0"/>
              <w:rPr>
                <w:rFonts w:cstheme="minorHAnsi"/>
                <w:sz w:val="20"/>
                <w:szCs w:val="20"/>
              </w:rPr>
            </w:pPr>
            <w:r w:rsidRPr="007E421C">
              <w:rPr>
                <w:rFonts w:cstheme="minorHAnsi"/>
                <w:sz w:val="20"/>
                <w:szCs w:val="20"/>
              </w:rPr>
              <w:t>7, 9</w:t>
            </w:r>
          </w:p>
        </w:tc>
        <w:tc>
          <w:tcPr>
            <w:tcW w:w="6581" w:type="dxa"/>
          </w:tcPr>
          <w:p w14:paraId="27EA2452" w14:textId="6319184E" w:rsidR="005E40C1" w:rsidRPr="00857161" w:rsidRDefault="005E40C1" w:rsidP="00857161">
            <w:pPr>
              <w:rPr>
                <w:rFonts w:cstheme="minorHAnsi"/>
                <w:sz w:val="20"/>
                <w:szCs w:val="20"/>
              </w:rPr>
            </w:pPr>
            <w:r w:rsidRPr="00857161">
              <w:rPr>
                <w:rFonts w:cstheme="minorHAnsi"/>
                <w:sz w:val="20"/>
                <w:szCs w:val="20"/>
              </w:rPr>
              <w:t>Georgios Leontidis will work with the executive team of the Alliance (a partnership between The Data Lab and the Scottish Government) across sectors in Scotland to deliver the actions laid out in the national AI Strategy.</w:t>
            </w:r>
          </w:p>
        </w:tc>
        <w:tc>
          <w:tcPr>
            <w:tcW w:w="2067" w:type="dxa"/>
          </w:tcPr>
          <w:p w14:paraId="4A8F2057" w14:textId="72F1DD3E" w:rsidR="005E40C1" w:rsidRDefault="005E40C1" w:rsidP="003F6BCF">
            <w:pPr>
              <w:widowControl w:val="0"/>
              <w:rPr>
                <w:rFonts w:cstheme="minorHAnsi"/>
                <w:sz w:val="20"/>
                <w:szCs w:val="20"/>
              </w:rPr>
            </w:pPr>
            <w:hyperlink r:id="rId36" w:history="1">
              <w:r w:rsidRPr="004643FD">
                <w:rPr>
                  <w:rStyle w:val="Hyperlink"/>
                  <w:rFonts w:cstheme="minorHAnsi"/>
                  <w:sz w:val="20"/>
                  <w:szCs w:val="20"/>
                </w:rPr>
                <w:t>https://www.abdn.ac.uk/news/16871/</w:t>
              </w:r>
            </w:hyperlink>
          </w:p>
          <w:p w14:paraId="5C802498" w14:textId="171DA22E" w:rsidR="005E40C1" w:rsidRPr="007E421C" w:rsidRDefault="005E40C1" w:rsidP="003F6BCF">
            <w:pPr>
              <w:widowControl w:val="0"/>
              <w:rPr>
                <w:rFonts w:cstheme="minorHAnsi"/>
                <w:sz w:val="20"/>
                <w:szCs w:val="20"/>
              </w:rPr>
            </w:pPr>
          </w:p>
        </w:tc>
      </w:tr>
      <w:tr w:rsidR="005E40C1" w:rsidRPr="007E421C" w14:paraId="4237036B" w14:textId="77777777" w:rsidTr="005E40C1">
        <w:tc>
          <w:tcPr>
            <w:tcW w:w="1413" w:type="dxa"/>
          </w:tcPr>
          <w:p w14:paraId="0662B89D" w14:textId="319F8843" w:rsidR="005E40C1" w:rsidRPr="007E421C" w:rsidRDefault="005E40C1" w:rsidP="00130042">
            <w:pPr>
              <w:widowControl w:val="0"/>
              <w:rPr>
                <w:rFonts w:cstheme="minorHAnsi"/>
                <w:sz w:val="20"/>
                <w:szCs w:val="20"/>
              </w:rPr>
            </w:pPr>
            <w:r w:rsidRPr="007E421C">
              <w:rPr>
                <w:rFonts w:cstheme="minorHAnsi"/>
                <w:sz w:val="20"/>
                <w:szCs w:val="20"/>
              </w:rPr>
              <w:lastRenderedPageBreak/>
              <w:t>Alireza Maheri</w:t>
            </w:r>
          </w:p>
        </w:tc>
        <w:tc>
          <w:tcPr>
            <w:tcW w:w="1417" w:type="dxa"/>
          </w:tcPr>
          <w:p w14:paraId="5953F3CF" w14:textId="05EF398B" w:rsidR="005E40C1" w:rsidRPr="007E421C" w:rsidRDefault="005E40C1" w:rsidP="00130042">
            <w:pPr>
              <w:widowControl w:val="0"/>
              <w:rPr>
                <w:rFonts w:cstheme="minorHAnsi"/>
                <w:sz w:val="20"/>
                <w:szCs w:val="20"/>
              </w:rPr>
            </w:pPr>
            <w:r w:rsidRPr="007E421C">
              <w:rPr>
                <w:rFonts w:cstheme="minorHAnsi"/>
                <w:sz w:val="20"/>
                <w:szCs w:val="20"/>
              </w:rPr>
              <w:t>Engineering</w:t>
            </w:r>
          </w:p>
        </w:tc>
        <w:tc>
          <w:tcPr>
            <w:tcW w:w="850" w:type="dxa"/>
          </w:tcPr>
          <w:p w14:paraId="0E5CB3AB" w14:textId="5F403387" w:rsidR="005E40C1" w:rsidRPr="007E421C" w:rsidRDefault="005E40C1" w:rsidP="00130042">
            <w:pPr>
              <w:widowControl w:val="0"/>
              <w:rPr>
                <w:rFonts w:cstheme="minorHAnsi"/>
                <w:sz w:val="20"/>
                <w:szCs w:val="20"/>
              </w:rPr>
            </w:pPr>
            <w:r w:rsidRPr="007E421C">
              <w:rPr>
                <w:rFonts w:cstheme="minorHAnsi"/>
                <w:sz w:val="20"/>
                <w:szCs w:val="20"/>
              </w:rPr>
              <w:t>7</w:t>
            </w:r>
            <w:r>
              <w:rPr>
                <w:rFonts w:cstheme="minorHAnsi"/>
                <w:sz w:val="20"/>
                <w:szCs w:val="20"/>
              </w:rPr>
              <w:t>, 9</w:t>
            </w:r>
          </w:p>
        </w:tc>
        <w:tc>
          <w:tcPr>
            <w:tcW w:w="6581" w:type="dxa"/>
          </w:tcPr>
          <w:p w14:paraId="6F2180DB" w14:textId="0D6C36C5" w:rsidR="005E40C1" w:rsidRPr="00C30510" w:rsidRDefault="005E40C1" w:rsidP="00C30510">
            <w:pPr>
              <w:rPr>
                <w:rFonts w:eastAsia="Times New Roman" w:cstheme="minorHAnsi"/>
                <w:sz w:val="20"/>
                <w:szCs w:val="20"/>
                <w:lang w:eastAsia="en-GB"/>
              </w:rPr>
            </w:pPr>
            <w:r>
              <w:rPr>
                <w:rFonts w:eastAsia="Times New Roman" w:cstheme="minorHAnsi"/>
                <w:sz w:val="20"/>
                <w:szCs w:val="20"/>
                <w:lang w:eastAsia="en-GB"/>
              </w:rPr>
              <w:t>Alireza Maheri has created</w:t>
            </w:r>
            <w:r w:rsidRPr="00C30510">
              <w:rPr>
                <w:rFonts w:eastAsia="Times New Roman" w:cstheme="minorHAnsi"/>
                <w:sz w:val="20"/>
                <w:szCs w:val="20"/>
                <w:lang w:eastAsia="en-GB"/>
              </w:rPr>
              <w:t xml:space="preserve"> modular-based software, Multi-objective Optimisation of Hybrid Renewable Energy Systems (MOHRES), </w:t>
            </w:r>
            <w:r>
              <w:rPr>
                <w:rFonts w:eastAsia="Times New Roman" w:cstheme="minorHAnsi"/>
                <w:sz w:val="20"/>
                <w:szCs w:val="20"/>
                <w:lang w:eastAsia="en-GB"/>
              </w:rPr>
              <w:t xml:space="preserve">which </w:t>
            </w:r>
            <w:r w:rsidRPr="00C30510">
              <w:rPr>
                <w:rFonts w:eastAsia="Times New Roman" w:cstheme="minorHAnsi"/>
                <w:sz w:val="20"/>
                <w:szCs w:val="20"/>
                <w:lang w:eastAsia="en-GB"/>
              </w:rPr>
              <w:t xml:space="preserve">uses innovative design and analysis methods to improve the design optimisation of </w:t>
            </w:r>
            <w:r>
              <w:rPr>
                <w:rFonts w:eastAsia="Times New Roman" w:cstheme="minorHAnsi"/>
                <w:sz w:val="20"/>
                <w:szCs w:val="20"/>
                <w:lang w:eastAsia="en-GB"/>
              </w:rPr>
              <w:t>hybrid renewables</w:t>
            </w:r>
            <w:r w:rsidRPr="00C30510">
              <w:rPr>
                <w:rFonts w:eastAsia="Times New Roman" w:cstheme="minorHAnsi"/>
                <w:sz w:val="20"/>
                <w:szCs w:val="20"/>
                <w:lang w:eastAsia="en-GB"/>
              </w:rPr>
              <w:t xml:space="preserve"> which results in more accurate performance predictions. </w:t>
            </w:r>
            <w:r>
              <w:rPr>
                <w:rFonts w:eastAsia="Times New Roman" w:cstheme="minorHAnsi"/>
                <w:sz w:val="20"/>
                <w:szCs w:val="20"/>
                <w:lang w:eastAsia="en-GB"/>
              </w:rPr>
              <w:t>As a result of international collaboration, the</w:t>
            </w:r>
            <w:r w:rsidRPr="00C30510">
              <w:rPr>
                <w:rFonts w:eastAsia="Times New Roman" w:cstheme="minorHAnsi"/>
                <w:sz w:val="20"/>
                <w:szCs w:val="20"/>
                <w:lang w:eastAsia="en-GB"/>
              </w:rPr>
              <w:t xml:space="preserve"> tool is the first of its kind to allow bespoke energy systems to be developed that satisfy end-users’ requirements in terms of the power supply, system costs and environmental impact, </w:t>
            </w:r>
            <w:r>
              <w:rPr>
                <w:rFonts w:eastAsia="Times New Roman" w:cstheme="minorHAnsi"/>
                <w:sz w:val="20"/>
                <w:szCs w:val="20"/>
                <w:lang w:eastAsia="en-GB"/>
              </w:rPr>
              <w:t>facilitating best practice in this area.</w:t>
            </w:r>
          </w:p>
        </w:tc>
        <w:tc>
          <w:tcPr>
            <w:tcW w:w="2067" w:type="dxa"/>
          </w:tcPr>
          <w:p w14:paraId="7359419C" w14:textId="5DF3661C" w:rsidR="005E40C1" w:rsidRPr="007E421C" w:rsidRDefault="005E40C1" w:rsidP="00130042">
            <w:pPr>
              <w:widowControl w:val="0"/>
              <w:rPr>
                <w:rFonts w:cstheme="minorHAnsi"/>
                <w:sz w:val="20"/>
                <w:szCs w:val="20"/>
              </w:rPr>
            </w:pPr>
            <w:hyperlink r:id="rId37" w:history="1">
              <w:r w:rsidRPr="007E421C">
                <w:rPr>
                  <w:rStyle w:val="Hyperlink"/>
                  <w:rFonts w:cstheme="minorHAnsi"/>
                  <w:sz w:val="20"/>
                  <w:szCs w:val="20"/>
                </w:rPr>
                <w:t>https://www.abdn.ac.uk/stories/improving-energy-efficiency/index.html</w:t>
              </w:r>
            </w:hyperlink>
          </w:p>
        </w:tc>
      </w:tr>
      <w:tr w:rsidR="005E40C1" w:rsidRPr="007E421C" w14:paraId="773A148C" w14:textId="77777777" w:rsidTr="005E40C1">
        <w:tc>
          <w:tcPr>
            <w:tcW w:w="1413" w:type="dxa"/>
          </w:tcPr>
          <w:p w14:paraId="7C54099C" w14:textId="4B3C2D1A" w:rsidR="005E40C1" w:rsidRPr="007E421C" w:rsidRDefault="005E40C1" w:rsidP="00130042">
            <w:pPr>
              <w:widowControl w:val="0"/>
              <w:rPr>
                <w:rFonts w:cstheme="minorHAnsi"/>
                <w:sz w:val="20"/>
                <w:szCs w:val="20"/>
              </w:rPr>
            </w:pPr>
            <w:r>
              <w:rPr>
                <w:rFonts w:cstheme="minorHAnsi"/>
                <w:sz w:val="20"/>
                <w:szCs w:val="20"/>
              </w:rPr>
              <w:t>Pieter van West and Sam Martin</w:t>
            </w:r>
          </w:p>
        </w:tc>
        <w:tc>
          <w:tcPr>
            <w:tcW w:w="1417" w:type="dxa"/>
          </w:tcPr>
          <w:p w14:paraId="3F01AF64" w14:textId="13A57137" w:rsidR="005E40C1" w:rsidRPr="007E421C" w:rsidRDefault="005E40C1" w:rsidP="00130042">
            <w:pPr>
              <w:widowControl w:val="0"/>
              <w:rPr>
                <w:rFonts w:cstheme="minorHAnsi"/>
                <w:sz w:val="20"/>
                <w:szCs w:val="20"/>
              </w:rPr>
            </w:pPr>
            <w:r w:rsidRPr="007E421C">
              <w:rPr>
                <w:rFonts w:cstheme="minorHAnsi"/>
                <w:sz w:val="20"/>
                <w:szCs w:val="20"/>
              </w:rPr>
              <w:t>Biological Sciences</w:t>
            </w:r>
          </w:p>
        </w:tc>
        <w:tc>
          <w:tcPr>
            <w:tcW w:w="850" w:type="dxa"/>
          </w:tcPr>
          <w:p w14:paraId="5CAA719A" w14:textId="070009AA" w:rsidR="005E40C1" w:rsidRPr="007E421C" w:rsidRDefault="005E40C1" w:rsidP="00130042">
            <w:pPr>
              <w:widowControl w:val="0"/>
              <w:rPr>
                <w:rFonts w:cstheme="minorHAnsi"/>
                <w:sz w:val="20"/>
                <w:szCs w:val="20"/>
              </w:rPr>
            </w:pPr>
            <w:r>
              <w:rPr>
                <w:rFonts w:cstheme="minorHAnsi"/>
                <w:sz w:val="20"/>
                <w:szCs w:val="20"/>
              </w:rPr>
              <w:t xml:space="preserve">12, </w:t>
            </w:r>
            <w:r w:rsidRPr="007E421C">
              <w:rPr>
                <w:rFonts w:cstheme="minorHAnsi"/>
                <w:sz w:val="20"/>
                <w:szCs w:val="20"/>
              </w:rPr>
              <w:t>14</w:t>
            </w:r>
          </w:p>
        </w:tc>
        <w:tc>
          <w:tcPr>
            <w:tcW w:w="6581" w:type="dxa"/>
          </w:tcPr>
          <w:p w14:paraId="36CD52D7" w14:textId="1E68F776" w:rsidR="005E40C1" w:rsidRPr="00A06D15" w:rsidRDefault="005E40C1" w:rsidP="00A06D15">
            <w:pPr>
              <w:spacing w:before="100" w:beforeAutospacing="1" w:after="100" w:afterAutospacing="1"/>
              <w:rPr>
                <w:rFonts w:eastAsia="Times New Roman" w:cstheme="minorHAnsi"/>
                <w:sz w:val="20"/>
                <w:szCs w:val="20"/>
                <w:lang w:eastAsia="en-GB"/>
              </w:rPr>
            </w:pPr>
            <w:r>
              <w:rPr>
                <w:rFonts w:eastAsia="Times New Roman" w:cstheme="minorHAnsi"/>
                <w:sz w:val="20"/>
                <w:szCs w:val="20"/>
                <w:lang w:eastAsia="en-GB"/>
              </w:rPr>
              <w:t xml:space="preserve">The </w:t>
            </w:r>
            <w:r w:rsidRPr="00A06D15">
              <w:rPr>
                <w:rFonts w:eastAsia="Times New Roman" w:cstheme="minorHAnsi"/>
                <w:sz w:val="20"/>
                <w:szCs w:val="20"/>
                <w:lang w:eastAsia="en-GB"/>
              </w:rPr>
              <w:t>International Centre for Aquaculture Research and Development at the University of Aberdeen consolidate</w:t>
            </w:r>
            <w:r>
              <w:rPr>
                <w:rFonts w:eastAsia="Times New Roman" w:cstheme="minorHAnsi"/>
                <w:sz w:val="20"/>
                <w:szCs w:val="20"/>
                <w:lang w:eastAsia="en-GB"/>
              </w:rPr>
              <w:t>s</w:t>
            </w:r>
            <w:r w:rsidRPr="00A06D15">
              <w:rPr>
                <w:rFonts w:eastAsia="Times New Roman" w:cstheme="minorHAnsi"/>
                <w:sz w:val="20"/>
                <w:szCs w:val="20"/>
                <w:lang w:eastAsia="en-GB"/>
              </w:rPr>
              <w:t xml:space="preserve"> aquaculture research at the University of Aberdeen to help develop </w:t>
            </w:r>
            <w:r>
              <w:rPr>
                <w:rFonts w:eastAsia="Times New Roman" w:cstheme="minorHAnsi"/>
                <w:sz w:val="20"/>
                <w:szCs w:val="20"/>
                <w:lang w:eastAsia="en-GB"/>
              </w:rPr>
              <w:t>best practice</w:t>
            </w:r>
            <w:r w:rsidRPr="00A06D15">
              <w:rPr>
                <w:rFonts w:eastAsia="Times New Roman" w:cstheme="minorHAnsi"/>
                <w:sz w:val="20"/>
                <w:szCs w:val="20"/>
                <w:lang w:eastAsia="en-GB"/>
              </w:rPr>
              <w:t xml:space="preserve"> sustainable aquaculture industry worldwide. Most of our research is stakeholder-driven and will directly or indirectly </w:t>
            </w:r>
            <w:r>
              <w:rPr>
                <w:rFonts w:eastAsia="Times New Roman" w:cstheme="minorHAnsi"/>
                <w:sz w:val="20"/>
                <w:szCs w:val="20"/>
                <w:lang w:eastAsia="en-GB"/>
              </w:rPr>
              <w:t>translate to improving</w:t>
            </w:r>
            <w:r w:rsidRPr="00A06D15">
              <w:rPr>
                <w:rFonts w:eastAsia="Times New Roman" w:cstheme="minorHAnsi"/>
                <w:sz w:val="20"/>
                <w:szCs w:val="20"/>
                <w:lang w:eastAsia="en-GB"/>
              </w:rPr>
              <w:t xml:space="preserve"> the aquaculture industry</w:t>
            </w:r>
          </w:p>
        </w:tc>
        <w:tc>
          <w:tcPr>
            <w:tcW w:w="2067" w:type="dxa"/>
          </w:tcPr>
          <w:p w14:paraId="5EAC01BE" w14:textId="77777777" w:rsidR="005E40C1" w:rsidRPr="007E421C" w:rsidRDefault="005E40C1" w:rsidP="00A06D15">
            <w:pPr>
              <w:pStyle w:val="NormalWeb"/>
              <w:spacing w:before="0" w:beforeAutospacing="0" w:after="0" w:afterAutospacing="0"/>
              <w:rPr>
                <w:rFonts w:asciiTheme="minorHAnsi" w:hAnsiTheme="minorHAnsi" w:cstheme="minorHAnsi"/>
                <w:sz w:val="20"/>
                <w:szCs w:val="20"/>
              </w:rPr>
            </w:pPr>
            <w:hyperlink r:id="rId38" w:history="1">
              <w:r w:rsidRPr="007E421C">
                <w:rPr>
                  <w:rStyle w:val="Hyperlink"/>
                  <w:rFonts w:asciiTheme="minorHAnsi" w:hAnsiTheme="minorHAnsi" w:cstheme="minorHAnsi"/>
                  <w:sz w:val="20"/>
                  <w:szCs w:val="20"/>
                </w:rPr>
                <w:t>International Centre for aquaculture Research and Development (ICARD)</w:t>
              </w:r>
            </w:hyperlink>
            <w:r w:rsidRPr="007E421C">
              <w:rPr>
                <w:rFonts w:asciiTheme="minorHAnsi" w:hAnsiTheme="minorHAnsi" w:cstheme="minorHAnsi"/>
                <w:sz w:val="20"/>
                <w:szCs w:val="20"/>
              </w:rPr>
              <w:t> </w:t>
            </w:r>
          </w:p>
          <w:p w14:paraId="07CBC299" w14:textId="5E096815" w:rsidR="005E40C1" w:rsidRPr="007E421C" w:rsidRDefault="005E40C1" w:rsidP="00A06D15">
            <w:pPr>
              <w:pStyle w:val="NormalWeb"/>
              <w:spacing w:before="0" w:beforeAutospacing="0" w:after="0" w:afterAutospacing="0"/>
              <w:ind w:left="360"/>
              <w:rPr>
                <w:rFonts w:asciiTheme="minorHAnsi" w:hAnsiTheme="minorHAnsi" w:cstheme="minorHAnsi"/>
                <w:sz w:val="20"/>
                <w:szCs w:val="20"/>
              </w:rPr>
            </w:pPr>
          </w:p>
          <w:p w14:paraId="7DEFE53B" w14:textId="77777777" w:rsidR="005E40C1" w:rsidRPr="007E421C" w:rsidRDefault="005E40C1" w:rsidP="00130042">
            <w:pPr>
              <w:widowControl w:val="0"/>
              <w:rPr>
                <w:rFonts w:cstheme="minorHAnsi"/>
                <w:sz w:val="20"/>
                <w:szCs w:val="20"/>
              </w:rPr>
            </w:pPr>
          </w:p>
        </w:tc>
      </w:tr>
      <w:tr w:rsidR="005E40C1" w:rsidRPr="007E421C" w14:paraId="6C8D77A8" w14:textId="77777777" w:rsidTr="005E40C1">
        <w:tc>
          <w:tcPr>
            <w:tcW w:w="1413" w:type="dxa"/>
          </w:tcPr>
          <w:p w14:paraId="41864F23" w14:textId="1ADCA748" w:rsidR="005E40C1" w:rsidRPr="007E421C" w:rsidRDefault="005E40C1" w:rsidP="00130042">
            <w:pPr>
              <w:widowControl w:val="0"/>
              <w:rPr>
                <w:rFonts w:cstheme="minorHAnsi"/>
                <w:sz w:val="20"/>
                <w:szCs w:val="20"/>
              </w:rPr>
            </w:pPr>
            <w:r w:rsidRPr="007E421C">
              <w:rPr>
                <w:rFonts w:cstheme="minorHAnsi"/>
                <w:sz w:val="20"/>
                <w:szCs w:val="20"/>
              </w:rPr>
              <w:t>Ben McCormick</w:t>
            </w:r>
          </w:p>
        </w:tc>
        <w:tc>
          <w:tcPr>
            <w:tcW w:w="1417" w:type="dxa"/>
          </w:tcPr>
          <w:p w14:paraId="234B916E" w14:textId="1D8567C7" w:rsidR="005E40C1" w:rsidRPr="007E421C" w:rsidRDefault="005E40C1" w:rsidP="00130042">
            <w:pPr>
              <w:widowControl w:val="0"/>
              <w:rPr>
                <w:rFonts w:cstheme="minorHAnsi"/>
                <w:sz w:val="20"/>
                <w:szCs w:val="20"/>
              </w:rPr>
            </w:pPr>
            <w:r w:rsidRPr="007E421C">
              <w:rPr>
                <w:rFonts w:cstheme="minorHAnsi"/>
                <w:sz w:val="20"/>
                <w:szCs w:val="20"/>
              </w:rPr>
              <w:t>Rowett</w:t>
            </w:r>
          </w:p>
        </w:tc>
        <w:tc>
          <w:tcPr>
            <w:tcW w:w="850" w:type="dxa"/>
          </w:tcPr>
          <w:p w14:paraId="305F77B9" w14:textId="588284F5" w:rsidR="005E40C1" w:rsidRPr="007E421C" w:rsidRDefault="005E40C1" w:rsidP="00130042">
            <w:pPr>
              <w:widowControl w:val="0"/>
              <w:rPr>
                <w:rFonts w:cstheme="minorHAnsi"/>
                <w:sz w:val="20"/>
                <w:szCs w:val="20"/>
              </w:rPr>
            </w:pPr>
            <w:r w:rsidRPr="007E421C">
              <w:rPr>
                <w:rFonts w:cstheme="minorHAnsi"/>
                <w:sz w:val="20"/>
                <w:szCs w:val="20"/>
              </w:rPr>
              <w:t>2</w:t>
            </w:r>
          </w:p>
        </w:tc>
        <w:tc>
          <w:tcPr>
            <w:tcW w:w="6581" w:type="dxa"/>
          </w:tcPr>
          <w:p w14:paraId="3B178EEE" w14:textId="2F2E1755" w:rsidR="005E40C1" w:rsidRPr="007E421C" w:rsidRDefault="005E40C1" w:rsidP="00130042">
            <w:pPr>
              <w:widowControl w:val="0"/>
              <w:rPr>
                <w:rFonts w:cstheme="minorHAnsi"/>
                <w:sz w:val="20"/>
                <w:szCs w:val="20"/>
              </w:rPr>
            </w:pPr>
            <w:r>
              <w:rPr>
                <w:rFonts w:cstheme="minorHAnsi"/>
                <w:sz w:val="20"/>
                <w:szCs w:val="20"/>
              </w:rPr>
              <w:t>Ben McCormick of the Rowett Institute has</w:t>
            </w:r>
            <w:r w:rsidRPr="007E421C">
              <w:rPr>
                <w:rFonts w:cstheme="minorHAnsi"/>
                <w:sz w:val="20"/>
                <w:szCs w:val="20"/>
              </w:rPr>
              <w:t xml:space="preserve"> been looking </w:t>
            </w:r>
            <w:r w:rsidRPr="00A06D15">
              <w:rPr>
                <w:rFonts w:cstheme="minorHAnsi"/>
                <w:sz w:val="20"/>
                <w:szCs w:val="20"/>
              </w:rPr>
              <w:t xml:space="preserve">at decision-support tools to better articulate the deliberative processes around vaccine </w:t>
            </w:r>
            <w:r w:rsidRPr="007E421C">
              <w:rPr>
                <w:rFonts w:cstheme="minorHAnsi"/>
                <w:sz w:val="20"/>
                <w:szCs w:val="20"/>
              </w:rPr>
              <w:t>introductions and use in low- and middle-income settings.</w:t>
            </w:r>
          </w:p>
        </w:tc>
        <w:tc>
          <w:tcPr>
            <w:tcW w:w="2067" w:type="dxa"/>
          </w:tcPr>
          <w:p w14:paraId="11D3270A" w14:textId="054E2363" w:rsidR="005E40C1" w:rsidRPr="007E421C" w:rsidRDefault="005E40C1" w:rsidP="00B642B7">
            <w:pPr>
              <w:widowControl w:val="0"/>
              <w:rPr>
                <w:rFonts w:cstheme="minorHAnsi"/>
                <w:sz w:val="20"/>
                <w:szCs w:val="20"/>
              </w:rPr>
            </w:pPr>
            <w:hyperlink r:id="rId39" w:history="1">
              <w:r w:rsidRPr="004643FD">
                <w:rPr>
                  <w:rStyle w:val="Hyperlink"/>
                  <w:rFonts w:cstheme="minorHAnsi"/>
                  <w:sz w:val="20"/>
                  <w:szCs w:val="20"/>
                </w:rPr>
                <w:t>https://www.abdn.ac.uk/rowett/research/profiles/benjamin.mccormick</w:t>
              </w:r>
            </w:hyperlink>
          </w:p>
        </w:tc>
      </w:tr>
      <w:tr w:rsidR="005E40C1" w:rsidRPr="007E421C" w14:paraId="641345B0" w14:textId="77777777" w:rsidTr="005E40C1">
        <w:tc>
          <w:tcPr>
            <w:tcW w:w="1413" w:type="dxa"/>
          </w:tcPr>
          <w:p w14:paraId="04E96D40" w14:textId="26A6550D" w:rsidR="005E40C1" w:rsidRPr="007E421C" w:rsidRDefault="005E40C1" w:rsidP="00130042">
            <w:pPr>
              <w:widowControl w:val="0"/>
              <w:rPr>
                <w:rFonts w:cstheme="minorHAnsi"/>
                <w:sz w:val="20"/>
                <w:szCs w:val="20"/>
              </w:rPr>
            </w:pPr>
            <w:r w:rsidRPr="000E4868">
              <w:rPr>
                <w:rFonts w:cstheme="minorHAnsi"/>
                <w:sz w:val="20"/>
                <w:szCs w:val="20"/>
              </w:rPr>
              <w:t>Joanne McEvoy</w:t>
            </w:r>
          </w:p>
        </w:tc>
        <w:tc>
          <w:tcPr>
            <w:tcW w:w="1417" w:type="dxa"/>
          </w:tcPr>
          <w:p w14:paraId="7B890A09" w14:textId="21EAFD49" w:rsidR="005E40C1" w:rsidRPr="007E421C" w:rsidRDefault="005E40C1" w:rsidP="00130042">
            <w:pPr>
              <w:widowControl w:val="0"/>
              <w:rPr>
                <w:rFonts w:cstheme="minorHAnsi"/>
                <w:sz w:val="20"/>
                <w:szCs w:val="20"/>
              </w:rPr>
            </w:pPr>
            <w:r w:rsidRPr="007E421C">
              <w:rPr>
                <w:rFonts w:cstheme="minorHAnsi"/>
                <w:sz w:val="20"/>
                <w:szCs w:val="20"/>
              </w:rPr>
              <w:t>Politics</w:t>
            </w:r>
          </w:p>
        </w:tc>
        <w:tc>
          <w:tcPr>
            <w:tcW w:w="850" w:type="dxa"/>
          </w:tcPr>
          <w:p w14:paraId="467A1F10" w14:textId="45484C44" w:rsidR="005E40C1" w:rsidRPr="007E421C" w:rsidRDefault="005E40C1" w:rsidP="00130042">
            <w:pPr>
              <w:widowControl w:val="0"/>
              <w:rPr>
                <w:rFonts w:cstheme="minorHAnsi"/>
                <w:sz w:val="20"/>
                <w:szCs w:val="20"/>
              </w:rPr>
            </w:pPr>
            <w:r>
              <w:rPr>
                <w:rFonts w:cstheme="minorHAnsi"/>
                <w:sz w:val="20"/>
                <w:szCs w:val="20"/>
              </w:rPr>
              <w:t xml:space="preserve">5, 10, </w:t>
            </w:r>
            <w:r w:rsidRPr="007E421C">
              <w:rPr>
                <w:rFonts w:cstheme="minorHAnsi"/>
                <w:sz w:val="20"/>
                <w:szCs w:val="20"/>
              </w:rPr>
              <w:t>16</w:t>
            </w:r>
          </w:p>
        </w:tc>
        <w:tc>
          <w:tcPr>
            <w:tcW w:w="6581" w:type="dxa"/>
          </w:tcPr>
          <w:p w14:paraId="514DE3AB" w14:textId="1EDF803B" w:rsidR="005E40C1" w:rsidRPr="007E421C" w:rsidRDefault="005E40C1" w:rsidP="00130042">
            <w:pPr>
              <w:widowControl w:val="0"/>
              <w:rPr>
                <w:rFonts w:cstheme="minorHAnsi"/>
                <w:sz w:val="20"/>
                <w:szCs w:val="20"/>
              </w:rPr>
            </w:pPr>
            <w:r>
              <w:rPr>
                <w:rFonts w:cstheme="minorHAnsi"/>
                <w:sz w:val="20"/>
                <w:szCs w:val="20"/>
              </w:rPr>
              <w:t>Joanne McEnvoy’s r</w:t>
            </w:r>
            <w:r w:rsidRPr="00270755">
              <w:rPr>
                <w:rFonts w:cstheme="minorHAnsi"/>
                <w:sz w:val="20"/>
                <w:szCs w:val="20"/>
              </w:rPr>
              <w:t>esearch</w:t>
            </w:r>
            <w:r>
              <w:rPr>
                <w:rFonts w:cstheme="minorHAnsi"/>
                <w:sz w:val="20"/>
                <w:szCs w:val="20"/>
              </w:rPr>
              <w:t xml:space="preserve"> is on</w:t>
            </w:r>
            <w:r w:rsidRPr="00270755">
              <w:rPr>
                <w:rFonts w:cstheme="minorHAnsi"/>
                <w:sz w:val="20"/>
                <w:szCs w:val="20"/>
              </w:rPr>
              <w:t xml:space="preserve"> the diversity of voices on constitutional change in Northern Ireland and the Republic of Ireland post-Brexit. This work has been in collaboration with Professor Jennifer Todd and Dr Dawn Walsh (University College Dublin) and funded by the Irish Research Council and the Irish Department of Foreign Affairs. </w:t>
            </w:r>
            <w:r>
              <w:rPr>
                <w:rFonts w:cstheme="minorHAnsi"/>
                <w:sz w:val="20"/>
                <w:szCs w:val="20"/>
              </w:rPr>
              <w:t>The</w:t>
            </w:r>
            <w:r w:rsidRPr="00270755">
              <w:rPr>
                <w:rFonts w:cstheme="minorHAnsi"/>
                <w:sz w:val="20"/>
                <w:szCs w:val="20"/>
              </w:rPr>
              <w:t xml:space="preserve"> research draws on focus groups, interviews and deliberation with groups largely disengaged from constitutional politics (women's groups, ethnic minorities, and youth).</w:t>
            </w:r>
          </w:p>
        </w:tc>
        <w:tc>
          <w:tcPr>
            <w:tcW w:w="2067" w:type="dxa"/>
          </w:tcPr>
          <w:p w14:paraId="3423FFA6" w14:textId="208A6154" w:rsidR="005E40C1" w:rsidRPr="007E421C" w:rsidRDefault="005E40C1" w:rsidP="00130042">
            <w:pPr>
              <w:widowControl w:val="0"/>
              <w:rPr>
                <w:rFonts w:cstheme="minorHAnsi"/>
                <w:sz w:val="20"/>
                <w:szCs w:val="20"/>
              </w:rPr>
            </w:pPr>
            <w:hyperlink r:id="rId40" w:history="1">
              <w:r w:rsidRPr="00A56484">
                <w:rPr>
                  <w:rStyle w:val="Hyperlink"/>
                  <w:rFonts w:cstheme="minorHAnsi"/>
                  <w:sz w:val="20"/>
                  <w:szCs w:val="20"/>
                </w:rPr>
                <w:t>https://www.abdn.ac.uk/people/j.mcevoy#about</w:t>
              </w:r>
            </w:hyperlink>
            <w:r>
              <w:rPr>
                <w:rFonts w:cstheme="minorHAnsi"/>
                <w:sz w:val="20"/>
                <w:szCs w:val="20"/>
              </w:rPr>
              <w:t xml:space="preserve"> </w:t>
            </w:r>
          </w:p>
        </w:tc>
      </w:tr>
      <w:tr w:rsidR="005E40C1" w:rsidRPr="007E421C" w14:paraId="21630455" w14:textId="77777777" w:rsidTr="005E40C1">
        <w:tc>
          <w:tcPr>
            <w:tcW w:w="1413" w:type="dxa"/>
          </w:tcPr>
          <w:p w14:paraId="1FA99708" w14:textId="435C8670" w:rsidR="005E40C1" w:rsidRPr="007E421C" w:rsidRDefault="005E40C1" w:rsidP="00130042">
            <w:pPr>
              <w:widowControl w:val="0"/>
              <w:rPr>
                <w:rFonts w:cstheme="minorHAnsi"/>
                <w:sz w:val="20"/>
                <w:szCs w:val="20"/>
              </w:rPr>
            </w:pPr>
            <w:r w:rsidRPr="007E421C">
              <w:rPr>
                <w:rFonts w:cstheme="minorHAnsi"/>
                <w:sz w:val="20"/>
                <w:szCs w:val="20"/>
              </w:rPr>
              <w:t>David McLernon</w:t>
            </w:r>
          </w:p>
        </w:tc>
        <w:tc>
          <w:tcPr>
            <w:tcW w:w="1417" w:type="dxa"/>
          </w:tcPr>
          <w:p w14:paraId="4813BE3C" w14:textId="5E3C45C1" w:rsidR="005E40C1" w:rsidRPr="007E421C" w:rsidRDefault="005E40C1" w:rsidP="00130042">
            <w:pPr>
              <w:widowControl w:val="0"/>
              <w:rPr>
                <w:rFonts w:cstheme="minorHAnsi"/>
                <w:sz w:val="20"/>
                <w:szCs w:val="20"/>
              </w:rPr>
            </w:pPr>
            <w:r>
              <w:rPr>
                <w:rFonts w:cstheme="minorHAnsi"/>
                <w:sz w:val="20"/>
                <w:szCs w:val="20"/>
              </w:rPr>
              <w:t>Applied Health Sciences</w:t>
            </w:r>
          </w:p>
        </w:tc>
        <w:tc>
          <w:tcPr>
            <w:tcW w:w="850" w:type="dxa"/>
          </w:tcPr>
          <w:p w14:paraId="1DAD5D6A" w14:textId="35768632" w:rsidR="005E40C1" w:rsidRPr="007E421C" w:rsidRDefault="005E40C1" w:rsidP="00130042">
            <w:pPr>
              <w:widowControl w:val="0"/>
              <w:rPr>
                <w:rFonts w:cstheme="minorHAnsi"/>
                <w:sz w:val="20"/>
                <w:szCs w:val="20"/>
              </w:rPr>
            </w:pPr>
            <w:r w:rsidRPr="007E421C">
              <w:rPr>
                <w:rFonts w:cstheme="minorHAnsi"/>
                <w:sz w:val="20"/>
                <w:szCs w:val="20"/>
              </w:rPr>
              <w:t>3</w:t>
            </w:r>
          </w:p>
        </w:tc>
        <w:tc>
          <w:tcPr>
            <w:tcW w:w="6581" w:type="dxa"/>
          </w:tcPr>
          <w:p w14:paraId="62204835" w14:textId="1A84AB0E" w:rsidR="005E40C1" w:rsidRPr="007E421C" w:rsidRDefault="005E40C1" w:rsidP="00B642B7">
            <w:pPr>
              <w:widowControl w:val="0"/>
              <w:rPr>
                <w:rFonts w:cstheme="minorHAnsi"/>
                <w:sz w:val="20"/>
                <w:szCs w:val="20"/>
              </w:rPr>
            </w:pPr>
            <w:r>
              <w:rPr>
                <w:rFonts w:cstheme="minorHAnsi"/>
                <w:sz w:val="20"/>
                <w:szCs w:val="20"/>
              </w:rPr>
              <w:t xml:space="preserve">David McLernon’s work in producing an IVF prediction tool from international data led to his collaboration with </w:t>
            </w:r>
            <w:r w:rsidRPr="00B642B7">
              <w:rPr>
                <w:rFonts w:cstheme="minorHAnsi"/>
                <w:sz w:val="20"/>
                <w:szCs w:val="20"/>
              </w:rPr>
              <w:t xml:space="preserve">the USA's Society for Assisted Reproductive Technology </w:t>
            </w:r>
            <w:r>
              <w:rPr>
                <w:rFonts w:cstheme="minorHAnsi"/>
                <w:sz w:val="20"/>
                <w:szCs w:val="20"/>
              </w:rPr>
              <w:t>(SART) to host the tool for people to use for free</w:t>
            </w:r>
          </w:p>
        </w:tc>
        <w:tc>
          <w:tcPr>
            <w:tcW w:w="2067" w:type="dxa"/>
          </w:tcPr>
          <w:p w14:paraId="0B7EFAAA" w14:textId="6EA2E664" w:rsidR="005E40C1" w:rsidRPr="007E421C" w:rsidRDefault="005E40C1" w:rsidP="00B642B7">
            <w:pPr>
              <w:widowControl w:val="0"/>
              <w:rPr>
                <w:rFonts w:cstheme="minorHAnsi"/>
                <w:sz w:val="20"/>
                <w:szCs w:val="20"/>
              </w:rPr>
            </w:pPr>
            <w:hyperlink r:id="rId41" w:history="1">
              <w:r w:rsidRPr="004643FD">
                <w:rPr>
                  <w:rStyle w:val="Hyperlink"/>
                  <w:rFonts w:cstheme="minorHAnsi"/>
                  <w:sz w:val="20"/>
                  <w:szCs w:val="20"/>
                </w:rPr>
                <w:t>https://w3.abdn.ac.uk/clsm/SARTIVF/tool/ivf1</w:t>
              </w:r>
            </w:hyperlink>
          </w:p>
        </w:tc>
      </w:tr>
      <w:tr w:rsidR="005E40C1" w:rsidRPr="007E421C" w14:paraId="021ED708" w14:textId="77777777" w:rsidTr="005E40C1">
        <w:tc>
          <w:tcPr>
            <w:tcW w:w="1413" w:type="dxa"/>
          </w:tcPr>
          <w:p w14:paraId="5712C813" w14:textId="486ED967" w:rsidR="005E40C1" w:rsidRPr="007E421C" w:rsidRDefault="005E40C1" w:rsidP="002A1D3B">
            <w:pPr>
              <w:widowControl w:val="0"/>
              <w:rPr>
                <w:rFonts w:cstheme="minorHAnsi"/>
                <w:sz w:val="20"/>
                <w:szCs w:val="20"/>
              </w:rPr>
            </w:pPr>
            <w:r w:rsidRPr="007E421C">
              <w:rPr>
                <w:rFonts w:cstheme="minorHAnsi"/>
                <w:sz w:val="20"/>
                <w:szCs w:val="20"/>
              </w:rPr>
              <w:t>Gearoid Millar</w:t>
            </w:r>
          </w:p>
        </w:tc>
        <w:tc>
          <w:tcPr>
            <w:tcW w:w="1417" w:type="dxa"/>
          </w:tcPr>
          <w:p w14:paraId="06926396" w14:textId="5F971B68" w:rsidR="005E40C1" w:rsidRPr="007E421C" w:rsidRDefault="005E40C1" w:rsidP="002A1D3B">
            <w:pPr>
              <w:widowControl w:val="0"/>
              <w:rPr>
                <w:rFonts w:cstheme="minorHAnsi"/>
                <w:sz w:val="20"/>
                <w:szCs w:val="20"/>
              </w:rPr>
            </w:pPr>
            <w:r w:rsidRPr="007E421C">
              <w:rPr>
                <w:rFonts w:cstheme="minorHAnsi"/>
                <w:sz w:val="20"/>
                <w:szCs w:val="20"/>
              </w:rPr>
              <w:t>Sociology</w:t>
            </w:r>
          </w:p>
        </w:tc>
        <w:tc>
          <w:tcPr>
            <w:tcW w:w="850" w:type="dxa"/>
          </w:tcPr>
          <w:p w14:paraId="49F2E127" w14:textId="43036090" w:rsidR="005E40C1" w:rsidRPr="007E421C" w:rsidRDefault="005E40C1" w:rsidP="002A1D3B">
            <w:pPr>
              <w:widowControl w:val="0"/>
              <w:rPr>
                <w:rFonts w:cstheme="minorHAnsi"/>
                <w:sz w:val="20"/>
                <w:szCs w:val="20"/>
              </w:rPr>
            </w:pPr>
            <w:r w:rsidRPr="007E421C">
              <w:rPr>
                <w:rFonts w:cstheme="minorHAnsi"/>
                <w:sz w:val="20"/>
                <w:szCs w:val="20"/>
              </w:rPr>
              <w:t>16</w:t>
            </w:r>
          </w:p>
        </w:tc>
        <w:tc>
          <w:tcPr>
            <w:tcW w:w="6581" w:type="dxa"/>
          </w:tcPr>
          <w:p w14:paraId="75361B5B" w14:textId="78BA43D6" w:rsidR="005E40C1" w:rsidRPr="00CA575D" w:rsidRDefault="005E40C1" w:rsidP="00CA575D">
            <w:pPr>
              <w:rPr>
                <w:rFonts w:eastAsiaTheme="minorEastAsia"/>
                <w:sz w:val="20"/>
                <w:szCs w:val="20"/>
                <w:lang w:eastAsia="en-GB"/>
              </w:rPr>
            </w:pPr>
            <w:r w:rsidRPr="000E4868">
              <w:rPr>
                <w:rFonts w:eastAsiaTheme="minorEastAsia"/>
                <w:sz w:val="20"/>
                <w:szCs w:val="20"/>
                <w:lang w:eastAsia="en-GB"/>
              </w:rPr>
              <w:t>Gearoid Millar is an active member of the International Studies Association (ISA) for over 10 years. ISA is an interdisciplinary association dedicated to understanding international, transnational and global affairs, across various sectors: academics, practitioners, policy experts, private sector workers and independent researchers.</w:t>
            </w:r>
            <w:r w:rsidRPr="000E4868">
              <w:rPr>
                <w:rFonts w:eastAsiaTheme="minorEastAsia"/>
                <w:sz w:val="20"/>
                <w:szCs w:val="20"/>
                <w:lang w:eastAsia="en-GB"/>
              </w:rPr>
              <w:tab/>
            </w:r>
          </w:p>
        </w:tc>
        <w:tc>
          <w:tcPr>
            <w:tcW w:w="2067" w:type="dxa"/>
          </w:tcPr>
          <w:p w14:paraId="2454A0C9" w14:textId="4911D212" w:rsidR="005E40C1" w:rsidRPr="007E421C" w:rsidRDefault="005E40C1" w:rsidP="002A1D3B">
            <w:pPr>
              <w:widowControl w:val="0"/>
              <w:rPr>
                <w:rFonts w:cstheme="minorHAnsi"/>
                <w:sz w:val="20"/>
                <w:szCs w:val="20"/>
              </w:rPr>
            </w:pPr>
            <w:hyperlink r:id="rId42" w:history="1">
              <w:r w:rsidRPr="00A56484">
                <w:rPr>
                  <w:rStyle w:val="Hyperlink"/>
                  <w:rFonts w:eastAsiaTheme="minorEastAsia"/>
                  <w:sz w:val="20"/>
                  <w:szCs w:val="20"/>
                  <w:lang w:eastAsia="en-GB"/>
                </w:rPr>
                <w:t>https://www.isanet.org/ISA/About-ISA</w:t>
              </w:r>
            </w:hyperlink>
            <w:r>
              <w:rPr>
                <w:rFonts w:eastAsiaTheme="minorEastAsia"/>
                <w:sz w:val="20"/>
                <w:szCs w:val="20"/>
                <w:lang w:eastAsia="en-GB"/>
              </w:rPr>
              <w:t xml:space="preserve"> </w:t>
            </w:r>
          </w:p>
          <w:p w14:paraId="3931985B" w14:textId="77777777" w:rsidR="005E40C1" w:rsidRPr="007E421C" w:rsidRDefault="005E40C1" w:rsidP="002A1D3B">
            <w:pPr>
              <w:widowControl w:val="0"/>
              <w:rPr>
                <w:rFonts w:cstheme="minorHAnsi"/>
                <w:sz w:val="20"/>
                <w:szCs w:val="20"/>
              </w:rPr>
            </w:pPr>
          </w:p>
          <w:p w14:paraId="413AC1AD" w14:textId="77777777" w:rsidR="005E40C1" w:rsidRPr="007E421C" w:rsidRDefault="005E40C1" w:rsidP="002A1D3B">
            <w:pPr>
              <w:widowControl w:val="0"/>
              <w:rPr>
                <w:rFonts w:cstheme="minorHAnsi"/>
                <w:sz w:val="20"/>
                <w:szCs w:val="20"/>
              </w:rPr>
            </w:pPr>
          </w:p>
          <w:p w14:paraId="37C455DD" w14:textId="7ABCB3AB" w:rsidR="005E40C1" w:rsidRPr="007E421C" w:rsidRDefault="005E40C1" w:rsidP="002A1D3B">
            <w:pPr>
              <w:widowControl w:val="0"/>
              <w:rPr>
                <w:rFonts w:cstheme="minorHAnsi"/>
                <w:sz w:val="20"/>
                <w:szCs w:val="20"/>
              </w:rPr>
            </w:pPr>
          </w:p>
        </w:tc>
      </w:tr>
      <w:tr w:rsidR="005E40C1" w:rsidRPr="007E421C" w14:paraId="7B3960D5" w14:textId="77777777" w:rsidTr="005E40C1">
        <w:tc>
          <w:tcPr>
            <w:tcW w:w="1413" w:type="dxa"/>
          </w:tcPr>
          <w:p w14:paraId="6E40330A" w14:textId="100E98F7" w:rsidR="005E40C1" w:rsidRPr="007E421C" w:rsidRDefault="005E40C1" w:rsidP="00342C80">
            <w:pPr>
              <w:widowControl w:val="0"/>
              <w:rPr>
                <w:rFonts w:cstheme="minorHAnsi"/>
                <w:sz w:val="20"/>
                <w:szCs w:val="20"/>
              </w:rPr>
            </w:pPr>
            <w:r>
              <w:rPr>
                <w:rFonts w:cstheme="minorHAnsi"/>
                <w:sz w:val="20"/>
                <w:szCs w:val="20"/>
              </w:rPr>
              <w:t>Thomas Muinzer</w:t>
            </w:r>
          </w:p>
        </w:tc>
        <w:tc>
          <w:tcPr>
            <w:tcW w:w="1417" w:type="dxa"/>
          </w:tcPr>
          <w:p w14:paraId="2FF30AA8" w14:textId="4EDAE4F8" w:rsidR="005E40C1" w:rsidRPr="007E421C" w:rsidRDefault="005E40C1" w:rsidP="00342C80">
            <w:pPr>
              <w:widowControl w:val="0"/>
              <w:rPr>
                <w:rFonts w:cstheme="minorHAnsi"/>
                <w:sz w:val="20"/>
                <w:szCs w:val="20"/>
              </w:rPr>
            </w:pPr>
            <w:r>
              <w:rPr>
                <w:rFonts w:cstheme="minorHAnsi"/>
                <w:sz w:val="20"/>
                <w:szCs w:val="20"/>
              </w:rPr>
              <w:t>Law</w:t>
            </w:r>
          </w:p>
        </w:tc>
        <w:tc>
          <w:tcPr>
            <w:tcW w:w="850" w:type="dxa"/>
          </w:tcPr>
          <w:p w14:paraId="2767C110" w14:textId="139DC7F8" w:rsidR="005E40C1" w:rsidRPr="007E421C" w:rsidRDefault="005E40C1" w:rsidP="00342C80">
            <w:pPr>
              <w:widowControl w:val="0"/>
              <w:rPr>
                <w:rFonts w:cstheme="minorHAnsi"/>
                <w:sz w:val="20"/>
                <w:szCs w:val="20"/>
              </w:rPr>
            </w:pPr>
            <w:r>
              <w:rPr>
                <w:rFonts w:cstheme="minorHAnsi"/>
                <w:sz w:val="20"/>
                <w:szCs w:val="20"/>
              </w:rPr>
              <w:t>10, 13, 16</w:t>
            </w:r>
          </w:p>
        </w:tc>
        <w:tc>
          <w:tcPr>
            <w:tcW w:w="6581" w:type="dxa"/>
          </w:tcPr>
          <w:p w14:paraId="3BE085A2" w14:textId="6553D2D3" w:rsidR="005E40C1" w:rsidRPr="004A2FFA" w:rsidRDefault="005E40C1" w:rsidP="004A2FFA">
            <w:pPr>
              <w:rPr>
                <w:rFonts w:cstheme="minorHAnsi"/>
                <w:sz w:val="20"/>
                <w:szCs w:val="20"/>
              </w:rPr>
            </w:pPr>
            <w:r w:rsidRPr="004A2FFA">
              <w:rPr>
                <w:rFonts w:cstheme="minorHAnsi"/>
                <w:sz w:val="20"/>
                <w:szCs w:val="20"/>
              </w:rPr>
              <w:t xml:space="preserve">Dr Muinzer’s academic research focuses most pointedly on the Low Carbon Transition, with particular reference to climate law and governance and issues around decarbonisation of the energy sector.  He has interests in constitutional law, human rights protections, and the safe and responsible governance of energy and the environment.  </w:t>
            </w:r>
          </w:p>
        </w:tc>
        <w:tc>
          <w:tcPr>
            <w:tcW w:w="2067" w:type="dxa"/>
          </w:tcPr>
          <w:p w14:paraId="2F737417" w14:textId="589AFEBE" w:rsidR="005E40C1" w:rsidRPr="007E421C" w:rsidRDefault="005E40C1" w:rsidP="00342C80">
            <w:pPr>
              <w:widowControl w:val="0"/>
              <w:rPr>
                <w:rFonts w:cstheme="minorHAnsi"/>
                <w:sz w:val="20"/>
                <w:szCs w:val="20"/>
              </w:rPr>
            </w:pPr>
            <w:hyperlink r:id="rId43" w:history="1">
              <w:r w:rsidRPr="00A56484">
                <w:rPr>
                  <w:rStyle w:val="Hyperlink"/>
                  <w:rFonts w:cstheme="minorHAnsi"/>
                  <w:sz w:val="20"/>
                  <w:szCs w:val="20"/>
                </w:rPr>
                <w:t>https://www.abdn.ac.uk/people/thomas.muinzer</w:t>
              </w:r>
            </w:hyperlink>
            <w:r>
              <w:rPr>
                <w:rFonts w:cstheme="minorHAnsi"/>
                <w:sz w:val="20"/>
                <w:szCs w:val="20"/>
              </w:rPr>
              <w:t xml:space="preserve"> </w:t>
            </w:r>
          </w:p>
        </w:tc>
      </w:tr>
      <w:tr w:rsidR="005E40C1" w:rsidRPr="007E421C" w14:paraId="42EF77BB" w14:textId="77777777" w:rsidTr="005E40C1">
        <w:tc>
          <w:tcPr>
            <w:tcW w:w="1413" w:type="dxa"/>
          </w:tcPr>
          <w:p w14:paraId="3E7F8B31" w14:textId="6E97F3AA" w:rsidR="005E40C1" w:rsidRPr="007E421C" w:rsidRDefault="005E40C1" w:rsidP="00342C80">
            <w:pPr>
              <w:widowControl w:val="0"/>
              <w:rPr>
                <w:rFonts w:cstheme="minorHAnsi"/>
                <w:sz w:val="20"/>
                <w:szCs w:val="20"/>
              </w:rPr>
            </w:pPr>
            <w:r w:rsidRPr="007E421C">
              <w:rPr>
                <w:rFonts w:cstheme="minorHAnsi"/>
                <w:sz w:val="20"/>
                <w:szCs w:val="20"/>
              </w:rPr>
              <w:t>Phyo Myint</w:t>
            </w:r>
          </w:p>
        </w:tc>
        <w:tc>
          <w:tcPr>
            <w:tcW w:w="1417" w:type="dxa"/>
          </w:tcPr>
          <w:p w14:paraId="3E0BA88C" w14:textId="566BAEC0" w:rsidR="005E40C1" w:rsidRPr="007E421C" w:rsidRDefault="005E40C1" w:rsidP="00342C80">
            <w:pPr>
              <w:widowControl w:val="0"/>
              <w:rPr>
                <w:rFonts w:cstheme="minorHAnsi"/>
                <w:sz w:val="20"/>
                <w:szCs w:val="20"/>
              </w:rPr>
            </w:pPr>
            <w:r w:rsidRPr="007E421C">
              <w:rPr>
                <w:rFonts w:cstheme="minorHAnsi"/>
                <w:sz w:val="20"/>
                <w:szCs w:val="20"/>
              </w:rPr>
              <w:t xml:space="preserve">Applied Health </w:t>
            </w:r>
            <w:r w:rsidRPr="007E421C">
              <w:rPr>
                <w:rFonts w:cstheme="minorHAnsi"/>
                <w:sz w:val="20"/>
                <w:szCs w:val="20"/>
              </w:rPr>
              <w:lastRenderedPageBreak/>
              <w:t>Sciences</w:t>
            </w:r>
          </w:p>
        </w:tc>
        <w:tc>
          <w:tcPr>
            <w:tcW w:w="850" w:type="dxa"/>
          </w:tcPr>
          <w:p w14:paraId="2712A573" w14:textId="7C1BEE76" w:rsidR="005E40C1" w:rsidRPr="007E421C" w:rsidRDefault="005E40C1" w:rsidP="00342C80">
            <w:pPr>
              <w:widowControl w:val="0"/>
              <w:rPr>
                <w:rFonts w:cstheme="minorHAnsi"/>
                <w:sz w:val="20"/>
                <w:szCs w:val="20"/>
              </w:rPr>
            </w:pPr>
            <w:r w:rsidRPr="007E421C">
              <w:rPr>
                <w:rFonts w:cstheme="minorHAnsi"/>
                <w:sz w:val="20"/>
                <w:szCs w:val="20"/>
              </w:rPr>
              <w:lastRenderedPageBreak/>
              <w:t>3, 11</w:t>
            </w:r>
          </w:p>
        </w:tc>
        <w:tc>
          <w:tcPr>
            <w:tcW w:w="6581" w:type="dxa"/>
          </w:tcPr>
          <w:p w14:paraId="7696A4BC" w14:textId="1302C699" w:rsidR="005E40C1" w:rsidRPr="007E421C" w:rsidRDefault="005E40C1" w:rsidP="00046A78">
            <w:pPr>
              <w:rPr>
                <w:rFonts w:cstheme="minorHAnsi"/>
                <w:sz w:val="20"/>
                <w:szCs w:val="20"/>
              </w:rPr>
            </w:pPr>
            <w:r w:rsidRPr="001C71C7">
              <w:rPr>
                <w:rFonts w:cstheme="minorHAnsi"/>
                <w:sz w:val="20"/>
                <w:szCs w:val="20"/>
              </w:rPr>
              <w:t>P</w:t>
            </w:r>
            <w:r>
              <w:rPr>
                <w:rFonts w:cstheme="minorHAnsi"/>
                <w:sz w:val="20"/>
                <w:szCs w:val="20"/>
              </w:rPr>
              <w:t>hyo Myint</w:t>
            </w:r>
            <w:r w:rsidRPr="001C71C7">
              <w:rPr>
                <w:rFonts w:cstheme="minorHAnsi"/>
                <w:sz w:val="20"/>
                <w:szCs w:val="20"/>
              </w:rPr>
              <w:t xml:space="preserve"> has updated that a report is published with Royal College of Psychiatrists and for Prescribing Observatory for Mental Health (2024). QI </w:t>
            </w:r>
            <w:r w:rsidRPr="001C71C7">
              <w:rPr>
                <w:rFonts w:cstheme="minorHAnsi"/>
                <w:sz w:val="20"/>
                <w:szCs w:val="20"/>
              </w:rPr>
              <w:lastRenderedPageBreak/>
              <w:t xml:space="preserve">programme 22a: The use of medicines with anticholinergic (antimuscarinic) properties in older people’s mental health services. The report cites Aberdeen research (Hanlon P et al) and </w:t>
            </w:r>
            <w:r>
              <w:rPr>
                <w:rFonts w:cstheme="minorHAnsi"/>
                <w:sz w:val="20"/>
                <w:szCs w:val="20"/>
              </w:rPr>
              <w:t>Myint</w:t>
            </w:r>
            <w:r w:rsidRPr="001C71C7">
              <w:rPr>
                <w:rFonts w:cstheme="minorHAnsi"/>
                <w:sz w:val="20"/>
                <w:szCs w:val="20"/>
              </w:rPr>
              <w:t xml:space="preserve"> was an expert advisor in the report’s production.</w:t>
            </w:r>
          </w:p>
        </w:tc>
        <w:tc>
          <w:tcPr>
            <w:tcW w:w="2067" w:type="dxa"/>
          </w:tcPr>
          <w:p w14:paraId="0C3AB2F1" w14:textId="2DE5EF9A" w:rsidR="005E40C1" w:rsidRPr="007E421C" w:rsidRDefault="005E40C1" w:rsidP="00342C80">
            <w:pPr>
              <w:rPr>
                <w:rFonts w:cstheme="minorHAnsi"/>
                <w:sz w:val="20"/>
                <w:szCs w:val="20"/>
              </w:rPr>
            </w:pPr>
            <w:hyperlink r:id="rId44" w:history="1">
              <w:r w:rsidRPr="00A56484">
                <w:rPr>
                  <w:rStyle w:val="Hyperlink"/>
                  <w:rFonts w:cstheme="minorHAnsi"/>
                  <w:sz w:val="20"/>
                  <w:szCs w:val="20"/>
                </w:rPr>
                <w:t>https://abdn.elsevierpure.com/en/publicatio</w:t>
              </w:r>
              <w:r w:rsidRPr="00A56484">
                <w:rPr>
                  <w:rStyle w:val="Hyperlink"/>
                  <w:rFonts w:cstheme="minorHAnsi"/>
                  <w:sz w:val="20"/>
                  <w:szCs w:val="20"/>
                </w:rPr>
                <w:lastRenderedPageBreak/>
                <w:t>ns/prescribing-observatory-for-mental-health-2024-qi-programme-22a-t</w:t>
              </w:r>
            </w:hyperlink>
            <w:r>
              <w:rPr>
                <w:rFonts w:cstheme="minorHAnsi"/>
                <w:sz w:val="20"/>
                <w:szCs w:val="20"/>
              </w:rPr>
              <w:t xml:space="preserve"> </w:t>
            </w:r>
          </w:p>
        </w:tc>
      </w:tr>
      <w:tr w:rsidR="005E40C1" w:rsidRPr="007E421C" w14:paraId="5F0CD5A0" w14:textId="77777777" w:rsidTr="005E40C1">
        <w:tc>
          <w:tcPr>
            <w:tcW w:w="1413" w:type="dxa"/>
          </w:tcPr>
          <w:p w14:paraId="0BE02503" w14:textId="0B6E19EB" w:rsidR="005E40C1" w:rsidRPr="007E421C" w:rsidRDefault="005E40C1" w:rsidP="00342C80">
            <w:pPr>
              <w:widowControl w:val="0"/>
              <w:rPr>
                <w:rFonts w:cstheme="minorHAnsi"/>
                <w:sz w:val="20"/>
                <w:szCs w:val="20"/>
              </w:rPr>
            </w:pPr>
            <w:r w:rsidRPr="007E421C">
              <w:rPr>
                <w:rFonts w:cstheme="minorHAnsi"/>
                <w:sz w:val="20"/>
                <w:szCs w:val="20"/>
              </w:rPr>
              <w:lastRenderedPageBreak/>
              <w:t>Craig Ramsay</w:t>
            </w:r>
          </w:p>
        </w:tc>
        <w:tc>
          <w:tcPr>
            <w:tcW w:w="1417" w:type="dxa"/>
          </w:tcPr>
          <w:p w14:paraId="30F8AA39" w14:textId="01D3E47E" w:rsidR="005E40C1" w:rsidRPr="007E421C" w:rsidRDefault="005E40C1" w:rsidP="00342C80">
            <w:pPr>
              <w:widowControl w:val="0"/>
              <w:rPr>
                <w:rFonts w:cstheme="minorHAnsi"/>
                <w:sz w:val="20"/>
                <w:szCs w:val="20"/>
              </w:rPr>
            </w:pPr>
            <w:r w:rsidRPr="007E421C">
              <w:rPr>
                <w:rFonts w:cstheme="minorHAnsi"/>
                <w:sz w:val="20"/>
                <w:szCs w:val="20"/>
              </w:rPr>
              <w:t>Applied Health Sciences</w:t>
            </w:r>
          </w:p>
        </w:tc>
        <w:tc>
          <w:tcPr>
            <w:tcW w:w="850" w:type="dxa"/>
          </w:tcPr>
          <w:p w14:paraId="7D95997E" w14:textId="38F178C3" w:rsidR="005E40C1" w:rsidRPr="007E421C" w:rsidRDefault="005E40C1" w:rsidP="00342C80">
            <w:pPr>
              <w:widowControl w:val="0"/>
              <w:rPr>
                <w:rFonts w:cstheme="minorHAnsi"/>
                <w:sz w:val="20"/>
                <w:szCs w:val="20"/>
              </w:rPr>
            </w:pPr>
            <w:r w:rsidRPr="007E421C">
              <w:rPr>
                <w:rFonts w:cstheme="minorHAnsi"/>
                <w:sz w:val="20"/>
                <w:szCs w:val="20"/>
              </w:rPr>
              <w:t>3</w:t>
            </w:r>
          </w:p>
        </w:tc>
        <w:tc>
          <w:tcPr>
            <w:tcW w:w="6581" w:type="dxa"/>
          </w:tcPr>
          <w:p w14:paraId="6554DE08" w14:textId="2BE25C8D" w:rsidR="005E40C1" w:rsidRPr="007E421C" w:rsidRDefault="005E40C1" w:rsidP="00342C80">
            <w:pPr>
              <w:widowControl w:val="0"/>
              <w:rPr>
                <w:rFonts w:cstheme="minorHAnsi"/>
                <w:sz w:val="20"/>
                <w:szCs w:val="20"/>
              </w:rPr>
            </w:pPr>
            <w:r>
              <w:rPr>
                <w:rFonts w:cstheme="minorHAnsi"/>
                <w:sz w:val="20"/>
                <w:szCs w:val="20"/>
              </w:rPr>
              <w:t>Craig Ramsay conducted a</w:t>
            </w:r>
            <w:r w:rsidRPr="007E421C">
              <w:rPr>
                <w:rFonts w:cstheme="minorHAnsi"/>
                <w:sz w:val="20"/>
                <w:szCs w:val="20"/>
              </w:rPr>
              <w:t xml:space="preserve"> 16-country review </w:t>
            </w:r>
            <w:r>
              <w:rPr>
                <w:rFonts w:cstheme="minorHAnsi"/>
                <w:sz w:val="20"/>
                <w:szCs w:val="20"/>
              </w:rPr>
              <w:t xml:space="preserve">of global best practice in dental services </w:t>
            </w:r>
            <w:r w:rsidRPr="007E421C">
              <w:rPr>
                <w:rFonts w:cstheme="minorHAnsi"/>
                <w:sz w:val="20"/>
                <w:szCs w:val="20"/>
              </w:rPr>
              <w:t xml:space="preserve">in response to COVID-19 pandemic, </w:t>
            </w:r>
            <w:r>
              <w:rPr>
                <w:rFonts w:cstheme="minorHAnsi"/>
                <w:sz w:val="20"/>
                <w:szCs w:val="20"/>
              </w:rPr>
              <w:t>to</w:t>
            </w:r>
            <w:r w:rsidRPr="007E421C">
              <w:rPr>
                <w:rFonts w:cstheme="minorHAnsi"/>
                <w:sz w:val="20"/>
                <w:szCs w:val="20"/>
              </w:rPr>
              <w:t xml:space="preserve"> provide guidance for countries reopening or planning to reopen dental services as part of an exit from lockdown strategy. The rapid review was undertaken to assist policy and decision makers in producing comprehensive national guidance for their own settings</w:t>
            </w:r>
          </w:p>
        </w:tc>
        <w:tc>
          <w:tcPr>
            <w:tcW w:w="2067" w:type="dxa"/>
          </w:tcPr>
          <w:p w14:paraId="03D6B5E5" w14:textId="0A9949AD" w:rsidR="005E40C1" w:rsidRPr="007E421C" w:rsidRDefault="005E40C1" w:rsidP="00342C80">
            <w:pPr>
              <w:widowControl w:val="0"/>
              <w:rPr>
                <w:rFonts w:cstheme="minorHAnsi"/>
                <w:sz w:val="20"/>
                <w:szCs w:val="20"/>
              </w:rPr>
            </w:pPr>
            <w:hyperlink r:id="rId45" w:history="1">
              <w:r w:rsidRPr="00A56484">
                <w:rPr>
                  <w:rStyle w:val="Hyperlink"/>
                  <w:rFonts w:cstheme="minorHAnsi"/>
                  <w:sz w:val="20"/>
                  <w:szCs w:val="20"/>
                </w:rPr>
                <w:t>https://www.cochrane.org/news/cochrane-oral-health-presents-summary-recommendations-re-opening-dental-services</w:t>
              </w:r>
            </w:hyperlink>
            <w:r>
              <w:rPr>
                <w:rFonts w:cstheme="minorHAnsi"/>
                <w:sz w:val="20"/>
                <w:szCs w:val="20"/>
              </w:rPr>
              <w:t xml:space="preserve"> </w:t>
            </w:r>
          </w:p>
        </w:tc>
      </w:tr>
      <w:tr w:rsidR="005E40C1" w:rsidRPr="007E421C" w14:paraId="52DB98DE" w14:textId="77777777" w:rsidTr="005E40C1">
        <w:tc>
          <w:tcPr>
            <w:tcW w:w="1413" w:type="dxa"/>
          </w:tcPr>
          <w:p w14:paraId="691F7253" w14:textId="3BD09FF5" w:rsidR="005E40C1" w:rsidRPr="007E421C" w:rsidRDefault="005E40C1" w:rsidP="00342C80">
            <w:pPr>
              <w:widowControl w:val="0"/>
              <w:rPr>
                <w:rFonts w:cstheme="minorHAnsi"/>
                <w:sz w:val="20"/>
                <w:szCs w:val="20"/>
              </w:rPr>
            </w:pPr>
            <w:r w:rsidRPr="007E421C">
              <w:rPr>
                <w:rFonts w:cstheme="minorHAnsi"/>
                <w:sz w:val="20"/>
                <w:szCs w:val="20"/>
              </w:rPr>
              <w:t>Jane Reid</w:t>
            </w:r>
          </w:p>
        </w:tc>
        <w:tc>
          <w:tcPr>
            <w:tcW w:w="1417" w:type="dxa"/>
          </w:tcPr>
          <w:p w14:paraId="7671BAE2" w14:textId="4D9549F4" w:rsidR="005E40C1" w:rsidRPr="007E421C" w:rsidRDefault="005E40C1" w:rsidP="00342C80">
            <w:pPr>
              <w:widowControl w:val="0"/>
              <w:rPr>
                <w:rFonts w:cstheme="minorHAnsi"/>
                <w:sz w:val="20"/>
                <w:szCs w:val="20"/>
              </w:rPr>
            </w:pPr>
            <w:r w:rsidRPr="007E421C">
              <w:rPr>
                <w:rFonts w:cstheme="minorHAnsi"/>
                <w:sz w:val="20"/>
                <w:szCs w:val="20"/>
              </w:rPr>
              <w:t>Biological Sciences</w:t>
            </w:r>
          </w:p>
        </w:tc>
        <w:tc>
          <w:tcPr>
            <w:tcW w:w="850" w:type="dxa"/>
          </w:tcPr>
          <w:p w14:paraId="28CD7365" w14:textId="481462CA" w:rsidR="005E40C1" w:rsidRPr="007E421C" w:rsidRDefault="005E40C1" w:rsidP="00342C80">
            <w:pPr>
              <w:widowControl w:val="0"/>
              <w:rPr>
                <w:rFonts w:cstheme="minorHAnsi"/>
                <w:sz w:val="20"/>
                <w:szCs w:val="20"/>
              </w:rPr>
            </w:pPr>
            <w:r>
              <w:rPr>
                <w:rFonts w:cstheme="minorHAnsi"/>
                <w:sz w:val="20"/>
                <w:szCs w:val="20"/>
              </w:rPr>
              <w:t>13, 15</w:t>
            </w:r>
          </w:p>
        </w:tc>
        <w:tc>
          <w:tcPr>
            <w:tcW w:w="6581" w:type="dxa"/>
          </w:tcPr>
          <w:p w14:paraId="1FADACCC" w14:textId="66FCABAE" w:rsidR="005E40C1" w:rsidRPr="007E421C" w:rsidRDefault="005E40C1" w:rsidP="00175B94">
            <w:pPr>
              <w:widowControl w:val="0"/>
              <w:rPr>
                <w:rFonts w:cstheme="minorHAnsi"/>
                <w:sz w:val="20"/>
                <w:szCs w:val="20"/>
              </w:rPr>
            </w:pPr>
            <w:r>
              <w:rPr>
                <w:rFonts w:cstheme="minorHAnsi"/>
                <w:sz w:val="20"/>
                <w:szCs w:val="20"/>
              </w:rPr>
              <w:t xml:space="preserve">Jane Reid is working on an international research project to understand changing </w:t>
            </w:r>
            <w:r w:rsidRPr="00175B94">
              <w:rPr>
                <w:rFonts w:cstheme="minorHAnsi"/>
                <w:sz w:val="20"/>
                <w:szCs w:val="20"/>
              </w:rPr>
              <w:t xml:space="preserve">seabird populations </w:t>
            </w:r>
            <w:r>
              <w:rPr>
                <w:rFonts w:cstheme="minorHAnsi"/>
                <w:sz w:val="20"/>
                <w:szCs w:val="20"/>
              </w:rPr>
              <w:t>in</w:t>
            </w:r>
            <w:r w:rsidRPr="00175B94">
              <w:rPr>
                <w:rFonts w:cstheme="minorHAnsi"/>
                <w:sz w:val="20"/>
                <w:szCs w:val="20"/>
              </w:rPr>
              <w:t xml:space="preserve"> respon</w:t>
            </w:r>
            <w:r>
              <w:rPr>
                <w:rFonts w:cstheme="minorHAnsi"/>
                <w:sz w:val="20"/>
                <w:szCs w:val="20"/>
              </w:rPr>
              <w:t>se</w:t>
            </w:r>
            <w:r w:rsidRPr="00175B94">
              <w:rPr>
                <w:rFonts w:cstheme="minorHAnsi"/>
                <w:sz w:val="20"/>
                <w:szCs w:val="20"/>
              </w:rPr>
              <w:t xml:space="preserve"> to increasingly extreme seasonal weather conditions.</w:t>
            </w:r>
            <w:r>
              <w:rPr>
                <w:rFonts w:cstheme="minorHAnsi"/>
                <w:sz w:val="20"/>
                <w:szCs w:val="20"/>
              </w:rPr>
              <w:t xml:space="preserve"> </w:t>
            </w:r>
            <w:r w:rsidRPr="00175B94">
              <w:rPr>
                <w:rFonts w:cstheme="minorHAnsi"/>
                <w:sz w:val="20"/>
                <w:szCs w:val="20"/>
              </w:rPr>
              <w:t>Researchers from Aberdeen</w:t>
            </w:r>
            <w:r>
              <w:rPr>
                <w:rFonts w:cstheme="minorHAnsi"/>
                <w:sz w:val="20"/>
                <w:szCs w:val="20"/>
              </w:rPr>
              <w:t xml:space="preserve"> </w:t>
            </w:r>
            <w:r w:rsidRPr="00175B94">
              <w:rPr>
                <w:rFonts w:cstheme="minorHAnsi"/>
                <w:sz w:val="20"/>
                <w:szCs w:val="20"/>
              </w:rPr>
              <w:t>and the Norwegian University for Science and Technology (NTNU), will try to predict how wild populations</w:t>
            </w:r>
            <w:r>
              <w:rPr>
                <w:rFonts w:cstheme="minorHAnsi"/>
                <w:sz w:val="20"/>
                <w:szCs w:val="20"/>
              </w:rPr>
              <w:t xml:space="preserve"> </w:t>
            </w:r>
            <w:r w:rsidRPr="00175B94">
              <w:rPr>
                <w:rFonts w:cstheme="minorHAnsi"/>
                <w:sz w:val="20"/>
                <w:szCs w:val="20"/>
              </w:rPr>
              <w:t>will evolve in response to increasing frequencies of extreme winter storms.</w:t>
            </w:r>
          </w:p>
        </w:tc>
        <w:tc>
          <w:tcPr>
            <w:tcW w:w="2067" w:type="dxa"/>
          </w:tcPr>
          <w:p w14:paraId="64CACB06" w14:textId="7F637046" w:rsidR="005E40C1" w:rsidRPr="007E421C" w:rsidRDefault="005E40C1" w:rsidP="00342C80">
            <w:pPr>
              <w:widowControl w:val="0"/>
              <w:rPr>
                <w:rFonts w:cstheme="minorHAnsi"/>
                <w:sz w:val="20"/>
                <w:szCs w:val="20"/>
              </w:rPr>
            </w:pPr>
            <w:hyperlink r:id="rId46" w:history="1">
              <w:r w:rsidRPr="00A56484">
                <w:rPr>
                  <w:rStyle w:val="Hyperlink"/>
                  <w:rFonts w:cstheme="minorHAnsi"/>
                  <w:sz w:val="20"/>
                  <w:szCs w:val="20"/>
                </w:rPr>
                <w:t>https://www.abdn.ac.uk/news/23040/</w:t>
              </w:r>
            </w:hyperlink>
            <w:r>
              <w:rPr>
                <w:rFonts w:cstheme="minorHAnsi"/>
                <w:sz w:val="20"/>
                <w:szCs w:val="20"/>
              </w:rPr>
              <w:t xml:space="preserve"> </w:t>
            </w:r>
          </w:p>
        </w:tc>
      </w:tr>
      <w:tr w:rsidR="005E40C1" w:rsidRPr="007E421C" w14:paraId="4257FDB0" w14:textId="77777777" w:rsidTr="005E40C1">
        <w:tc>
          <w:tcPr>
            <w:tcW w:w="1413" w:type="dxa"/>
          </w:tcPr>
          <w:p w14:paraId="75214552" w14:textId="61C0B632" w:rsidR="005E40C1" w:rsidRPr="007E421C" w:rsidRDefault="005E40C1" w:rsidP="00342C80">
            <w:pPr>
              <w:widowControl w:val="0"/>
              <w:rPr>
                <w:rFonts w:cstheme="minorHAnsi"/>
                <w:sz w:val="20"/>
                <w:szCs w:val="20"/>
              </w:rPr>
            </w:pPr>
            <w:r w:rsidRPr="007E421C">
              <w:rPr>
                <w:rFonts w:cstheme="minorHAnsi"/>
                <w:sz w:val="20"/>
                <w:szCs w:val="20"/>
              </w:rPr>
              <w:t>Wendy Russell</w:t>
            </w:r>
          </w:p>
        </w:tc>
        <w:tc>
          <w:tcPr>
            <w:tcW w:w="1417" w:type="dxa"/>
          </w:tcPr>
          <w:p w14:paraId="186D547A" w14:textId="4B696D28" w:rsidR="005E40C1" w:rsidRPr="007E421C" w:rsidRDefault="005E40C1" w:rsidP="00342C80">
            <w:pPr>
              <w:widowControl w:val="0"/>
              <w:rPr>
                <w:rFonts w:cstheme="minorHAnsi"/>
                <w:sz w:val="20"/>
                <w:szCs w:val="20"/>
              </w:rPr>
            </w:pPr>
            <w:r w:rsidRPr="007E421C">
              <w:rPr>
                <w:rFonts w:cstheme="minorHAnsi"/>
                <w:sz w:val="20"/>
                <w:szCs w:val="20"/>
              </w:rPr>
              <w:t>Rowett</w:t>
            </w:r>
          </w:p>
        </w:tc>
        <w:tc>
          <w:tcPr>
            <w:tcW w:w="850" w:type="dxa"/>
          </w:tcPr>
          <w:p w14:paraId="1F7287D1" w14:textId="50FB274B" w:rsidR="005E40C1" w:rsidRPr="007E421C" w:rsidRDefault="005E40C1" w:rsidP="00342C80">
            <w:pPr>
              <w:widowControl w:val="0"/>
              <w:rPr>
                <w:rFonts w:cstheme="minorHAnsi"/>
                <w:sz w:val="20"/>
                <w:szCs w:val="20"/>
              </w:rPr>
            </w:pPr>
            <w:r w:rsidRPr="007E421C">
              <w:rPr>
                <w:rFonts w:cstheme="minorHAnsi"/>
                <w:sz w:val="20"/>
                <w:szCs w:val="20"/>
              </w:rPr>
              <w:t>3, 13</w:t>
            </w:r>
          </w:p>
        </w:tc>
        <w:tc>
          <w:tcPr>
            <w:tcW w:w="6581" w:type="dxa"/>
          </w:tcPr>
          <w:p w14:paraId="7F4E98F5" w14:textId="12FD59D2" w:rsidR="005E40C1" w:rsidRPr="00DB2382" w:rsidRDefault="005E40C1" w:rsidP="00DB2382">
            <w:pPr>
              <w:pStyle w:val="Heading3"/>
              <w:spacing w:before="0"/>
              <w:rPr>
                <w:rFonts w:asciiTheme="minorHAnsi" w:hAnsiTheme="minorHAnsi" w:cstheme="minorHAnsi"/>
                <w:color w:val="auto"/>
                <w:sz w:val="20"/>
                <w:szCs w:val="20"/>
              </w:rPr>
            </w:pPr>
            <w:r w:rsidRPr="00901B70">
              <w:rPr>
                <w:rStyle w:val="Strong"/>
                <w:rFonts w:asciiTheme="minorHAnsi" w:hAnsiTheme="minorHAnsi" w:cstheme="minorHAnsi"/>
                <w:b w:val="0"/>
                <w:bCs w:val="0"/>
                <w:color w:val="auto"/>
                <w:sz w:val="20"/>
                <w:szCs w:val="20"/>
              </w:rPr>
              <w:t>Wendy Russell is Committee Member of the Royal Society of Chemistry Food Group</w:t>
            </w:r>
            <w:r>
              <w:rPr>
                <w:rStyle w:val="Strong"/>
                <w:rFonts w:asciiTheme="minorHAnsi" w:hAnsiTheme="minorHAnsi" w:cstheme="minorHAnsi"/>
                <w:b w:val="0"/>
                <w:bCs w:val="0"/>
                <w:color w:val="auto"/>
                <w:sz w:val="20"/>
                <w:szCs w:val="20"/>
              </w:rPr>
              <w:t xml:space="preserve"> which</w:t>
            </w:r>
            <w:r w:rsidRPr="00901B70">
              <w:rPr>
                <w:rStyle w:val="Strong"/>
                <w:rFonts w:asciiTheme="minorHAnsi" w:hAnsiTheme="minorHAnsi" w:cstheme="minorHAnsi"/>
                <w:b w:val="0"/>
                <w:bCs w:val="0"/>
                <w:color w:val="auto"/>
                <w:sz w:val="20"/>
                <w:szCs w:val="20"/>
              </w:rPr>
              <w:t xml:space="preserve"> </w:t>
            </w:r>
            <w:r w:rsidRPr="00901B70">
              <w:rPr>
                <w:rFonts w:asciiTheme="minorHAnsi" w:hAnsiTheme="minorHAnsi" w:cstheme="minorHAnsi"/>
                <w:color w:val="auto"/>
                <w:sz w:val="20"/>
                <w:szCs w:val="20"/>
              </w:rPr>
              <w:t>aims to promote the role of chemistry in food and enable transfer and sharing of information and networking between academia and the food industry. This includes analytical, biochemical, chemical, physical, nutritional and toxicological aspects of food and food ingredients and the composition and relationships between structure and functionality throughout the entire food chain in a way to enhance sustainability and food and nutrition security.</w:t>
            </w:r>
            <w:r>
              <w:rPr>
                <w:rFonts w:asciiTheme="minorHAnsi" w:hAnsiTheme="minorHAnsi" w:cstheme="minorHAnsi"/>
                <w:color w:val="auto"/>
                <w:sz w:val="20"/>
                <w:szCs w:val="20"/>
              </w:rPr>
              <w:t xml:space="preserve"> RSC has</w:t>
            </w:r>
            <w:r w:rsidRPr="00901B70">
              <w:rPr>
                <w:color w:val="auto"/>
              </w:rPr>
              <w:t xml:space="preserve"> </w:t>
            </w:r>
            <w:r w:rsidRPr="00901B70">
              <w:rPr>
                <w:rFonts w:asciiTheme="minorHAnsi" w:hAnsiTheme="minorHAnsi" w:cstheme="minorHAnsi"/>
                <w:color w:val="auto"/>
                <w:sz w:val="20"/>
                <w:szCs w:val="20"/>
              </w:rPr>
              <w:t>over 54,000 members across the world, an internationally-renowned not-for-profit publishing and knowledge business, and a reputation as an influential champion for the chemical sciences.</w:t>
            </w:r>
          </w:p>
        </w:tc>
        <w:tc>
          <w:tcPr>
            <w:tcW w:w="2067" w:type="dxa"/>
          </w:tcPr>
          <w:p w14:paraId="76030C3D" w14:textId="6F9CFE07" w:rsidR="005E40C1" w:rsidRPr="007E421C" w:rsidRDefault="005E40C1" w:rsidP="00342C80">
            <w:pPr>
              <w:pStyle w:val="NormalWeb"/>
              <w:spacing w:before="0" w:beforeAutospacing="0" w:after="0" w:afterAutospacing="0"/>
              <w:rPr>
                <w:rFonts w:asciiTheme="minorHAnsi" w:hAnsiTheme="minorHAnsi" w:cstheme="minorHAnsi"/>
                <w:sz w:val="20"/>
                <w:szCs w:val="20"/>
              </w:rPr>
            </w:pPr>
            <w:hyperlink r:id="rId47" w:history="1">
              <w:r w:rsidRPr="007E421C">
                <w:rPr>
                  <w:rStyle w:val="Hyperlink"/>
                  <w:rFonts w:asciiTheme="minorHAnsi" w:hAnsiTheme="minorHAnsi" w:cstheme="minorHAnsi"/>
                  <w:sz w:val="20"/>
                  <w:szCs w:val="20"/>
                </w:rPr>
                <w:t>https://www.rsc.org/Membership/Networking/InterestGroups/Food/index.asp?e=1</w:t>
              </w:r>
            </w:hyperlink>
          </w:p>
          <w:p w14:paraId="1A4898E6" w14:textId="77777777" w:rsidR="005E40C1" w:rsidRPr="007E421C" w:rsidRDefault="005E40C1" w:rsidP="00342C80">
            <w:pPr>
              <w:pStyle w:val="NormalWeb"/>
              <w:spacing w:before="0" w:beforeAutospacing="0" w:after="0" w:afterAutospacing="0"/>
              <w:rPr>
                <w:rFonts w:asciiTheme="minorHAnsi" w:hAnsiTheme="minorHAnsi" w:cstheme="minorHAnsi"/>
                <w:sz w:val="20"/>
                <w:szCs w:val="20"/>
              </w:rPr>
            </w:pPr>
          </w:p>
          <w:p w14:paraId="054EFD4C" w14:textId="203BDB5F" w:rsidR="005E40C1" w:rsidRPr="007E421C" w:rsidRDefault="005E40C1" w:rsidP="00342C80">
            <w:pPr>
              <w:pStyle w:val="NormalWeb"/>
              <w:spacing w:before="0" w:beforeAutospacing="0" w:after="0" w:afterAutospacing="0"/>
              <w:rPr>
                <w:rFonts w:asciiTheme="minorHAnsi" w:hAnsiTheme="minorHAnsi" w:cstheme="minorHAnsi"/>
                <w:sz w:val="20"/>
                <w:szCs w:val="20"/>
              </w:rPr>
            </w:pPr>
          </w:p>
        </w:tc>
      </w:tr>
      <w:tr w:rsidR="005E40C1" w:rsidRPr="007E421C" w14:paraId="51A951FE" w14:textId="77777777" w:rsidTr="005E40C1">
        <w:tc>
          <w:tcPr>
            <w:tcW w:w="1413" w:type="dxa"/>
          </w:tcPr>
          <w:p w14:paraId="08993C24" w14:textId="55086907" w:rsidR="005E40C1" w:rsidRPr="007E421C" w:rsidRDefault="005E40C1" w:rsidP="00917B60">
            <w:pPr>
              <w:widowControl w:val="0"/>
              <w:rPr>
                <w:rFonts w:cstheme="minorHAnsi"/>
                <w:sz w:val="20"/>
                <w:szCs w:val="20"/>
              </w:rPr>
            </w:pPr>
            <w:r w:rsidRPr="007E421C">
              <w:rPr>
                <w:rFonts w:cstheme="minorHAnsi"/>
                <w:sz w:val="20"/>
                <w:szCs w:val="20"/>
              </w:rPr>
              <w:t>Nick Schofield</w:t>
            </w:r>
          </w:p>
        </w:tc>
        <w:tc>
          <w:tcPr>
            <w:tcW w:w="1417" w:type="dxa"/>
          </w:tcPr>
          <w:p w14:paraId="79A4D976" w14:textId="7F6F7BB1" w:rsidR="005E40C1" w:rsidRPr="007E421C" w:rsidRDefault="005E40C1" w:rsidP="00917B60">
            <w:pPr>
              <w:widowControl w:val="0"/>
              <w:rPr>
                <w:rFonts w:cstheme="minorHAnsi"/>
                <w:sz w:val="20"/>
                <w:szCs w:val="20"/>
              </w:rPr>
            </w:pPr>
            <w:r w:rsidRPr="007E421C">
              <w:rPr>
                <w:rFonts w:cstheme="minorHAnsi"/>
                <w:sz w:val="20"/>
                <w:szCs w:val="20"/>
              </w:rPr>
              <w:t>Geology and Geophysics</w:t>
            </w:r>
          </w:p>
        </w:tc>
        <w:tc>
          <w:tcPr>
            <w:tcW w:w="850" w:type="dxa"/>
          </w:tcPr>
          <w:p w14:paraId="20459EB3" w14:textId="452DE1AE" w:rsidR="005E40C1" w:rsidRPr="007E421C" w:rsidRDefault="005E40C1" w:rsidP="00917B60">
            <w:pPr>
              <w:widowControl w:val="0"/>
              <w:rPr>
                <w:rFonts w:cstheme="minorHAnsi"/>
                <w:sz w:val="20"/>
                <w:szCs w:val="20"/>
              </w:rPr>
            </w:pPr>
            <w:r w:rsidRPr="007E421C">
              <w:rPr>
                <w:rFonts w:cstheme="minorHAnsi"/>
                <w:sz w:val="20"/>
                <w:szCs w:val="20"/>
              </w:rPr>
              <w:t>12, 15</w:t>
            </w:r>
          </w:p>
        </w:tc>
        <w:tc>
          <w:tcPr>
            <w:tcW w:w="6581" w:type="dxa"/>
          </w:tcPr>
          <w:p w14:paraId="783859CB" w14:textId="7AD29E44" w:rsidR="005E40C1" w:rsidRPr="007E421C" w:rsidRDefault="005E40C1" w:rsidP="00917B60">
            <w:pPr>
              <w:rPr>
                <w:rFonts w:eastAsia="Times New Roman" w:cstheme="minorHAnsi"/>
                <w:sz w:val="20"/>
                <w:szCs w:val="20"/>
                <w:lang w:eastAsia="en-GB"/>
              </w:rPr>
            </w:pPr>
            <w:r w:rsidRPr="007E421C">
              <w:rPr>
                <w:rFonts w:eastAsia="Times New Roman" w:cstheme="minorHAnsi"/>
                <w:sz w:val="20"/>
                <w:szCs w:val="20"/>
                <w:lang w:eastAsia="en-GB"/>
              </w:rPr>
              <w:t>Studies led by University of Aberdeen geologist, Dr Nick Schofield have been at the forefront of allowing the industry to understand the challenging geology that lies beneath the seabed around the UKCS, particularly in relation to buried ancient volcanic landscapes.</w:t>
            </w:r>
          </w:p>
        </w:tc>
        <w:tc>
          <w:tcPr>
            <w:tcW w:w="2067" w:type="dxa"/>
          </w:tcPr>
          <w:p w14:paraId="24D9C6B8" w14:textId="038AECFB" w:rsidR="005E40C1" w:rsidRPr="007E421C" w:rsidRDefault="005E40C1" w:rsidP="00917B60">
            <w:pPr>
              <w:widowControl w:val="0"/>
              <w:rPr>
                <w:rFonts w:cstheme="minorHAnsi"/>
                <w:sz w:val="20"/>
                <w:szCs w:val="20"/>
              </w:rPr>
            </w:pPr>
            <w:hyperlink r:id="rId48" w:history="1">
              <w:r w:rsidRPr="007E421C">
                <w:rPr>
                  <w:rStyle w:val="Hyperlink"/>
                  <w:rFonts w:cstheme="minorHAnsi"/>
                  <w:sz w:val="20"/>
                  <w:szCs w:val="20"/>
                </w:rPr>
                <w:t>https://www.abdn.ac.uk/stories/unearthing-potential/</w:t>
              </w:r>
            </w:hyperlink>
            <w:r w:rsidRPr="007E421C">
              <w:rPr>
                <w:rFonts w:cstheme="minorHAnsi"/>
                <w:sz w:val="20"/>
                <w:szCs w:val="20"/>
              </w:rPr>
              <w:t xml:space="preserve"> </w:t>
            </w:r>
          </w:p>
        </w:tc>
      </w:tr>
      <w:tr w:rsidR="005E40C1" w:rsidRPr="007E421C" w14:paraId="5D164ED4" w14:textId="77777777" w:rsidTr="005E40C1">
        <w:trPr>
          <w:trHeight w:val="1369"/>
        </w:trPr>
        <w:tc>
          <w:tcPr>
            <w:tcW w:w="1413" w:type="dxa"/>
          </w:tcPr>
          <w:p w14:paraId="4A91B2A5" w14:textId="76630CB5" w:rsidR="005E40C1" w:rsidRPr="007E421C" w:rsidRDefault="005E40C1" w:rsidP="00917B60">
            <w:pPr>
              <w:widowControl w:val="0"/>
              <w:rPr>
                <w:rFonts w:cstheme="minorHAnsi"/>
                <w:sz w:val="20"/>
                <w:szCs w:val="20"/>
              </w:rPr>
            </w:pPr>
            <w:r w:rsidRPr="007E421C">
              <w:rPr>
                <w:rFonts w:cstheme="minorHAnsi"/>
                <w:sz w:val="20"/>
                <w:szCs w:val="20"/>
              </w:rPr>
              <w:t>Beth Scott</w:t>
            </w:r>
          </w:p>
        </w:tc>
        <w:tc>
          <w:tcPr>
            <w:tcW w:w="1417" w:type="dxa"/>
          </w:tcPr>
          <w:p w14:paraId="527F34F0" w14:textId="50EB7E21" w:rsidR="005E40C1" w:rsidRPr="007E421C" w:rsidRDefault="005E40C1" w:rsidP="00917B60">
            <w:pPr>
              <w:widowControl w:val="0"/>
              <w:rPr>
                <w:rFonts w:cstheme="minorHAnsi"/>
                <w:sz w:val="20"/>
                <w:szCs w:val="20"/>
              </w:rPr>
            </w:pPr>
            <w:r w:rsidRPr="007E421C">
              <w:rPr>
                <w:rFonts w:cstheme="minorHAnsi"/>
                <w:sz w:val="20"/>
                <w:szCs w:val="20"/>
              </w:rPr>
              <w:t>Biological Sciences</w:t>
            </w:r>
          </w:p>
        </w:tc>
        <w:tc>
          <w:tcPr>
            <w:tcW w:w="850" w:type="dxa"/>
          </w:tcPr>
          <w:p w14:paraId="381BE7CF" w14:textId="6160F14C" w:rsidR="005E40C1" w:rsidRPr="007E421C" w:rsidRDefault="005E40C1" w:rsidP="00917B60">
            <w:pPr>
              <w:widowControl w:val="0"/>
              <w:rPr>
                <w:rFonts w:cstheme="minorHAnsi"/>
                <w:sz w:val="20"/>
                <w:szCs w:val="20"/>
              </w:rPr>
            </w:pPr>
            <w:r w:rsidRPr="007E421C">
              <w:rPr>
                <w:rFonts w:cstheme="minorHAnsi"/>
                <w:sz w:val="20"/>
                <w:szCs w:val="20"/>
              </w:rPr>
              <w:t xml:space="preserve">7, 14 </w:t>
            </w:r>
          </w:p>
        </w:tc>
        <w:tc>
          <w:tcPr>
            <w:tcW w:w="6581" w:type="dxa"/>
          </w:tcPr>
          <w:p w14:paraId="7AF0D14E" w14:textId="5D9E9602" w:rsidR="005E40C1" w:rsidRPr="0090153E" w:rsidRDefault="005E40C1" w:rsidP="0090153E">
            <w:pPr>
              <w:rPr>
                <w:rFonts w:cstheme="minorHAnsi"/>
                <w:sz w:val="20"/>
                <w:szCs w:val="20"/>
              </w:rPr>
            </w:pPr>
            <w:r w:rsidRPr="00304FE3">
              <w:rPr>
                <w:rFonts w:cstheme="minorHAnsi"/>
                <w:sz w:val="20"/>
                <w:szCs w:val="20"/>
              </w:rPr>
              <w:t xml:space="preserve">Professor Beth Scott from the University of Aberdeen was one of the contributing authors to a new report </w:t>
            </w:r>
            <w:r>
              <w:rPr>
                <w:rFonts w:cstheme="minorHAnsi"/>
                <w:sz w:val="20"/>
                <w:szCs w:val="20"/>
              </w:rPr>
              <w:t xml:space="preserve">for the European marine Board </w:t>
            </w:r>
            <w:r w:rsidRPr="00304FE3">
              <w:rPr>
                <w:rFonts w:cstheme="minorHAnsi"/>
                <w:sz w:val="20"/>
                <w:szCs w:val="20"/>
              </w:rPr>
              <w:t>that outlines the main gaps in our knowledge that could prevent the offshore renewable energy sector from developing in a sustainable, equitable and responsible m</w:t>
            </w:r>
            <w:r>
              <w:rPr>
                <w:rFonts w:cstheme="minorHAnsi"/>
                <w:sz w:val="20"/>
                <w:szCs w:val="20"/>
              </w:rPr>
              <w:t>anner</w:t>
            </w:r>
          </w:p>
        </w:tc>
        <w:tc>
          <w:tcPr>
            <w:tcW w:w="2067" w:type="dxa"/>
          </w:tcPr>
          <w:p w14:paraId="039A9A18" w14:textId="0FA8E67A" w:rsidR="005E40C1" w:rsidRPr="007E421C" w:rsidRDefault="005E40C1" w:rsidP="00917B60">
            <w:pPr>
              <w:rPr>
                <w:rFonts w:cstheme="minorHAnsi"/>
                <w:sz w:val="20"/>
                <w:szCs w:val="20"/>
              </w:rPr>
            </w:pPr>
            <w:hyperlink r:id="rId49" w:history="1">
              <w:r w:rsidRPr="00A56484">
                <w:rPr>
                  <w:rStyle w:val="Hyperlink"/>
                  <w:rFonts w:cstheme="minorHAnsi"/>
                  <w:sz w:val="20"/>
                  <w:szCs w:val="20"/>
                </w:rPr>
                <w:t>https://www.abdn.ac.uk/news/16906/</w:t>
              </w:r>
            </w:hyperlink>
          </w:p>
        </w:tc>
      </w:tr>
      <w:tr w:rsidR="005E40C1" w:rsidRPr="007E421C" w14:paraId="3FCD418F" w14:textId="77777777" w:rsidTr="005E40C1">
        <w:tc>
          <w:tcPr>
            <w:tcW w:w="1413" w:type="dxa"/>
          </w:tcPr>
          <w:p w14:paraId="2B75CF1C" w14:textId="5786E239" w:rsidR="005E40C1" w:rsidRPr="007E421C" w:rsidRDefault="005E40C1" w:rsidP="00917B60">
            <w:pPr>
              <w:widowControl w:val="0"/>
              <w:rPr>
                <w:rFonts w:cstheme="minorHAnsi"/>
                <w:sz w:val="20"/>
                <w:szCs w:val="20"/>
              </w:rPr>
            </w:pPr>
            <w:r w:rsidRPr="007E421C">
              <w:rPr>
                <w:rFonts w:cstheme="minorHAnsi"/>
                <w:sz w:val="20"/>
                <w:szCs w:val="20"/>
              </w:rPr>
              <w:t>Jo Smith</w:t>
            </w:r>
          </w:p>
        </w:tc>
        <w:tc>
          <w:tcPr>
            <w:tcW w:w="1417" w:type="dxa"/>
          </w:tcPr>
          <w:p w14:paraId="619741C8" w14:textId="6CA18656" w:rsidR="005E40C1" w:rsidRPr="007E421C" w:rsidRDefault="005E40C1" w:rsidP="00917B60">
            <w:pPr>
              <w:widowControl w:val="0"/>
              <w:rPr>
                <w:rFonts w:cstheme="minorHAnsi"/>
                <w:sz w:val="20"/>
                <w:szCs w:val="20"/>
              </w:rPr>
            </w:pPr>
            <w:r w:rsidRPr="007E421C">
              <w:rPr>
                <w:rFonts w:cstheme="minorHAnsi"/>
                <w:sz w:val="20"/>
                <w:szCs w:val="20"/>
              </w:rPr>
              <w:t>Biological Sciences</w:t>
            </w:r>
          </w:p>
        </w:tc>
        <w:tc>
          <w:tcPr>
            <w:tcW w:w="850" w:type="dxa"/>
          </w:tcPr>
          <w:p w14:paraId="21848B30" w14:textId="4A538046" w:rsidR="005E40C1" w:rsidRPr="007E421C" w:rsidRDefault="005E40C1" w:rsidP="00917B60">
            <w:pPr>
              <w:widowControl w:val="0"/>
              <w:rPr>
                <w:rFonts w:cstheme="minorHAnsi"/>
                <w:sz w:val="20"/>
                <w:szCs w:val="20"/>
              </w:rPr>
            </w:pPr>
            <w:r w:rsidRPr="007E421C">
              <w:rPr>
                <w:rFonts w:cstheme="minorHAnsi"/>
                <w:sz w:val="20"/>
                <w:szCs w:val="20"/>
              </w:rPr>
              <w:t xml:space="preserve">2, </w:t>
            </w:r>
            <w:r>
              <w:rPr>
                <w:rFonts w:cstheme="minorHAnsi"/>
                <w:sz w:val="20"/>
                <w:szCs w:val="20"/>
              </w:rPr>
              <w:t xml:space="preserve">12, </w:t>
            </w:r>
            <w:r w:rsidRPr="007E421C">
              <w:rPr>
                <w:rFonts w:cstheme="minorHAnsi"/>
                <w:sz w:val="20"/>
                <w:szCs w:val="20"/>
              </w:rPr>
              <w:t>13, 15</w:t>
            </w:r>
          </w:p>
        </w:tc>
        <w:tc>
          <w:tcPr>
            <w:tcW w:w="6581" w:type="dxa"/>
          </w:tcPr>
          <w:p w14:paraId="46482CCE" w14:textId="7C429AB8" w:rsidR="005E40C1" w:rsidRPr="00657653" w:rsidRDefault="005E40C1" w:rsidP="00657653">
            <w:pPr>
              <w:rPr>
                <w:rFonts w:eastAsia="Times New Roman" w:cstheme="minorHAnsi"/>
                <w:color w:val="000000"/>
                <w:sz w:val="20"/>
                <w:szCs w:val="20"/>
                <w:lang w:eastAsia="en-GB"/>
              </w:rPr>
            </w:pPr>
            <w:r w:rsidRPr="00657653">
              <w:rPr>
                <w:rFonts w:eastAsia="Times New Roman" w:cstheme="minorHAnsi"/>
                <w:color w:val="000000"/>
                <w:sz w:val="20"/>
                <w:szCs w:val="20"/>
                <w:lang w:eastAsia="en-GB"/>
              </w:rPr>
              <w:t xml:space="preserve">The </w:t>
            </w:r>
            <w:r>
              <w:rPr>
                <w:rFonts w:eastAsia="Times New Roman" w:cstheme="minorHAnsi"/>
                <w:color w:val="000000"/>
                <w:sz w:val="20"/>
                <w:szCs w:val="20"/>
                <w:lang w:eastAsia="en-GB"/>
              </w:rPr>
              <w:t xml:space="preserve">South Asian Nitrogen </w:t>
            </w:r>
            <w:r w:rsidRPr="00657653">
              <w:rPr>
                <w:rFonts w:eastAsia="Times New Roman" w:cstheme="minorHAnsi"/>
                <w:color w:val="000000"/>
                <w:sz w:val="20"/>
                <w:szCs w:val="20"/>
                <w:lang w:eastAsia="en-GB"/>
              </w:rPr>
              <w:t xml:space="preserve">Hub includes research on how to improve nitrogen management in agriculture and investigates how nitrogen is impacting our ecosystem. </w:t>
            </w:r>
            <w:r>
              <w:rPr>
                <w:rFonts w:eastAsia="Times New Roman" w:cstheme="minorHAnsi"/>
                <w:color w:val="000000"/>
                <w:sz w:val="20"/>
                <w:szCs w:val="20"/>
                <w:lang w:eastAsia="en-GB"/>
              </w:rPr>
              <w:t>Aberdeen researchers including Jo Smith</w:t>
            </w:r>
            <w:r w:rsidRPr="00657653">
              <w:rPr>
                <w:rFonts w:eastAsia="Times New Roman" w:cstheme="minorHAnsi"/>
                <w:color w:val="000000"/>
                <w:sz w:val="20"/>
                <w:szCs w:val="20"/>
                <w:lang w:eastAsia="en-GB"/>
              </w:rPr>
              <w:t xml:space="preserve"> are working with South </w:t>
            </w:r>
            <w:r w:rsidRPr="00657653">
              <w:rPr>
                <w:rFonts w:eastAsia="Times New Roman" w:cstheme="minorHAnsi"/>
                <w:color w:val="000000"/>
                <w:sz w:val="20"/>
                <w:szCs w:val="20"/>
                <w:lang w:eastAsia="en-GB"/>
              </w:rPr>
              <w:lastRenderedPageBreak/>
              <w:t>Asian governments to further develop the policy conversation on nitrogen management in the region</w:t>
            </w:r>
            <w:r>
              <w:rPr>
                <w:rFonts w:eastAsia="Times New Roman" w:cstheme="minorHAnsi"/>
                <w:color w:val="000000"/>
                <w:sz w:val="20"/>
                <w:szCs w:val="20"/>
                <w:lang w:eastAsia="en-GB"/>
              </w:rPr>
              <w:t>.</w:t>
            </w:r>
          </w:p>
        </w:tc>
        <w:tc>
          <w:tcPr>
            <w:tcW w:w="2067" w:type="dxa"/>
          </w:tcPr>
          <w:p w14:paraId="59EBA2B1" w14:textId="735D014A" w:rsidR="005E40C1" w:rsidRPr="007E421C" w:rsidRDefault="005E40C1" w:rsidP="00917B60">
            <w:pPr>
              <w:widowControl w:val="0"/>
              <w:rPr>
                <w:rFonts w:cstheme="minorHAnsi"/>
                <w:sz w:val="20"/>
                <w:szCs w:val="20"/>
              </w:rPr>
            </w:pPr>
            <w:hyperlink r:id="rId50" w:history="1">
              <w:r w:rsidRPr="00A56484">
                <w:rPr>
                  <w:rStyle w:val="Hyperlink"/>
                  <w:rFonts w:cstheme="minorHAnsi"/>
                  <w:sz w:val="20"/>
                  <w:szCs w:val="20"/>
                </w:rPr>
                <w:t>https://sanh.inms.international/partners/universityofaberdeen</w:t>
              </w:r>
            </w:hyperlink>
            <w:r>
              <w:rPr>
                <w:rFonts w:cstheme="minorHAnsi"/>
                <w:sz w:val="20"/>
                <w:szCs w:val="20"/>
              </w:rPr>
              <w:t xml:space="preserve"> </w:t>
            </w:r>
          </w:p>
        </w:tc>
      </w:tr>
      <w:tr w:rsidR="005E40C1" w:rsidRPr="007E421C" w14:paraId="13D91C26" w14:textId="77777777" w:rsidTr="005E40C1">
        <w:tc>
          <w:tcPr>
            <w:tcW w:w="1413" w:type="dxa"/>
          </w:tcPr>
          <w:p w14:paraId="19A22FEA" w14:textId="1A63A9CD" w:rsidR="005E40C1" w:rsidRPr="007E421C" w:rsidRDefault="005E40C1" w:rsidP="00917B60">
            <w:pPr>
              <w:widowControl w:val="0"/>
              <w:rPr>
                <w:rFonts w:cstheme="minorHAnsi"/>
                <w:sz w:val="20"/>
                <w:szCs w:val="20"/>
              </w:rPr>
            </w:pPr>
            <w:r w:rsidRPr="007E421C">
              <w:rPr>
                <w:rFonts w:cstheme="minorHAnsi"/>
                <w:sz w:val="20"/>
                <w:szCs w:val="20"/>
              </w:rPr>
              <w:t>Pete Smith</w:t>
            </w:r>
          </w:p>
        </w:tc>
        <w:tc>
          <w:tcPr>
            <w:tcW w:w="1417" w:type="dxa"/>
          </w:tcPr>
          <w:p w14:paraId="7E14EF62" w14:textId="7C75D18B" w:rsidR="005E40C1" w:rsidRPr="007E421C" w:rsidRDefault="005E40C1" w:rsidP="00917B60">
            <w:pPr>
              <w:widowControl w:val="0"/>
              <w:rPr>
                <w:rFonts w:cstheme="minorHAnsi"/>
                <w:sz w:val="20"/>
                <w:szCs w:val="20"/>
              </w:rPr>
            </w:pPr>
            <w:r w:rsidRPr="007E421C">
              <w:rPr>
                <w:rFonts w:cstheme="minorHAnsi"/>
                <w:sz w:val="20"/>
                <w:szCs w:val="20"/>
              </w:rPr>
              <w:t>Biological Sciences</w:t>
            </w:r>
          </w:p>
        </w:tc>
        <w:tc>
          <w:tcPr>
            <w:tcW w:w="850" w:type="dxa"/>
          </w:tcPr>
          <w:p w14:paraId="528A3C6E" w14:textId="4EF4CAEA" w:rsidR="005E40C1" w:rsidRPr="007E421C" w:rsidRDefault="005E40C1" w:rsidP="00917B60">
            <w:pPr>
              <w:widowControl w:val="0"/>
              <w:rPr>
                <w:rFonts w:cstheme="minorHAnsi"/>
                <w:sz w:val="20"/>
                <w:szCs w:val="20"/>
              </w:rPr>
            </w:pPr>
            <w:r w:rsidRPr="007E421C">
              <w:rPr>
                <w:rFonts w:cstheme="minorHAnsi"/>
                <w:sz w:val="20"/>
                <w:szCs w:val="20"/>
              </w:rPr>
              <w:t>1, 2, 6, 7, 12, 13, 15</w:t>
            </w:r>
          </w:p>
        </w:tc>
        <w:tc>
          <w:tcPr>
            <w:tcW w:w="6581" w:type="dxa"/>
          </w:tcPr>
          <w:p w14:paraId="191CE955" w14:textId="069D5E2F" w:rsidR="005E40C1" w:rsidRPr="007E421C" w:rsidRDefault="005E40C1" w:rsidP="00917B60">
            <w:pPr>
              <w:widowControl w:val="0"/>
              <w:rPr>
                <w:rFonts w:cstheme="minorHAnsi"/>
                <w:sz w:val="20"/>
                <w:szCs w:val="20"/>
              </w:rPr>
            </w:pPr>
            <w:r>
              <w:rPr>
                <w:rFonts w:cstheme="minorHAnsi"/>
                <w:sz w:val="20"/>
                <w:szCs w:val="20"/>
              </w:rPr>
              <w:t>Pete Smith’s r</w:t>
            </w:r>
            <w:r w:rsidRPr="007E421C">
              <w:rPr>
                <w:rFonts w:cstheme="minorHAnsi"/>
                <w:sz w:val="20"/>
                <w:szCs w:val="20"/>
              </w:rPr>
              <w:t xml:space="preserve">esearch projects </w:t>
            </w:r>
            <w:r>
              <w:rPr>
                <w:rFonts w:cstheme="minorHAnsi"/>
                <w:sz w:val="20"/>
                <w:szCs w:val="20"/>
              </w:rPr>
              <w:t>working towards best practice for sustainable agriculture i</w:t>
            </w:r>
            <w:r w:rsidRPr="007E421C">
              <w:rPr>
                <w:rFonts w:cstheme="minorHAnsi"/>
                <w:sz w:val="20"/>
                <w:szCs w:val="20"/>
              </w:rPr>
              <w:t xml:space="preserve">nclude but are not limited to: </w:t>
            </w:r>
          </w:p>
          <w:p w14:paraId="694A7844" w14:textId="05F813D1" w:rsidR="005E40C1" w:rsidRPr="007E421C" w:rsidRDefault="005E40C1" w:rsidP="00972968">
            <w:pPr>
              <w:pStyle w:val="ListParagraph"/>
              <w:widowControl w:val="0"/>
              <w:numPr>
                <w:ilvl w:val="0"/>
                <w:numId w:val="75"/>
              </w:numPr>
              <w:rPr>
                <w:rFonts w:asciiTheme="minorHAnsi" w:hAnsiTheme="minorHAnsi" w:cstheme="minorHAnsi"/>
                <w:sz w:val="20"/>
                <w:szCs w:val="20"/>
              </w:rPr>
            </w:pPr>
            <w:r w:rsidRPr="007E421C">
              <w:rPr>
                <w:rFonts w:asciiTheme="minorHAnsi" w:hAnsiTheme="minorHAnsi" w:cstheme="minorHAnsi"/>
                <w:sz w:val="20"/>
                <w:szCs w:val="20"/>
              </w:rPr>
              <w:t>Climate Neutral Farms – Clienfarms, European Commission, 2022-2025</w:t>
            </w:r>
          </w:p>
          <w:p w14:paraId="6D645E27" w14:textId="65E6F4C8" w:rsidR="005E40C1" w:rsidRPr="007E421C" w:rsidRDefault="005E40C1" w:rsidP="00972968">
            <w:pPr>
              <w:pStyle w:val="ListParagraph"/>
              <w:widowControl w:val="0"/>
              <w:numPr>
                <w:ilvl w:val="0"/>
                <w:numId w:val="74"/>
              </w:numPr>
              <w:rPr>
                <w:rFonts w:asciiTheme="minorHAnsi" w:hAnsiTheme="minorHAnsi" w:cstheme="minorHAnsi"/>
                <w:sz w:val="20"/>
                <w:szCs w:val="20"/>
              </w:rPr>
            </w:pPr>
            <w:r w:rsidRPr="007E421C">
              <w:rPr>
                <w:rFonts w:asciiTheme="minorHAnsi" w:hAnsiTheme="minorHAnsi" w:cstheme="minorHAnsi"/>
                <w:sz w:val="20"/>
                <w:szCs w:val="20"/>
              </w:rPr>
              <w:t>Greenhouse Gas removal Plus (GGR+): Sustainable Treescapes Demonstrator and Decision Tool, A Hastings, P Smith, BBSRC, 2021-2025</w:t>
            </w:r>
          </w:p>
          <w:p w14:paraId="703DE788" w14:textId="0B5F98AD" w:rsidR="005E40C1" w:rsidRPr="007E5220" w:rsidRDefault="005E40C1" w:rsidP="007E5220">
            <w:pPr>
              <w:pStyle w:val="ListParagraph"/>
              <w:widowControl w:val="0"/>
              <w:numPr>
                <w:ilvl w:val="0"/>
                <w:numId w:val="74"/>
              </w:numPr>
              <w:rPr>
                <w:rFonts w:asciiTheme="minorHAnsi" w:hAnsiTheme="minorHAnsi" w:cstheme="minorHAnsi"/>
                <w:sz w:val="20"/>
                <w:szCs w:val="20"/>
              </w:rPr>
            </w:pPr>
            <w:r w:rsidRPr="007E421C">
              <w:rPr>
                <w:rFonts w:asciiTheme="minorHAnsi" w:hAnsiTheme="minorHAnsi" w:cstheme="minorHAnsi"/>
                <w:sz w:val="20"/>
                <w:szCs w:val="20"/>
              </w:rPr>
              <w:t>GCRF South Asian Nitrogen Hu</w:t>
            </w:r>
            <w:r>
              <w:rPr>
                <w:rFonts w:asciiTheme="minorHAnsi" w:hAnsiTheme="minorHAnsi" w:cstheme="minorHAnsi"/>
                <w:sz w:val="20"/>
                <w:szCs w:val="20"/>
              </w:rPr>
              <w:t>b</w:t>
            </w:r>
            <w:r w:rsidRPr="007E421C">
              <w:rPr>
                <w:rFonts w:asciiTheme="minorHAnsi" w:hAnsiTheme="minorHAnsi" w:cstheme="minorHAnsi"/>
                <w:sz w:val="20"/>
                <w:szCs w:val="20"/>
              </w:rPr>
              <w:t xml:space="preserve"> (Lead by CEH), J Smith, A Price, P Smith, J Travis, EPSRC, 2019-2024</w:t>
            </w:r>
            <w:r w:rsidRPr="007E5220">
              <w:rPr>
                <w:rFonts w:cstheme="minorHAnsi"/>
                <w:sz w:val="20"/>
                <w:szCs w:val="20"/>
              </w:rPr>
              <w:t xml:space="preserve"> </w:t>
            </w:r>
          </w:p>
        </w:tc>
        <w:tc>
          <w:tcPr>
            <w:tcW w:w="2067" w:type="dxa"/>
          </w:tcPr>
          <w:p w14:paraId="11E83229" w14:textId="244E51CD" w:rsidR="005E40C1" w:rsidRPr="007E421C" w:rsidRDefault="005E40C1" w:rsidP="00917B60">
            <w:pPr>
              <w:widowControl w:val="0"/>
              <w:rPr>
                <w:rFonts w:cstheme="minorHAnsi"/>
                <w:sz w:val="20"/>
                <w:szCs w:val="20"/>
              </w:rPr>
            </w:pPr>
            <w:hyperlink r:id="rId51" w:history="1">
              <w:r w:rsidRPr="00A56484">
                <w:rPr>
                  <w:rStyle w:val="Hyperlink"/>
                  <w:rFonts w:cstheme="minorHAnsi"/>
                  <w:sz w:val="20"/>
                  <w:szCs w:val="20"/>
                </w:rPr>
                <w:t>https://www.abdn.ac.uk/people/pete.smith#research</w:t>
              </w:r>
            </w:hyperlink>
            <w:r>
              <w:rPr>
                <w:rFonts w:cstheme="minorHAnsi"/>
                <w:sz w:val="20"/>
                <w:szCs w:val="20"/>
              </w:rPr>
              <w:t xml:space="preserve"> </w:t>
            </w:r>
          </w:p>
        </w:tc>
      </w:tr>
      <w:tr w:rsidR="005E40C1" w:rsidRPr="007E421C" w14:paraId="7B4985D0" w14:textId="77777777" w:rsidTr="005E40C1">
        <w:tc>
          <w:tcPr>
            <w:tcW w:w="1413" w:type="dxa"/>
          </w:tcPr>
          <w:p w14:paraId="09E398D2" w14:textId="3910B475" w:rsidR="005E40C1" w:rsidRPr="007E421C" w:rsidRDefault="005E40C1" w:rsidP="00917B60">
            <w:pPr>
              <w:widowControl w:val="0"/>
              <w:rPr>
                <w:rFonts w:cstheme="minorHAnsi"/>
                <w:sz w:val="20"/>
                <w:szCs w:val="20"/>
              </w:rPr>
            </w:pPr>
            <w:r w:rsidRPr="007E421C">
              <w:rPr>
                <w:rFonts w:cstheme="minorHAnsi"/>
                <w:sz w:val="20"/>
                <w:szCs w:val="20"/>
              </w:rPr>
              <w:t>Chris Soulsby</w:t>
            </w:r>
          </w:p>
        </w:tc>
        <w:tc>
          <w:tcPr>
            <w:tcW w:w="1417" w:type="dxa"/>
          </w:tcPr>
          <w:p w14:paraId="7B6A6243" w14:textId="50E7B628" w:rsidR="005E40C1" w:rsidRPr="007E421C" w:rsidRDefault="005E40C1" w:rsidP="00917B60">
            <w:pPr>
              <w:widowControl w:val="0"/>
              <w:rPr>
                <w:rFonts w:cstheme="minorHAnsi"/>
                <w:sz w:val="20"/>
                <w:szCs w:val="20"/>
              </w:rPr>
            </w:pPr>
            <w:r w:rsidRPr="007E421C">
              <w:rPr>
                <w:rFonts w:cstheme="minorHAnsi"/>
                <w:sz w:val="20"/>
                <w:szCs w:val="20"/>
              </w:rPr>
              <w:t>Geography &amp; Environment</w:t>
            </w:r>
          </w:p>
        </w:tc>
        <w:tc>
          <w:tcPr>
            <w:tcW w:w="850" w:type="dxa"/>
          </w:tcPr>
          <w:p w14:paraId="6DC05019" w14:textId="64440B93" w:rsidR="005E40C1" w:rsidRPr="007E421C" w:rsidRDefault="005E40C1" w:rsidP="00917B60">
            <w:pPr>
              <w:widowControl w:val="0"/>
              <w:rPr>
                <w:rFonts w:cstheme="minorHAnsi"/>
                <w:sz w:val="20"/>
                <w:szCs w:val="20"/>
              </w:rPr>
            </w:pPr>
            <w:r w:rsidRPr="007E421C">
              <w:rPr>
                <w:rFonts w:cstheme="minorHAnsi"/>
                <w:sz w:val="20"/>
                <w:szCs w:val="20"/>
              </w:rPr>
              <w:t>6, 11, 13, 15</w:t>
            </w:r>
          </w:p>
        </w:tc>
        <w:tc>
          <w:tcPr>
            <w:tcW w:w="6581" w:type="dxa"/>
          </w:tcPr>
          <w:p w14:paraId="42CF9E44" w14:textId="321A44AC" w:rsidR="005E40C1" w:rsidRPr="007E421C" w:rsidRDefault="005E40C1" w:rsidP="008F38CF">
            <w:pPr>
              <w:rPr>
                <w:rFonts w:cstheme="minorHAnsi"/>
                <w:sz w:val="20"/>
                <w:szCs w:val="20"/>
              </w:rPr>
            </w:pPr>
            <w:r w:rsidRPr="008F38CF">
              <w:rPr>
                <w:rFonts w:cstheme="minorHAnsi"/>
                <w:sz w:val="20"/>
                <w:szCs w:val="20"/>
              </w:rPr>
              <w:t>Chris Soulsby is a member of the International Association of Hydrological Sciences Prediction in Ungauged Basins Initiative - UK Working Group.</w:t>
            </w:r>
            <w:r w:rsidRPr="008F38CF">
              <w:rPr>
                <w:rFonts w:cstheme="minorHAnsi"/>
                <w:sz w:val="20"/>
                <w:szCs w:val="20"/>
              </w:rPr>
              <w:tab/>
            </w:r>
          </w:p>
        </w:tc>
        <w:tc>
          <w:tcPr>
            <w:tcW w:w="2067" w:type="dxa"/>
          </w:tcPr>
          <w:p w14:paraId="31F7677A" w14:textId="42D77FC8" w:rsidR="005E40C1" w:rsidRPr="007E421C" w:rsidRDefault="005E40C1" w:rsidP="00917B60">
            <w:pPr>
              <w:widowControl w:val="0"/>
              <w:rPr>
                <w:rFonts w:cstheme="minorHAnsi"/>
                <w:sz w:val="20"/>
                <w:szCs w:val="20"/>
              </w:rPr>
            </w:pPr>
            <w:hyperlink r:id="rId52" w:history="1">
              <w:r w:rsidRPr="00A56484">
                <w:rPr>
                  <w:rStyle w:val="Hyperlink"/>
                  <w:rFonts w:cstheme="minorHAnsi"/>
                  <w:sz w:val="20"/>
                  <w:szCs w:val="20"/>
                </w:rPr>
                <w:t>https://www.abdn.ac.uk/people/c.soulsby</w:t>
              </w:r>
            </w:hyperlink>
          </w:p>
        </w:tc>
      </w:tr>
      <w:tr w:rsidR="005E40C1" w:rsidRPr="007E421C" w14:paraId="1888F528" w14:textId="77777777" w:rsidTr="005E40C1">
        <w:tc>
          <w:tcPr>
            <w:tcW w:w="1413" w:type="dxa"/>
          </w:tcPr>
          <w:p w14:paraId="7BE71A6A" w14:textId="4365F827" w:rsidR="005E40C1" w:rsidRPr="007E421C" w:rsidRDefault="005E40C1" w:rsidP="00917B60">
            <w:pPr>
              <w:widowControl w:val="0"/>
              <w:rPr>
                <w:rFonts w:cstheme="minorHAnsi"/>
                <w:sz w:val="20"/>
                <w:szCs w:val="20"/>
              </w:rPr>
            </w:pPr>
            <w:r w:rsidRPr="007E421C">
              <w:rPr>
                <w:rFonts w:cstheme="minorHAnsi"/>
                <w:sz w:val="20"/>
                <w:szCs w:val="20"/>
              </w:rPr>
              <w:t>Trevor Stack</w:t>
            </w:r>
          </w:p>
        </w:tc>
        <w:tc>
          <w:tcPr>
            <w:tcW w:w="1417" w:type="dxa"/>
          </w:tcPr>
          <w:p w14:paraId="6BED41D3" w14:textId="3C94ADA9" w:rsidR="005E40C1" w:rsidRPr="007E421C" w:rsidRDefault="005E40C1" w:rsidP="00917B60">
            <w:pPr>
              <w:widowControl w:val="0"/>
              <w:rPr>
                <w:rFonts w:cstheme="minorHAnsi"/>
                <w:sz w:val="20"/>
                <w:szCs w:val="20"/>
              </w:rPr>
            </w:pPr>
            <w:r w:rsidRPr="007E421C">
              <w:rPr>
                <w:rFonts w:cstheme="minorHAnsi"/>
                <w:sz w:val="20"/>
                <w:szCs w:val="20"/>
              </w:rPr>
              <w:t>Language, Literature, Music, Visual Culture</w:t>
            </w:r>
          </w:p>
        </w:tc>
        <w:tc>
          <w:tcPr>
            <w:tcW w:w="850" w:type="dxa"/>
          </w:tcPr>
          <w:p w14:paraId="7F331144" w14:textId="2955C388" w:rsidR="005E40C1" w:rsidRPr="007E421C" w:rsidRDefault="005E40C1" w:rsidP="00917B60">
            <w:pPr>
              <w:widowControl w:val="0"/>
              <w:rPr>
                <w:rFonts w:cstheme="minorHAnsi"/>
                <w:sz w:val="20"/>
                <w:szCs w:val="20"/>
              </w:rPr>
            </w:pPr>
            <w:r w:rsidRPr="007E421C">
              <w:rPr>
                <w:rFonts w:cstheme="minorHAnsi"/>
                <w:sz w:val="20"/>
                <w:szCs w:val="20"/>
              </w:rPr>
              <w:t>16</w:t>
            </w:r>
          </w:p>
        </w:tc>
        <w:tc>
          <w:tcPr>
            <w:tcW w:w="6581" w:type="dxa"/>
          </w:tcPr>
          <w:p w14:paraId="272A6A8B" w14:textId="11FEBBFE" w:rsidR="005E40C1" w:rsidRPr="007E421C" w:rsidRDefault="005E40C1" w:rsidP="00917B60">
            <w:pPr>
              <w:rPr>
                <w:rFonts w:eastAsia="Times New Roman" w:cstheme="minorHAnsi"/>
                <w:color w:val="242525"/>
                <w:sz w:val="20"/>
                <w:szCs w:val="20"/>
                <w:lang w:eastAsia="en-GB"/>
              </w:rPr>
            </w:pPr>
            <w:r w:rsidRPr="007E421C">
              <w:rPr>
                <w:rFonts w:eastAsia="Times New Roman" w:cstheme="minorHAnsi"/>
                <w:color w:val="242525"/>
                <w:sz w:val="20"/>
                <w:szCs w:val="20"/>
                <w:lang w:eastAsia="en-GB"/>
              </w:rPr>
              <w:t>Trevor Stack is the Director of The Centre for Citizenship, Civil Society, and Rule of Law (CISRUL) which studies the life in the world of political concepts.  The interdisciplinary Centre examines how political principles function within and beyond the contemporary West. Concepts such as citizenship, civil society, and the rule of law are used as often by policy makers as by scholars. Core to CISRUL’s mission is informing academic and public debate on how they are used, and to what effect. Collaboration with the POLITICO International Expert Advisors (IEA) meet annually and review the overall progress of the programme.</w:t>
            </w:r>
          </w:p>
        </w:tc>
        <w:tc>
          <w:tcPr>
            <w:tcW w:w="2067" w:type="dxa"/>
          </w:tcPr>
          <w:p w14:paraId="7F28186F" w14:textId="599136A6" w:rsidR="005E40C1" w:rsidRPr="007E421C" w:rsidRDefault="005E40C1" w:rsidP="00917B60">
            <w:pPr>
              <w:widowControl w:val="0"/>
              <w:rPr>
                <w:rFonts w:cstheme="minorHAnsi"/>
                <w:sz w:val="20"/>
                <w:szCs w:val="20"/>
              </w:rPr>
            </w:pPr>
            <w:hyperlink r:id="rId53" w:history="1">
              <w:r w:rsidRPr="00A56484">
                <w:rPr>
                  <w:rStyle w:val="Hyperlink"/>
                  <w:rFonts w:cstheme="minorHAnsi"/>
                  <w:sz w:val="20"/>
                  <w:szCs w:val="20"/>
                </w:rPr>
                <w:t>https://cisru</w:t>
              </w:r>
              <w:r w:rsidRPr="00A56484">
                <w:rPr>
                  <w:rStyle w:val="Hyperlink"/>
                  <w:rFonts w:cstheme="minorHAnsi"/>
                  <w:sz w:val="20"/>
                  <w:szCs w:val="20"/>
                </w:rPr>
                <w:t>l</w:t>
              </w:r>
              <w:r w:rsidRPr="00A56484">
                <w:rPr>
                  <w:rStyle w:val="Hyperlink"/>
                  <w:rFonts w:cstheme="minorHAnsi"/>
                  <w:sz w:val="20"/>
                  <w:szCs w:val="20"/>
                </w:rPr>
                <w:t>.blog/</w:t>
              </w:r>
            </w:hyperlink>
            <w:r>
              <w:rPr>
                <w:rFonts w:cstheme="minorHAnsi"/>
                <w:sz w:val="20"/>
                <w:szCs w:val="20"/>
              </w:rPr>
              <w:t xml:space="preserve"> </w:t>
            </w:r>
          </w:p>
          <w:p w14:paraId="0DBA7A1A" w14:textId="77777777" w:rsidR="005E40C1" w:rsidRPr="007E421C" w:rsidRDefault="005E40C1" w:rsidP="00917B60">
            <w:pPr>
              <w:widowControl w:val="0"/>
              <w:rPr>
                <w:rFonts w:cstheme="minorHAnsi"/>
                <w:sz w:val="20"/>
                <w:szCs w:val="20"/>
              </w:rPr>
            </w:pPr>
          </w:p>
          <w:p w14:paraId="21461464" w14:textId="0D115CC6" w:rsidR="005E40C1" w:rsidRPr="007E421C" w:rsidRDefault="005E40C1" w:rsidP="00917B60">
            <w:pPr>
              <w:widowControl w:val="0"/>
              <w:rPr>
                <w:rFonts w:cstheme="minorHAnsi"/>
                <w:sz w:val="20"/>
                <w:szCs w:val="20"/>
              </w:rPr>
            </w:pPr>
          </w:p>
        </w:tc>
      </w:tr>
      <w:tr w:rsidR="005E40C1" w:rsidRPr="007E421C" w14:paraId="0EC67A87" w14:textId="77777777" w:rsidTr="005E40C1">
        <w:tc>
          <w:tcPr>
            <w:tcW w:w="1413" w:type="dxa"/>
          </w:tcPr>
          <w:p w14:paraId="20ED153C" w14:textId="11A1FF5D" w:rsidR="005E40C1" w:rsidRPr="007E421C" w:rsidRDefault="005E40C1" w:rsidP="00917B60">
            <w:pPr>
              <w:widowControl w:val="0"/>
              <w:rPr>
                <w:rFonts w:cstheme="minorHAnsi"/>
                <w:sz w:val="20"/>
                <w:szCs w:val="20"/>
              </w:rPr>
            </w:pPr>
            <w:r w:rsidRPr="007E421C">
              <w:rPr>
                <w:rFonts w:cstheme="minorHAnsi"/>
                <w:sz w:val="20"/>
                <w:szCs w:val="20"/>
              </w:rPr>
              <w:t>John Swinton</w:t>
            </w:r>
          </w:p>
        </w:tc>
        <w:tc>
          <w:tcPr>
            <w:tcW w:w="1417" w:type="dxa"/>
          </w:tcPr>
          <w:p w14:paraId="425475DD" w14:textId="42EB1197" w:rsidR="005E40C1" w:rsidRPr="007E421C" w:rsidRDefault="005E40C1" w:rsidP="00917B60">
            <w:pPr>
              <w:widowControl w:val="0"/>
              <w:rPr>
                <w:rFonts w:cstheme="minorHAnsi"/>
                <w:sz w:val="20"/>
                <w:szCs w:val="20"/>
              </w:rPr>
            </w:pPr>
            <w:r w:rsidRPr="007E421C">
              <w:rPr>
                <w:rFonts w:cstheme="minorHAnsi"/>
                <w:sz w:val="20"/>
                <w:szCs w:val="20"/>
              </w:rPr>
              <w:t>Divinity</w:t>
            </w:r>
          </w:p>
        </w:tc>
        <w:tc>
          <w:tcPr>
            <w:tcW w:w="850" w:type="dxa"/>
          </w:tcPr>
          <w:p w14:paraId="07A74DE7" w14:textId="4F0EB8C7" w:rsidR="005E40C1" w:rsidRPr="00A272CF" w:rsidRDefault="005E40C1" w:rsidP="00917B60">
            <w:pPr>
              <w:widowControl w:val="0"/>
              <w:rPr>
                <w:rFonts w:cstheme="minorHAnsi"/>
                <w:sz w:val="20"/>
                <w:szCs w:val="20"/>
              </w:rPr>
            </w:pPr>
            <w:r w:rsidRPr="00A272CF">
              <w:rPr>
                <w:rFonts w:cstheme="minorHAnsi"/>
                <w:sz w:val="20"/>
                <w:szCs w:val="20"/>
              </w:rPr>
              <w:t>3</w:t>
            </w:r>
          </w:p>
        </w:tc>
        <w:tc>
          <w:tcPr>
            <w:tcW w:w="6581" w:type="dxa"/>
          </w:tcPr>
          <w:p w14:paraId="7C75401E" w14:textId="5CE963A5" w:rsidR="005E40C1" w:rsidRPr="00A272CF" w:rsidRDefault="005E40C1" w:rsidP="006A605B">
            <w:pPr>
              <w:pStyle w:val="Heading4"/>
              <w:spacing w:before="0"/>
              <w:rPr>
                <w:rFonts w:asciiTheme="minorHAnsi" w:hAnsiTheme="minorHAnsi" w:cstheme="minorHAnsi"/>
                <w:i w:val="0"/>
                <w:iCs w:val="0"/>
                <w:sz w:val="20"/>
                <w:szCs w:val="20"/>
              </w:rPr>
            </w:pPr>
            <w:r w:rsidRPr="00A272CF">
              <w:rPr>
                <w:rFonts w:asciiTheme="minorHAnsi" w:hAnsiTheme="minorHAnsi" w:cstheme="minorHAnsi"/>
                <w:i w:val="0"/>
                <w:iCs w:val="0"/>
                <w:color w:val="auto"/>
              </w:rPr>
              <w:t>John Swinton</w:t>
            </w:r>
            <w:r w:rsidRPr="00A272CF">
              <w:rPr>
                <w:rFonts w:asciiTheme="minorHAnsi" w:hAnsiTheme="minorHAnsi" w:cstheme="minorHAnsi"/>
                <w:i w:val="0"/>
                <w:iCs w:val="0"/>
                <w:color w:val="auto"/>
                <w:sz w:val="20"/>
                <w:szCs w:val="20"/>
              </w:rPr>
              <w:t xml:space="preserve"> </w:t>
            </w:r>
            <w:r>
              <w:rPr>
                <w:rFonts w:asciiTheme="minorHAnsi" w:hAnsiTheme="minorHAnsi" w:cstheme="minorHAnsi"/>
                <w:i w:val="0"/>
                <w:iCs w:val="0"/>
                <w:color w:val="auto"/>
                <w:sz w:val="20"/>
                <w:szCs w:val="20"/>
              </w:rPr>
              <w:t xml:space="preserve">in the </w:t>
            </w:r>
            <w:r w:rsidRPr="00A272CF">
              <w:rPr>
                <w:rFonts w:asciiTheme="minorHAnsi" w:hAnsiTheme="minorHAnsi" w:cstheme="minorHAnsi"/>
                <w:i w:val="0"/>
                <w:iCs w:val="0"/>
                <w:color w:val="auto"/>
                <w:sz w:val="20"/>
                <w:szCs w:val="20"/>
              </w:rPr>
              <w:t>European Society for the Study of Theology and Disability seeks to stimulate and support theological reflection on the lives of people with disabilities and their families. The Society brings together people who are committed to support the increasing participation of people with disabilities in Christian communities and in society at large through their research and writing.</w:t>
            </w:r>
          </w:p>
        </w:tc>
        <w:tc>
          <w:tcPr>
            <w:tcW w:w="2067" w:type="dxa"/>
          </w:tcPr>
          <w:p w14:paraId="3929AC5F" w14:textId="3809FE5A" w:rsidR="005E40C1" w:rsidRPr="007E421C" w:rsidRDefault="005E40C1" w:rsidP="00917B60">
            <w:pPr>
              <w:widowControl w:val="0"/>
              <w:rPr>
                <w:rFonts w:cstheme="minorHAnsi"/>
                <w:sz w:val="20"/>
                <w:szCs w:val="20"/>
              </w:rPr>
            </w:pPr>
            <w:hyperlink r:id="rId54" w:history="1">
              <w:r w:rsidRPr="00A56484">
                <w:rPr>
                  <w:rStyle w:val="Hyperlink"/>
                  <w:rFonts w:cstheme="minorHAnsi"/>
                  <w:sz w:val="20"/>
                  <w:szCs w:val="20"/>
                </w:rPr>
                <w:t>https://www.faithability.org/resource/european-society-fo</w:t>
              </w:r>
              <w:r w:rsidRPr="00A56484">
                <w:rPr>
                  <w:rStyle w:val="Hyperlink"/>
                  <w:rFonts w:cstheme="minorHAnsi"/>
                  <w:sz w:val="20"/>
                  <w:szCs w:val="20"/>
                </w:rPr>
                <w:t>r</w:t>
              </w:r>
              <w:r w:rsidRPr="00A56484">
                <w:rPr>
                  <w:rStyle w:val="Hyperlink"/>
                  <w:rFonts w:cstheme="minorHAnsi"/>
                  <w:sz w:val="20"/>
                  <w:szCs w:val="20"/>
                </w:rPr>
                <w:t>-the-study-of-the</w:t>
              </w:r>
              <w:r w:rsidRPr="00A56484">
                <w:rPr>
                  <w:rStyle w:val="Hyperlink"/>
                  <w:rFonts w:cstheme="minorHAnsi"/>
                  <w:sz w:val="20"/>
                  <w:szCs w:val="20"/>
                </w:rPr>
                <w:t>o</w:t>
              </w:r>
              <w:r w:rsidRPr="00A56484">
                <w:rPr>
                  <w:rStyle w:val="Hyperlink"/>
                  <w:rFonts w:cstheme="minorHAnsi"/>
                  <w:sz w:val="20"/>
                  <w:szCs w:val="20"/>
                </w:rPr>
                <w:t>logy-and</w:t>
              </w:r>
            </w:hyperlink>
            <w:r>
              <w:rPr>
                <w:rFonts w:cstheme="minorHAnsi"/>
                <w:sz w:val="20"/>
                <w:szCs w:val="20"/>
              </w:rPr>
              <w:t xml:space="preserve"> </w:t>
            </w:r>
          </w:p>
        </w:tc>
      </w:tr>
      <w:tr w:rsidR="005E40C1" w:rsidRPr="007E421C" w14:paraId="1A95975D" w14:textId="77777777" w:rsidTr="005E40C1">
        <w:tc>
          <w:tcPr>
            <w:tcW w:w="1413" w:type="dxa"/>
          </w:tcPr>
          <w:p w14:paraId="763DF7C3" w14:textId="32A96D51" w:rsidR="005E40C1" w:rsidRPr="007E421C" w:rsidRDefault="005E40C1" w:rsidP="00917B60">
            <w:pPr>
              <w:widowControl w:val="0"/>
              <w:rPr>
                <w:rFonts w:cstheme="minorHAnsi"/>
                <w:sz w:val="20"/>
                <w:szCs w:val="20"/>
              </w:rPr>
            </w:pPr>
            <w:r w:rsidRPr="007E421C">
              <w:rPr>
                <w:rFonts w:cstheme="minorHAnsi"/>
                <w:sz w:val="20"/>
                <w:szCs w:val="20"/>
              </w:rPr>
              <w:t>Paul Thompson</w:t>
            </w:r>
          </w:p>
        </w:tc>
        <w:tc>
          <w:tcPr>
            <w:tcW w:w="1417" w:type="dxa"/>
          </w:tcPr>
          <w:p w14:paraId="2173D85E" w14:textId="0DBE5799" w:rsidR="005E40C1" w:rsidRPr="007E421C" w:rsidRDefault="005E40C1" w:rsidP="00917B60">
            <w:pPr>
              <w:widowControl w:val="0"/>
              <w:rPr>
                <w:rFonts w:cstheme="minorHAnsi"/>
                <w:sz w:val="20"/>
                <w:szCs w:val="20"/>
              </w:rPr>
            </w:pPr>
            <w:r w:rsidRPr="007E421C">
              <w:rPr>
                <w:rFonts w:cstheme="minorHAnsi"/>
                <w:sz w:val="20"/>
                <w:szCs w:val="20"/>
              </w:rPr>
              <w:t>Biological Sciences</w:t>
            </w:r>
          </w:p>
        </w:tc>
        <w:tc>
          <w:tcPr>
            <w:tcW w:w="850" w:type="dxa"/>
          </w:tcPr>
          <w:p w14:paraId="695C2B67" w14:textId="2EC69A40" w:rsidR="005E40C1" w:rsidRPr="007E421C" w:rsidRDefault="005E40C1" w:rsidP="00917B60">
            <w:pPr>
              <w:widowControl w:val="0"/>
              <w:rPr>
                <w:rFonts w:cstheme="minorHAnsi"/>
                <w:sz w:val="20"/>
                <w:szCs w:val="20"/>
              </w:rPr>
            </w:pPr>
            <w:r w:rsidRPr="007E421C">
              <w:rPr>
                <w:rFonts w:cstheme="minorHAnsi"/>
                <w:sz w:val="20"/>
                <w:szCs w:val="20"/>
              </w:rPr>
              <w:t>14</w:t>
            </w:r>
          </w:p>
        </w:tc>
        <w:tc>
          <w:tcPr>
            <w:tcW w:w="6581" w:type="dxa"/>
          </w:tcPr>
          <w:p w14:paraId="0338A7AB" w14:textId="1F60AC4E" w:rsidR="005E40C1" w:rsidRPr="007E421C" w:rsidRDefault="005E40C1" w:rsidP="008E5B5F">
            <w:pPr>
              <w:rPr>
                <w:rFonts w:cstheme="minorHAnsi"/>
                <w:sz w:val="20"/>
                <w:szCs w:val="20"/>
              </w:rPr>
            </w:pPr>
            <w:r w:rsidRPr="009D16E1">
              <w:rPr>
                <w:rFonts w:cstheme="minorHAnsi"/>
                <w:sz w:val="20"/>
                <w:szCs w:val="20"/>
              </w:rPr>
              <w:t>At the beginning of June, QUADRAT DTP second year students from University of Aberdeen and Queens University Belfast reunited in Courmayeur, Italy to spend the week together to learn more about glaciology. QUADRAT DTP is a partnership between the University of Aberdeen and Queen’s University Belfast that offers studentships that cover themes including Biodiversity, Earth Systems and Environmental Management.</w:t>
            </w:r>
          </w:p>
        </w:tc>
        <w:tc>
          <w:tcPr>
            <w:tcW w:w="2067" w:type="dxa"/>
          </w:tcPr>
          <w:p w14:paraId="2F84F41C" w14:textId="3B44C7B6" w:rsidR="005E40C1" w:rsidRPr="007E421C" w:rsidRDefault="005E40C1" w:rsidP="486EA398">
            <w:pPr>
              <w:widowControl w:val="0"/>
              <w:rPr>
                <w:rFonts w:ascii="Calibri" w:eastAsia="Calibri" w:hAnsi="Calibri" w:cs="Calibri"/>
                <w:sz w:val="20"/>
                <w:szCs w:val="20"/>
              </w:rPr>
            </w:pPr>
            <w:hyperlink r:id="rId55" w:history="1">
              <w:r w:rsidRPr="00A56484">
                <w:rPr>
                  <w:rStyle w:val="Hyperlink"/>
                  <w:rFonts w:ascii="Calibri" w:eastAsia="Calibri" w:hAnsi="Calibri" w:cs="Calibri"/>
                  <w:sz w:val="20"/>
                  <w:szCs w:val="20"/>
                </w:rPr>
                <w:t>https://www.abdn.ac.uk/sbs/blog/attending-courmayeur-italy-with-quadrat-dtp/</w:t>
              </w:r>
            </w:hyperlink>
            <w:r>
              <w:rPr>
                <w:rFonts w:ascii="Calibri" w:eastAsia="Calibri" w:hAnsi="Calibri" w:cs="Calibri"/>
                <w:sz w:val="20"/>
                <w:szCs w:val="20"/>
              </w:rPr>
              <w:t xml:space="preserve"> </w:t>
            </w:r>
          </w:p>
        </w:tc>
      </w:tr>
      <w:tr w:rsidR="005E40C1" w:rsidRPr="007E421C" w14:paraId="22A65517" w14:textId="77777777" w:rsidTr="005E40C1">
        <w:tc>
          <w:tcPr>
            <w:tcW w:w="1413" w:type="dxa"/>
          </w:tcPr>
          <w:p w14:paraId="7D8B4D1F" w14:textId="3FB24EA2" w:rsidR="005E40C1" w:rsidRPr="007E421C" w:rsidRDefault="005E40C1" w:rsidP="00917B60">
            <w:pPr>
              <w:widowControl w:val="0"/>
              <w:rPr>
                <w:rFonts w:cstheme="minorHAnsi"/>
                <w:sz w:val="20"/>
                <w:szCs w:val="20"/>
              </w:rPr>
            </w:pPr>
            <w:r w:rsidRPr="007E421C">
              <w:rPr>
                <w:rFonts w:cstheme="minorHAnsi"/>
                <w:sz w:val="20"/>
                <w:szCs w:val="20"/>
              </w:rPr>
              <w:t>David Toke</w:t>
            </w:r>
          </w:p>
        </w:tc>
        <w:tc>
          <w:tcPr>
            <w:tcW w:w="1417" w:type="dxa"/>
          </w:tcPr>
          <w:p w14:paraId="637B0242" w14:textId="5A3330E4" w:rsidR="005E40C1" w:rsidRPr="007E421C" w:rsidRDefault="005E40C1" w:rsidP="00917B60">
            <w:pPr>
              <w:widowControl w:val="0"/>
              <w:rPr>
                <w:rFonts w:cstheme="minorHAnsi"/>
                <w:sz w:val="20"/>
                <w:szCs w:val="20"/>
              </w:rPr>
            </w:pPr>
            <w:r w:rsidRPr="007E421C">
              <w:rPr>
                <w:rFonts w:cstheme="minorHAnsi"/>
                <w:sz w:val="20"/>
                <w:szCs w:val="20"/>
              </w:rPr>
              <w:t>Politics</w:t>
            </w:r>
          </w:p>
        </w:tc>
        <w:tc>
          <w:tcPr>
            <w:tcW w:w="850" w:type="dxa"/>
          </w:tcPr>
          <w:p w14:paraId="6E770DF4" w14:textId="500C9526" w:rsidR="005E40C1" w:rsidRPr="007E421C" w:rsidRDefault="005E40C1" w:rsidP="00917B60">
            <w:pPr>
              <w:widowControl w:val="0"/>
              <w:rPr>
                <w:rFonts w:cstheme="minorHAnsi"/>
                <w:sz w:val="20"/>
                <w:szCs w:val="20"/>
              </w:rPr>
            </w:pPr>
            <w:r w:rsidRPr="007E421C">
              <w:rPr>
                <w:rFonts w:cstheme="minorHAnsi"/>
                <w:sz w:val="20"/>
                <w:szCs w:val="20"/>
              </w:rPr>
              <w:t>7</w:t>
            </w:r>
          </w:p>
        </w:tc>
        <w:tc>
          <w:tcPr>
            <w:tcW w:w="6581" w:type="dxa"/>
          </w:tcPr>
          <w:p w14:paraId="2A89B640" w14:textId="2BCC00DE" w:rsidR="005E40C1" w:rsidRPr="007E421C" w:rsidRDefault="005E40C1" w:rsidP="00917B60">
            <w:pPr>
              <w:widowControl w:val="0"/>
              <w:rPr>
                <w:rFonts w:cstheme="minorHAnsi"/>
                <w:sz w:val="20"/>
                <w:szCs w:val="20"/>
              </w:rPr>
            </w:pPr>
            <w:r>
              <w:rPr>
                <w:rFonts w:cstheme="minorHAnsi"/>
                <w:sz w:val="20"/>
                <w:szCs w:val="20"/>
              </w:rPr>
              <w:t>David Toke</w:t>
            </w:r>
            <w:r w:rsidRPr="007E421C">
              <w:rPr>
                <w:rFonts w:cstheme="minorHAnsi"/>
                <w:sz w:val="20"/>
                <w:szCs w:val="20"/>
              </w:rPr>
              <w:t xml:space="preserve"> has led the formation and campaigns associated with 100percentrenewableuk</w:t>
            </w:r>
          </w:p>
        </w:tc>
        <w:tc>
          <w:tcPr>
            <w:tcW w:w="2067" w:type="dxa"/>
          </w:tcPr>
          <w:p w14:paraId="00219038" w14:textId="5D14C423" w:rsidR="005E40C1" w:rsidRPr="007E421C" w:rsidRDefault="005E40C1" w:rsidP="00917B60">
            <w:pPr>
              <w:widowControl w:val="0"/>
              <w:rPr>
                <w:rFonts w:cstheme="minorHAnsi"/>
                <w:sz w:val="20"/>
                <w:szCs w:val="20"/>
              </w:rPr>
            </w:pPr>
            <w:hyperlink r:id="rId56" w:history="1">
              <w:r w:rsidRPr="007E421C">
                <w:rPr>
                  <w:rStyle w:val="Hyperlink"/>
                  <w:rFonts w:cstheme="minorHAnsi"/>
                  <w:sz w:val="20"/>
                  <w:szCs w:val="20"/>
                </w:rPr>
                <w:t>https://100per</w:t>
              </w:r>
              <w:r w:rsidRPr="007E421C">
                <w:rPr>
                  <w:rStyle w:val="Hyperlink"/>
                  <w:rFonts w:cstheme="minorHAnsi"/>
                  <w:sz w:val="20"/>
                  <w:szCs w:val="20"/>
                </w:rPr>
                <w:t>c</w:t>
              </w:r>
              <w:r w:rsidRPr="007E421C">
                <w:rPr>
                  <w:rStyle w:val="Hyperlink"/>
                  <w:rFonts w:cstheme="minorHAnsi"/>
                  <w:sz w:val="20"/>
                  <w:szCs w:val="20"/>
                </w:rPr>
                <w:t>entrenewableuk.org/</w:t>
              </w:r>
            </w:hyperlink>
          </w:p>
        </w:tc>
      </w:tr>
      <w:tr w:rsidR="005E40C1" w:rsidRPr="007E421C" w14:paraId="17ED9F2C" w14:textId="77777777" w:rsidTr="005E40C1">
        <w:tc>
          <w:tcPr>
            <w:tcW w:w="1413" w:type="dxa"/>
          </w:tcPr>
          <w:p w14:paraId="79095DCB" w14:textId="495B6809" w:rsidR="005E40C1" w:rsidRPr="007E421C" w:rsidRDefault="005E40C1" w:rsidP="00917B60">
            <w:pPr>
              <w:widowControl w:val="0"/>
              <w:rPr>
                <w:rFonts w:cstheme="minorHAnsi"/>
                <w:sz w:val="20"/>
                <w:szCs w:val="20"/>
              </w:rPr>
            </w:pPr>
            <w:r>
              <w:rPr>
                <w:rFonts w:cstheme="minorHAnsi"/>
                <w:sz w:val="20"/>
                <w:szCs w:val="20"/>
              </w:rPr>
              <w:t>Shaun Treweek</w:t>
            </w:r>
          </w:p>
        </w:tc>
        <w:tc>
          <w:tcPr>
            <w:tcW w:w="1417" w:type="dxa"/>
          </w:tcPr>
          <w:p w14:paraId="7760200B" w14:textId="41973AF5" w:rsidR="005E40C1" w:rsidRPr="007E421C" w:rsidRDefault="005E40C1" w:rsidP="00917B60">
            <w:pPr>
              <w:widowControl w:val="0"/>
              <w:rPr>
                <w:rFonts w:cstheme="minorHAnsi"/>
                <w:sz w:val="20"/>
                <w:szCs w:val="20"/>
              </w:rPr>
            </w:pPr>
            <w:r>
              <w:rPr>
                <w:rFonts w:cstheme="minorHAnsi"/>
                <w:sz w:val="20"/>
                <w:szCs w:val="20"/>
              </w:rPr>
              <w:t>Applied health Sciences</w:t>
            </w:r>
          </w:p>
        </w:tc>
        <w:tc>
          <w:tcPr>
            <w:tcW w:w="850" w:type="dxa"/>
          </w:tcPr>
          <w:p w14:paraId="2B160774" w14:textId="5A2055ED" w:rsidR="005E40C1" w:rsidRPr="007E421C" w:rsidRDefault="005E40C1" w:rsidP="00917B60">
            <w:pPr>
              <w:widowControl w:val="0"/>
              <w:rPr>
                <w:rFonts w:cstheme="minorHAnsi"/>
                <w:sz w:val="20"/>
                <w:szCs w:val="20"/>
              </w:rPr>
            </w:pPr>
            <w:r>
              <w:rPr>
                <w:rFonts w:cstheme="minorHAnsi"/>
                <w:sz w:val="20"/>
                <w:szCs w:val="20"/>
              </w:rPr>
              <w:t>3, 10</w:t>
            </w:r>
          </w:p>
        </w:tc>
        <w:tc>
          <w:tcPr>
            <w:tcW w:w="6581" w:type="dxa"/>
          </w:tcPr>
          <w:p w14:paraId="0728AF88" w14:textId="67451552" w:rsidR="005E40C1" w:rsidRPr="0092129A" w:rsidRDefault="005E40C1" w:rsidP="003A1490">
            <w:pPr>
              <w:rPr>
                <w:rFonts w:cstheme="minorHAnsi"/>
                <w:sz w:val="20"/>
                <w:szCs w:val="20"/>
              </w:rPr>
            </w:pPr>
            <w:r w:rsidRPr="00EC4F03">
              <w:rPr>
                <w:rFonts w:cstheme="minorHAnsi"/>
                <w:sz w:val="20"/>
                <w:szCs w:val="20"/>
              </w:rPr>
              <w:t xml:space="preserve">Prof Treweek leads Trial Forge, an organisation collaborating with academic and clinical centres, and with NGOs. The aim of Trial Forge is to provide evidence on how to improve trial process and efficiency – Treweek leads the Trial Forge INCLUDE Ethnicity Framework as part of the NIHR INCLUDE initiative </w:t>
            </w:r>
            <w:r>
              <w:rPr>
                <w:rFonts w:cstheme="minorHAnsi"/>
                <w:sz w:val="20"/>
                <w:szCs w:val="20"/>
              </w:rPr>
              <w:t>for best practice in</w:t>
            </w:r>
            <w:r w:rsidRPr="00EC4F03">
              <w:rPr>
                <w:rFonts w:cstheme="minorHAnsi"/>
                <w:sz w:val="20"/>
                <w:szCs w:val="20"/>
              </w:rPr>
              <w:t xml:space="preserve"> trial delivery for under-served groups. The Ethnicity Framework aims to help trial teams to think carefully about which </w:t>
            </w:r>
            <w:r w:rsidRPr="00EC4F03">
              <w:rPr>
                <w:rFonts w:cstheme="minorHAnsi"/>
                <w:sz w:val="20"/>
                <w:szCs w:val="20"/>
              </w:rPr>
              <w:lastRenderedPageBreak/>
              <w:t>ethnic groups should be included in their trial for its results to be widely applicable and the challenges that might exist in making this possible.</w:t>
            </w:r>
            <w:r w:rsidRPr="00EC4F03">
              <w:rPr>
                <w:rFonts w:cstheme="minorHAnsi"/>
                <w:sz w:val="20"/>
                <w:szCs w:val="20"/>
              </w:rPr>
              <w:tab/>
            </w:r>
          </w:p>
        </w:tc>
        <w:tc>
          <w:tcPr>
            <w:tcW w:w="2067" w:type="dxa"/>
          </w:tcPr>
          <w:p w14:paraId="6D44CF27" w14:textId="543035A7" w:rsidR="005E40C1" w:rsidRPr="00EC4F03" w:rsidRDefault="005E40C1" w:rsidP="003A1490">
            <w:pPr>
              <w:rPr>
                <w:rFonts w:cstheme="minorHAnsi"/>
                <w:sz w:val="20"/>
                <w:szCs w:val="20"/>
              </w:rPr>
            </w:pPr>
            <w:hyperlink r:id="rId57" w:history="1">
              <w:r w:rsidRPr="00A56484">
                <w:rPr>
                  <w:rStyle w:val="Hyperlink"/>
                  <w:rFonts w:cstheme="minorHAnsi"/>
                  <w:sz w:val="20"/>
                  <w:szCs w:val="20"/>
                </w:rPr>
                <w:t>https://www.trialforge.org/</w:t>
              </w:r>
            </w:hyperlink>
            <w:r>
              <w:rPr>
                <w:rFonts w:cstheme="minorHAnsi"/>
                <w:sz w:val="20"/>
                <w:szCs w:val="20"/>
              </w:rPr>
              <w:t xml:space="preserve"> </w:t>
            </w:r>
          </w:p>
          <w:p w14:paraId="03CBF2A6" w14:textId="77777777" w:rsidR="005E40C1" w:rsidRPr="00EC4F03" w:rsidRDefault="005E40C1" w:rsidP="003A1490">
            <w:pPr>
              <w:rPr>
                <w:rFonts w:cstheme="minorHAnsi"/>
                <w:sz w:val="20"/>
                <w:szCs w:val="20"/>
              </w:rPr>
            </w:pPr>
          </w:p>
          <w:p w14:paraId="3EE2A556" w14:textId="77777777" w:rsidR="005E40C1" w:rsidRDefault="005E40C1" w:rsidP="00917B60">
            <w:pPr>
              <w:widowControl w:val="0"/>
            </w:pPr>
          </w:p>
        </w:tc>
      </w:tr>
      <w:tr w:rsidR="005E40C1" w:rsidRPr="007E421C" w14:paraId="1D7A89E7" w14:textId="77777777" w:rsidTr="005E40C1">
        <w:trPr>
          <w:trHeight w:val="564"/>
        </w:trPr>
        <w:tc>
          <w:tcPr>
            <w:tcW w:w="1413" w:type="dxa"/>
          </w:tcPr>
          <w:p w14:paraId="0644978C" w14:textId="02ECE0AD" w:rsidR="005E40C1" w:rsidRPr="007E421C" w:rsidRDefault="005E40C1" w:rsidP="00917B60">
            <w:pPr>
              <w:widowControl w:val="0"/>
              <w:rPr>
                <w:rFonts w:cstheme="minorHAnsi"/>
                <w:sz w:val="20"/>
                <w:szCs w:val="20"/>
              </w:rPr>
            </w:pPr>
            <w:r w:rsidRPr="007E421C">
              <w:rPr>
                <w:rFonts w:cstheme="minorHAnsi"/>
                <w:sz w:val="20"/>
                <w:szCs w:val="20"/>
              </w:rPr>
              <w:t>Jie Wu</w:t>
            </w:r>
          </w:p>
        </w:tc>
        <w:tc>
          <w:tcPr>
            <w:tcW w:w="1417" w:type="dxa"/>
          </w:tcPr>
          <w:p w14:paraId="102280E4" w14:textId="20573EC6" w:rsidR="005E40C1" w:rsidRPr="007E421C" w:rsidRDefault="005E40C1" w:rsidP="00917B60">
            <w:pPr>
              <w:widowControl w:val="0"/>
              <w:rPr>
                <w:rFonts w:cstheme="minorHAnsi"/>
                <w:sz w:val="20"/>
                <w:szCs w:val="20"/>
              </w:rPr>
            </w:pPr>
            <w:r w:rsidRPr="007E421C">
              <w:rPr>
                <w:rFonts w:cstheme="minorHAnsi"/>
                <w:sz w:val="20"/>
                <w:szCs w:val="20"/>
              </w:rPr>
              <w:t>Business Management</w:t>
            </w:r>
          </w:p>
        </w:tc>
        <w:tc>
          <w:tcPr>
            <w:tcW w:w="850" w:type="dxa"/>
          </w:tcPr>
          <w:p w14:paraId="7B09573A" w14:textId="68109894" w:rsidR="005E40C1" w:rsidRPr="007E421C" w:rsidRDefault="005E40C1" w:rsidP="00917B60">
            <w:pPr>
              <w:widowControl w:val="0"/>
              <w:rPr>
                <w:rFonts w:cstheme="minorHAnsi"/>
                <w:sz w:val="20"/>
                <w:szCs w:val="20"/>
              </w:rPr>
            </w:pPr>
            <w:r w:rsidRPr="007E421C">
              <w:rPr>
                <w:rFonts w:cstheme="minorHAnsi"/>
                <w:sz w:val="20"/>
                <w:szCs w:val="20"/>
              </w:rPr>
              <w:t>1, 9</w:t>
            </w:r>
          </w:p>
        </w:tc>
        <w:tc>
          <w:tcPr>
            <w:tcW w:w="6581" w:type="dxa"/>
          </w:tcPr>
          <w:p w14:paraId="1885136D" w14:textId="77777777" w:rsidR="005E40C1" w:rsidRPr="007E421C" w:rsidRDefault="005E40C1" w:rsidP="00917B60">
            <w:pPr>
              <w:widowControl w:val="0"/>
              <w:rPr>
                <w:rFonts w:cstheme="minorHAnsi"/>
                <w:sz w:val="20"/>
                <w:szCs w:val="20"/>
              </w:rPr>
            </w:pPr>
            <w:r w:rsidRPr="007E421C">
              <w:rPr>
                <w:rFonts w:cstheme="minorHAnsi"/>
                <w:sz w:val="20"/>
                <w:szCs w:val="20"/>
              </w:rPr>
              <w:t>Professor Jie Wu is Professor in Strategy &amp; Entrepreneurship at University of Aberdeen Business School, University of Aberdeen, UK. His research focuses on status and inequality, culture and institutions, innovation, internationalization, entrepreneurship etc.</w:t>
            </w:r>
          </w:p>
          <w:p w14:paraId="108A454E" w14:textId="59B637F0" w:rsidR="005E40C1" w:rsidRPr="007E421C" w:rsidRDefault="005E40C1" w:rsidP="00917B60">
            <w:pPr>
              <w:widowControl w:val="0"/>
              <w:rPr>
                <w:rFonts w:cstheme="minorHAnsi"/>
                <w:sz w:val="20"/>
                <w:szCs w:val="20"/>
              </w:rPr>
            </w:pPr>
            <w:r w:rsidRPr="007E421C">
              <w:rPr>
                <w:rFonts w:cstheme="minorHAnsi"/>
                <w:sz w:val="20"/>
                <w:szCs w:val="20"/>
              </w:rPr>
              <w:t>Professor Wu is the Co-Director of the </w:t>
            </w:r>
            <w:hyperlink r:id="rId58" w:history="1">
              <w:r w:rsidRPr="007E421C">
                <w:rPr>
                  <w:rStyle w:val="Hyperlink"/>
                  <w:rFonts w:cstheme="minorHAnsi"/>
                  <w:sz w:val="20"/>
                  <w:szCs w:val="20"/>
                </w:rPr>
                <w:t>Africa-Asia Centre for Sustainability Research</w:t>
              </w:r>
            </w:hyperlink>
            <w:r w:rsidRPr="007E421C">
              <w:rPr>
                <w:rFonts w:cstheme="minorHAnsi"/>
                <w:sz w:val="20"/>
                <w:szCs w:val="20"/>
              </w:rPr>
              <w:t>, launched in 2021.</w:t>
            </w:r>
          </w:p>
        </w:tc>
        <w:tc>
          <w:tcPr>
            <w:tcW w:w="2067" w:type="dxa"/>
          </w:tcPr>
          <w:p w14:paraId="17ADCDE4" w14:textId="010604B1" w:rsidR="005E40C1" w:rsidRDefault="005E40C1" w:rsidP="00917B60">
            <w:pPr>
              <w:widowControl w:val="0"/>
              <w:rPr>
                <w:rFonts w:cstheme="minorHAnsi"/>
                <w:sz w:val="20"/>
                <w:szCs w:val="20"/>
              </w:rPr>
            </w:pPr>
            <w:hyperlink r:id="rId59" w:history="1">
              <w:r w:rsidRPr="00A56484">
                <w:rPr>
                  <w:rStyle w:val="Hyperlink"/>
                  <w:rFonts w:cstheme="minorHAnsi"/>
                  <w:sz w:val="20"/>
                  <w:szCs w:val="20"/>
                </w:rPr>
                <w:t>https://www.abdn.ac.uk/business/research/africa-asia-centre-for-sustainability.php#panel680</w:t>
              </w:r>
            </w:hyperlink>
          </w:p>
          <w:p w14:paraId="23916FCB" w14:textId="614E7148" w:rsidR="005E40C1" w:rsidRPr="007E421C" w:rsidRDefault="005E40C1" w:rsidP="00917B60">
            <w:pPr>
              <w:widowControl w:val="0"/>
              <w:rPr>
                <w:rFonts w:cstheme="minorHAnsi"/>
                <w:sz w:val="20"/>
                <w:szCs w:val="20"/>
              </w:rPr>
            </w:pPr>
          </w:p>
        </w:tc>
      </w:tr>
      <w:tr w:rsidR="005E40C1" w:rsidRPr="007E421C" w14:paraId="43523F32" w14:textId="77777777" w:rsidTr="005E40C1">
        <w:tc>
          <w:tcPr>
            <w:tcW w:w="1413" w:type="dxa"/>
          </w:tcPr>
          <w:p w14:paraId="6E0A11D7" w14:textId="1A384AB4" w:rsidR="005E40C1" w:rsidRPr="007E421C" w:rsidRDefault="005E40C1" w:rsidP="00917B60">
            <w:pPr>
              <w:widowControl w:val="0"/>
              <w:rPr>
                <w:rFonts w:cstheme="minorHAnsi"/>
                <w:sz w:val="20"/>
                <w:szCs w:val="20"/>
              </w:rPr>
            </w:pPr>
            <w:r w:rsidRPr="007E421C">
              <w:rPr>
                <w:rFonts w:cstheme="minorHAnsi"/>
                <w:sz w:val="20"/>
                <w:szCs w:val="20"/>
              </w:rPr>
              <w:t>Zeray Yihdego</w:t>
            </w:r>
          </w:p>
        </w:tc>
        <w:tc>
          <w:tcPr>
            <w:tcW w:w="1417" w:type="dxa"/>
          </w:tcPr>
          <w:p w14:paraId="170DC0F4" w14:textId="4E0FF60A" w:rsidR="005E40C1" w:rsidRPr="007E421C" w:rsidRDefault="005E40C1" w:rsidP="00917B60">
            <w:pPr>
              <w:widowControl w:val="0"/>
              <w:rPr>
                <w:rFonts w:cstheme="minorHAnsi"/>
                <w:sz w:val="20"/>
                <w:szCs w:val="20"/>
              </w:rPr>
            </w:pPr>
            <w:r w:rsidRPr="007E421C">
              <w:rPr>
                <w:rFonts w:cstheme="minorHAnsi"/>
                <w:sz w:val="20"/>
                <w:szCs w:val="20"/>
              </w:rPr>
              <w:t>Law</w:t>
            </w:r>
          </w:p>
        </w:tc>
        <w:tc>
          <w:tcPr>
            <w:tcW w:w="850" w:type="dxa"/>
          </w:tcPr>
          <w:p w14:paraId="510699F3" w14:textId="15BB4109" w:rsidR="005E40C1" w:rsidRPr="007E421C" w:rsidRDefault="005E40C1" w:rsidP="00917B60">
            <w:pPr>
              <w:widowControl w:val="0"/>
              <w:rPr>
                <w:rFonts w:cstheme="minorHAnsi"/>
                <w:sz w:val="20"/>
                <w:szCs w:val="20"/>
              </w:rPr>
            </w:pPr>
            <w:r w:rsidRPr="007E421C">
              <w:rPr>
                <w:rFonts w:cstheme="minorHAnsi"/>
                <w:sz w:val="20"/>
                <w:szCs w:val="20"/>
              </w:rPr>
              <w:t>16</w:t>
            </w:r>
          </w:p>
        </w:tc>
        <w:tc>
          <w:tcPr>
            <w:tcW w:w="6581" w:type="dxa"/>
          </w:tcPr>
          <w:p w14:paraId="52DB8B68" w14:textId="70C33871" w:rsidR="005E40C1" w:rsidRPr="007E421C" w:rsidRDefault="005E40C1" w:rsidP="00972968">
            <w:pPr>
              <w:pStyle w:val="ListParagraph"/>
              <w:numPr>
                <w:ilvl w:val="0"/>
                <w:numId w:val="84"/>
              </w:numPr>
              <w:spacing w:before="100" w:beforeAutospacing="1" w:after="100" w:afterAutospacing="1"/>
              <w:rPr>
                <w:rFonts w:asciiTheme="minorHAnsi" w:eastAsia="Times New Roman" w:hAnsiTheme="minorHAnsi" w:cstheme="minorHAnsi"/>
                <w:sz w:val="20"/>
                <w:szCs w:val="20"/>
                <w:lang w:eastAsia="en-GB"/>
              </w:rPr>
            </w:pPr>
            <w:r w:rsidRPr="007E421C">
              <w:rPr>
                <w:rFonts w:asciiTheme="minorHAnsi" w:eastAsia="Times New Roman" w:hAnsiTheme="minorHAnsi" w:cstheme="minorHAnsi"/>
                <w:sz w:val="20"/>
                <w:szCs w:val="20"/>
                <w:lang w:eastAsia="en-GB"/>
              </w:rPr>
              <w:t>Member of the United Nations Expert Group on the Firearms Protocol which supplements the UN Convention against Transnational Organised Crime 2000.</w:t>
            </w:r>
          </w:p>
          <w:p w14:paraId="322D0C8C" w14:textId="1D3881AE" w:rsidR="005E40C1" w:rsidRPr="007E421C" w:rsidRDefault="005E40C1" w:rsidP="00972968">
            <w:pPr>
              <w:pStyle w:val="ListParagraph"/>
              <w:numPr>
                <w:ilvl w:val="0"/>
                <w:numId w:val="84"/>
              </w:numPr>
              <w:spacing w:before="100" w:beforeAutospacing="1" w:after="100" w:afterAutospacing="1"/>
              <w:rPr>
                <w:rFonts w:asciiTheme="minorHAnsi" w:eastAsia="Times New Roman" w:hAnsiTheme="minorHAnsi" w:cstheme="minorHAnsi"/>
                <w:sz w:val="20"/>
                <w:szCs w:val="20"/>
                <w:lang w:eastAsia="en-GB"/>
              </w:rPr>
            </w:pPr>
            <w:r w:rsidRPr="007E421C">
              <w:rPr>
                <w:rFonts w:asciiTheme="minorHAnsi" w:eastAsia="Times New Roman" w:hAnsiTheme="minorHAnsi" w:cstheme="minorHAnsi"/>
                <w:sz w:val="20"/>
                <w:szCs w:val="20"/>
                <w:lang w:eastAsia="en-GB"/>
              </w:rPr>
              <w:t>Consultant, UN Office on Drugs and Crime (UNODC).</w:t>
            </w:r>
          </w:p>
          <w:p w14:paraId="732EC32B" w14:textId="5ABBDC75" w:rsidR="005E40C1" w:rsidRPr="007E421C" w:rsidRDefault="005E40C1" w:rsidP="00917B60">
            <w:pPr>
              <w:spacing w:before="100" w:beforeAutospacing="1" w:after="100" w:afterAutospacing="1"/>
              <w:rPr>
                <w:rFonts w:cstheme="minorHAnsi"/>
                <w:sz w:val="20"/>
                <w:szCs w:val="20"/>
              </w:rPr>
            </w:pPr>
            <w:r w:rsidRPr="007E421C">
              <w:rPr>
                <w:rFonts w:cstheme="minorHAnsi"/>
                <w:sz w:val="20"/>
                <w:szCs w:val="20"/>
              </w:rPr>
              <w:t xml:space="preserve">Professor Yihdego participates as a Principal Investigator in a 5.5 million Euro EU funded multidisciplinary research project concerning the governance of the Zambezi and Omo river basins </w:t>
            </w:r>
            <w:hyperlink r:id="rId60" w:history="1">
              <w:r w:rsidRPr="007E421C">
                <w:rPr>
                  <w:rStyle w:val="Hyperlink"/>
                  <w:rFonts w:cstheme="minorHAnsi"/>
                  <w:sz w:val="20"/>
                  <w:szCs w:val="20"/>
                </w:rPr>
                <w:t>http://dafne-project.eu/</w:t>
              </w:r>
            </w:hyperlink>
            <w:r w:rsidRPr="007E421C">
              <w:rPr>
                <w:rFonts w:cstheme="minorHAnsi"/>
                <w:sz w:val="20"/>
                <w:szCs w:val="20"/>
              </w:rPr>
              <w:t xml:space="preserve"> and collaborates on various projects with law experts, economists, hydrologists, environmental and political scientists and policy experts that are working in Africa, Europe and the US.</w:t>
            </w:r>
          </w:p>
        </w:tc>
        <w:tc>
          <w:tcPr>
            <w:tcW w:w="2067" w:type="dxa"/>
          </w:tcPr>
          <w:p w14:paraId="7BC69C6E" w14:textId="77777777" w:rsidR="005E40C1" w:rsidRPr="007E421C" w:rsidRDefault="005E40C1" w:rsidP="00917B60">
            <w:pPr>
              <w:rPr>
                <w:rFonts w:cstheme="minorHAnsi"/>
                <w:sz w:val="20"/>
                <w:szCs w:val="20"/>
              </w:rPr>
            </w:pPr>
          </w:p>
          <w:p w14:paraId="066DC61E" w14:textId="77777777" w:rsidR="005E40C1" w:rsidRPr="007E421C" w:rsidRDefault="005E40C1" w:rsidP="00917B60">
            <w:pPr>
              <w:rPr>
                <w:rFonts w:cstheme="minorHAnsi"/>
                <w:sz w:val="20"/>
                <w:szCs w:val="20"/>
              </w:rPr>
            </w:pPr>
          </w:p>
          <w:p w14:paraId="4D3F0A67" w14:textId="77777777" w:rsidR="005E40C1" w:rsidRPr="007E421C" w:rsidRDefault="005E40C1" w:rsidP="00917B60">
            <w:pPr>
              <w:rPr>
                <w:rFonts w:cstheme="minorHAnsi"/>
                <w:sz w:val="20"/>
                <w:szCs w:val="20"/>
              </w:rPr>
            </w:pPr>
          </w:p>
          <w:p w14:paraId="4EE5EB35" w14:textId="77777777" w:rsidR="005E40C1" w:rsidRPr="007E421C" w:rsidRDefault="005E40C1" w:rsidP="00917B60">
            <w:pPr>
              <w:rPr>
                <w:rFonts w:cstheme="minorHAnsi"/>
                <w:sz w:val="20"/>
                <w:szCs w:val="20"/>
              </w:rPr>
            </w:pPr>
          </w:p>
          <w:p w14:paraId="0E9C42B2" w14:textId="77777777" w:rsidR="005E40C1" w:rsidRPr="007E421C" w:rsidRDefault="005E40C1" w:rsidP="00917B60">
            <w:pPr>
              <w:rPr>
                <w:rFonts w:cstheme="minorHAnsi"/>
                <w:sz w:val="20"/>
                <w:szCs w:val="20"/>
              </w:rPr>
            </w:pPr>
          </w:p>
          <w:p w14:paraId="553B9D86" w14:textId="767AE758" w:rsidR="005E40C1" w:rsidRPr="007E421C" w:rsidRDefault="005E40C1" w:rsidP="00917B60">
            <w:pPr>
              <w:rPr>
                <w:rFonts w:cstheme="minorHAnsi"/>
                <w:sz w:val="20"/>
                <w:szCs w:val="20"/>
              </w:rPr>
            </w:pPr>
            <w:hyperlink r:id="rId61" w:history="1">
              <w:r w:rsidRPr="007E421C">
                <w:rPr>
                  <w:rStyle w:val="Hyperlink"/>
                  <w:rFonts w:cstheme="minorHAnsi"/>
                  <w:sz w:val="20"/>
                  <w:szCs w:val="20"/>
                </w:rPr>
                <w:t>http://dafne-project.eu/</w:t>
              </w:r>
            </w:hyperlink>
            <w:r w:rsidRPr="007E421C">
              <w:rPr>
                <w:rFonts w:cstheme="minorHAnsi"/>
                <w:sz w:val="20"/>
                <w:szCs w:val="20"/>
              </w:rPr>
              <w:t xml:space="preserve"> </w:t>
            </w:r>
          </w:p>
          <w:p w14:paraId="64023258" w14:textId="6B170F1E" w:rsidR="005E40C1" w:rsidRPr="007E421C" w:rsidRDefault="005E40C1" w:rsidP="00917B60">
            <w:pPr>
              <w:widowControl w:val="0"/>
              <w:rPr>
                <w:rFonts w:cstheme="minorHAnsi"/>
                <w:sz w:val="20"/>
                <w:szCs w:val="20"/>
              </w:rPr>
            </w:pPr>
            <w:hyperlink r:id="rId62" w:history="1">
              <w:r w:rsidRPr="007E421C">
                <w:rPr>
                  <w:rStyle w:val="Hyperlink"/>
                  <w:rFonts w:cstheme="minorHAnsi"/>
                  <w:sz w:val="20"/>
                  <w:szCs w:val="20"/>
                </w:rPr>
                <w:t>https://cordis.europa.eu/project/rcn/203272/factsheet/de</w:t>
              </w:r>
            </w:hyperlink>
          </w:p>
        </w:tc>
      </w:tr>
    </w:tbl>
    <w:p w14:paraId="5248B474" w14:textId="2D45A59D" w:rsidR="000B031C" w:rsidRDefault="000B031C"/>
    <w:p w14:paraId="4B978269" w14:textId="1D38B6E8" w:rsidR="000B3CAF" w:rsidRPr="00470358" w:rsidRDefault="000B3CAF">
      <w:pPr>
        <w:rPr>
          <w:b/>
          <w:bCs/>
        </w:rPr>
      </w:pPr>
    </w:p>
    <w:sectPr w:rsidR="000B3CAF" w:rsidRPr="00470358" w:rsidSect="002A326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28F4"/>
    <w:multiLevelType w:val="hybridMultilevel"/>
    <w:tmpl w:val="EB2CB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D50742"/>
    <w:multiLevelType w:val="hybridMultilevel"/>
    <w:tmpl w:val="267A6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0D39C7"/>
    <w:multiLevelType w:val="hybridMultilevel"/>
    <w:tmpl w:val="041AA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B5AFD"/>
    <w:multiLevelType w:val="hybridMultilevel"/>
    <w:tmpl w:val="DA8A7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8F13D5"/>
    <w:multiLevelType w:val="multilevel"/>
    <w:tmpl w:val="0060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47181D"/>
    <w:multiLevelType w:val="hybridMultilevel"/>
    <w:tmpl w:val="9794AC30"/>
    <w:lvl w:ilvl="0" w:tplc="B2D4118A">
      <w:start w:val="2017"/>
      <w:numFmt w:val="bullet"/>
      <w:lvlText w:val="•"/>
      <w:lvlJc w:val="left"/>
      <w:pPr>
        <w:ind w:left="360" w:hanging="360"/>
      </w:pPr>
      <w:rPr>
        <w:rFonts w:ascii="Calibri" w:eastAsiaTheme="minorHAnsi" w:hAnsi="Calibri" w:cs="Calibri" w:hint="default"/>
      </w:rPr>
    </w:lvl>
    <w:lvl w:ilvl="1" w:tplc="4AE2179E">
      <w:start w:val="2017"/>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537829"/>
    <w:multiLevelType w:val="hybridMultilevel"/>
    <w:tmpl w:val="490E0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4F7E2E"/>
    <w:multiLevelType w:val="hybridMultilevel"/>
    <w:tmpl w:val="CD5CD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567F3E"/>
    <w:multiLevelType w:val="hybridMultilevel"/>
    <w:tmpl w:val="80C8E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9B175F9"/>
    <w:multiLevelType w:val="hybridMultilevel"/>
    <w:tmpl w:val="C162775A"/>
    <w:lvl w:ilvl="0" w:tplc="B2D4118A">
      <w:start w:val="2017"/>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A341417"/>
    <w:multiLevelType w:val="hybridMultilevel"/>
    <w:tmpl w:val="9F727A0A"/>
    <w:lvl w:ilvl="0" w:tplc="3D94D10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674AA6"/>
    <w:multiLevelType w:val="hybridMultilevel"/>
    <w:tmpl w:val="1C288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A797373"/>
    <w:multiLevelType w:val="hybridMultilevel"/>
    <w:tmpl w:val="A8F8C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AC43F01"/>
    <w:multiLevelType w:val="multilevel"/>
    <w:tmpl w:val="AD68E0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0C3575F2"/>
    <w:multiLevelType w:val="hybridMultilevel"/>
    <w:tmpl w:val="35DC8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DB057D8"/>
    <w:multiLevelType w:val="hybridMultilevel"/>
    <w:tmpl w:val="85D4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B443F"/>
    <w:multiLevelType w:val="hybridMultilevel"/>
    <w:tmpl w:val="57EC7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0C915D1"/>
    <w:multiLevelType w:val="hybridMultilevel"/>
    <w:tmpl w:val="2DB28A12"/>
    <w:lvl w:ilvl="0" w:tplc="B2D4118A">
      <w:start w:val="201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8C5674"/>
    <w:multiLevelType w:val="hybridMultilevel"/>
    <w:tmpl w:val="13FE3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1FE7063"/>
    <w:multiLevelType w:val="hybridMultilevel"/>
    <w:tmpl w:val="00041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44306B6"/>
    <w:multiLevelType w:val="hybridMultilevel"/>
    <w:tmpl w:val="8FF42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5080070"/>
    <w:multiLevelType w:val="hybridMultilevel"/>
    <w:tmpl w:val="797CF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6C067F1"/>
    <w:multiLevelType w:val="hybridMultilevel"/>
    <w:tmpl w:val="75FE18B6"/>
    <w:lvl w:ilvl="0" w:tplc="D1FC39D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8720D4C"/>
    <w:multiLevelType w:val="multilevel"/>
    <w:tmpl w:val="9AAC69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18A94805"/>
    <w:multiLevelType w:val="multilevel"/>
    <w:tmpl w:val="758E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5A5061"/>
    <w:multiLevelType w:val="hybridMultilevel"/>
    <w:tmpl w:val="D26E8160"/>
    <w:lvl w:ilvl="0" w:tplc="B2D4118A">
      <w:start w:val="201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5A40C4"/>
    <w:multiLevelType w:val="hybridMultilevel"/>
    <w:tmpl w:val="AFCCC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1987436"/>
    <w:multiLevelType w:val="hybridMultilevel"/>
    <w:tmpl w:val="20967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31A45D3"/>
    <w:multiLevelType w:val="hybridMultilevel"/>
    <w:tmpl w:val="9B06B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38D1CE9"/>
    <w:multiLevelType w:val="hybridMultilevel"/>
    <w:tmpl w:val="7C6A6146"/>
    <w:lvl w:ilvl="0" w:tplc="D1FC39D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4E34909"/>
    <w:multiLevelType w:val="hybridMultilevel"/>
    <w:tmpl w:val="1FEE5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53478FF"/>
    <w:multiLevelType w:val="multilevel"/>
    <w:tmpl w:val="9EEC6C3E"/>
    <w:lvl w:ilvl="0">
      <w:start w:val="2017"/>
      <w:numFmt w:val="bullet"/>
      <w:lvlText w:val="•"/>
      <w:lvlJc w:val="left"/>
      <w:pPr>
        <w:tabs>
          <w:tab w:val="num" w:pos="360"/>
        </w:tabs>
        <w:ind w:left="360" w:hanging="360"/>
      </w:pPr>
      <w:rPr>
        <w:rFonts w:ascii="Calibri" w:eastAsiaTheme="minorHAnsi" w:hAnsi="Calibri" w:cs="Calibri"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25434626"/>
    <w:multiLevelType w:val="hybridMultilevel"/>
    <w:tmpl w:val="BBEC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6717B9B"/>
    <w:multiLevelType w:val="hybridMultilevel"/>
    <w:tmpl w:val="4186F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68211C2"/>
    <w:multiLevelType w:val="hybridMultilevel"/>
    <w:tmpl w:val="C5806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6A8477E"/>
    <w:multiLevelType w:val="hybridMultilevel"/>
    <w:tmpl w:val="E110CF2C"/>
    <w:lvl w:ilvl="0" w:tplc="D1FC39D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6BC4062"/>
    <w:multiLevelType w:val="hybridMultilevel"/>
    <w:tmpl w:val="41F6C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297E114A"/>
    <w:multiLevelType w:val="multilevel"/>
    <w:tmpl w:val="8B525A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2B231A52"/>
    <w:multiLevelType w:val="hybridMultilevel"/>
    <w:tmpl w:val="E6BAF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2B8C4EB0"/>
    <w:multiLevelType w:val="hybridMultilevel"/>
    <w:tmpl w:val="E8709814"/>
    <w:lvl w:ilvl="0" w:tplc="B2D4118A">
      <w:start w:val="201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DB00215"/>
    <w:multiLevelType w:val="hybridMultilevel"/>
    <w:tmpl w:val="146E3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076590F"/>
    <w:multiLevelType w:val="hybridMultilevel"/>
    <w:tmpl w:val="C7408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17B7AC6"/>
    <w:multiLevelType w:val="hybridMultilevel"/>
    <w:tmpl w:val="7DF225D0"/>
    <w:lvl w:ilvl="0" w:tplc="D1FC39D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30326AB"/>
    <w:multiLevelType w:val="hybridMultilevel"/>
    <w:tmpl w:val="5046EE00"/>
    <w:lvl w:ilvl="0" w:tplc="D1FC39D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3D95A3A"/>
    <w:multiLevelType w:val="hybridMultilevel"/>
    <w:tmpl w:val="4F7A7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4B6580A"/>
    <w:multiLevelType w:val="hybridMultilevel"/>
    <w:tmpl w:val="9528BA7C"/>
    <w:lvl w:ilvl="0" w:tplc="B2D4118A">
      <w:start w:val="201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7E4696C"/>
    <w:multiLevelType w:val="multilevel"/>
    <w:tmpl w:val="9EEC6C3E"/>
    <w:lvl w:ilvl="0">
      <w:start w:val="2017"/>
      <w:numFmt w:val="bullet"/>
      <w:lvlText w:val="•"/>
      <w:lvlJc w:val="left"/>
      <w:pPr>
        <w:tabs>
          <w:tab w:val="num" w:pos="360"/>
        </w:tabs>
        <w:ind w:left="360" w:hanging="360"/>
      </w:pPr>
      <w:rPr>
        <w:rFonts w:ascii="Calibri" w:eastAsiaTheme="minorHAnsi" w:hAnsi="Calibri" w:cs="Calibri"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15:restartNumberingAfterBreak="0">
    <w:nsid w:val="384C75AE"/>
    <w:multiLevelType w:val="hybridMultilevel"/>
    <w:tmpl w:val="4A261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8ED1E03"/>
    <w:multiLevelType w:val="multilevel"/>
    <w:tmpl w:val="9AAC69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15:restartNumberingAfterBreak="0">
    <w:nsid w:val="39070CB0"/>
    <w:multiLevelType w:val="hybridMultilevel"/>
    <w:tmpl w:val="D432F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92C7E30"/>
    <w:multiLevelType w:val="hybridMultilevel"/>
    <w:tmpl w:val="87729BCE"/>
    <w:lvl w:ilvl="0" w:tplc="B2D4118A">
      <w:start w:val="201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A5E55DF"/>
    <w:multiLevelType w:val="hybridMultilevel"/>
    <w:tmpl w:val="18C48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BAA32F4"/>
    <w:multiLevelType w:val="hybridMultilevel"/>
    <w:tmpl w:val="B56EB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3BB559E7"/>
    <w:multiLevelType w:val="hybridMultilevel"/>
    <w:tmpl w:val="5BD68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3DD975A4"/>
    <w:multiLevelType w:val="hybridMultilevel"/>
    <w:tmpl w:val="E31C6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3E1C68E6"/>
    <w:multiLevelType w:val="hybridMultilevel"/>
    <w:tmpl w:val="DECCB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3F485F66"/>
    <w:multiLevelType w:val="multilevel"/>
    <w:tmpl w:val="8B525A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7" w15:restartNumberingAfterBreak="0">
    <w:nsid w:val="402E5AC1"/>
    <w:multiLevelType w:val="hybridMultilevel"/>
    <w:tmpl w:val="B608ED94"/>
    <w:lvl w:ilvl="0" w:tplc="B2D4118A">
      <w:start w:val="201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1CA171F"/>
    <w:multiLevelType w:val="multilevel"/>
    <w:tmpl w:val="9EEC6C3E"/>
    <w:lvl w:ilvl="0">
      <w:start w:val="2017"/>
      <w:numFmt w:val="bullet"/>
      <w:lvlText w:val="•"/>
      <w:lvlJc w:val="left"/>
      <w:pPr>
        <w:tabs>
          <w:tab w:val="num" w:pos="360"/>
        </w:tabs>
        <w:ind w:left="360" w:hanging="360"/>
      </w:pPr>
      <w:rPr>
        <w:rFonts w:ascii="Calibri" w:eastAsiaTheme="minorHAnsi" w:hAnsi="Calibri" w:cs="Calibri"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9" w15:restartNumberingAfterBreak="0">
    <w:nsid w:val="42935220"/>
    <w:multiLevelType w:val="hybridMultilevel"/>
    <w:tmpl w:val="C3ECE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2A6182E"/>
    <w:multiLevelType w:val="hybridMultilevel"/>
    <w:tmpl w:val="B746A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8076B1C"/>
    <w:multiLevelType w:val="multilevel"/>
    <w:tmpl w:val="9EEC6C3E"/>
    <w:lvl w:ilvl="0">
      <w:start w:val="2017"/>
      <w:numFmt w:val="bullet"/>
      <w:lvlText w:val="•"/>
      <w:lvlJc w:val="left"/>
      <w:pPr>
        <w:tabs>
          <w:tab w:val="num" w:pos="360"/>
        </w:tabs>
        <w:ind w:left="360" w:hanging="360"/>
      </w:pPr>
      <w:rPr>
        <w:rFonts w:ascii="Calibri" w:eastAsiaTheme="minorHAnsi" w:hAnsi="Calibri" w:cs="Calibri"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2" w15:restartNumberingAfterBreak="0">
    <w:nsid w:val="48883A74"/>
    <w:multiLevelType w:val="hybridMultilevel"/>
    <w:tmpl w:val="7A964C2A"/>
    <w:lvl w:ilvl="0" w:tplc="D1FC39D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48F805EA"/>
    <w:multiLevelType w:val="hybridMultilevel"/>
    <w:tmpl w:val="42763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493B30AF"/>
    <w:multiLevelType w:val="hybridMultilevel"/>
    <w:tmpl w:val="E07A66AE"/>
    <w:lvl w:ilvl="0" w:tplc="D1FC39D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4CDF3CE0"/>
    <w:multiLevelType w:val="hybridMultilevel"/>
    <w:tmpl w:val="4A587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DFF06FA"/>
    <w:multiLevelType w:val="hybridMultilevel"/>
    <w:tmpl w:val="BBFC3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4E3D4152"/>
    <w:multiLevelType w:val="hybridMultilevel"/>
    <w:tmpl w:val="42ECE436"/>
    <w:lvl w:ilvl="0" w:tplc="08090001">
      <w:start w:val="1"/>
      <w:numFmt w:val="bullet"/>
      <w:lvlText w:val=""/>
      <w:lvlJc w:val="left"/>
      <w:pPr>
        <w:ind w:left="691" w:hanging="360"/>
      </w:pPr>
      <w:rPr>
        <w:rFonts w:ascii="Symbol" w:hAnsi="Symbol" w:hint="default"/>
      </w:rPr>
    </w:lvl>
    <w:lvl w:ilvl="1" w:tplc="08090003" w:tentative="1">
      <w:start w:val="1"/>
      <w:numFmt w:val="bullet"/>
      <w:lvlText w:val="o"/>
      <w:lvlJc w:val="left"/>
      <w:pPr>
        <w:ind w:left="1411" w:hanging="360"/>
      </w:pPr>
      <w:rPr>
        <w:rFonts w:ascii="Courier New" w:hAnsi="Courier New" w:cs="Courier New" w:hint="default"/>
      </w:rPr>
    </w:lvl>
    <w:lvl w:ilvl="2" w:tplc="08090005" w:tentative="1">
      <w:start w:val="1"/>
      <w:numFmt w:val="bullet"/>
      <w:lvlText w:val=""/>
      <w:lvlJc w:val="left"/>
      <w:pPr>
        <w:ind w:left="2131" w:hanging="360"/>
      </w:pPr>
      <w:rPr>
        <w:rFonts w:ascii="Wingdings" w:hAnsi="Wingdings" w:hint="default"/>
      </w:rPr>
    </w:lvl>
    <w:lvl w:ilvl="3" w:tplc="08090001" w:tentative="1">
      <w:start w:val="1"/>
      <w:numFmt w:val="bullet"/>
      <w:lvlText w:val=""/>
      <w:lvlJc w:val="left"/>
      <w:pPr>
        <w:ind w:left="2851" w:hanging="360"/>
      </w:pPr>
      <w:rPr>
        <w:rFonts w:ascii="Symbol" w:hAnsi="Symbol" w:hint="default"/>
      </w:rPr>
    </w:lvl>
    <w:lvl w:ilvl="4" w:tplc="08090003" w:tentative="1">
      <w:start w:val="1"/>
      <w:numFmt w:val="bullet"/>
      <w:lvlText w:val="o"/>
      <w:lvlJc w:val="left"/>
      <w:pPr>
        <w:ind w:left="3571" w:hanging="360"/>
      </w:pPr>
      <w:rPr>
        <w:rFonts w:ascii="Courier New" w:hAnsi="Courier New" w:cs="Courier New" w:hint="default"/>
      </w:rPr>
    </w:lvl>
    <w:lvl w:ilvl="5" w:tplc="08090005" w:tentative="1">
      <w:start w:val="1"/>
      <w:numFmt w:val="bullet"/>
      <w:lvlText w:val=""/>
      <w:lvlJc w:val="left"/>
      <w:pPr>
        <w:ind w:left="4291" w:hanging="360"/>
      </w:pPr>
      <w:rPr>
        <w:rFonts w:ascii="Wingdings" w:hAnsi="Wingdings" w:hint="default"/>
      </w:rPr>
    </w:lvl>
    <w:lvl w:ilvl="6" w:tplc="08090001" w:tentative="1">
      <w:start w:val="1"/>
      <w:numFmt w:val="bullet"/>
      <w:lvlText w:val=""/>
      <w:lvlJc w:val="left"/>
      <w:pPr>
        <w:ind w:left="5011" w:hanging="360"/>
      </w:pPr>
      <w:rPr>
        <w:rFonts w:ascii="Symbol" w:hAnsi="Symbol" w:hint="default"/>
      </w:rPr>
    </w:lvl>
    <w:lvl w:ilvl="7" w:tplc="08090003" w:tentative="1">
      <w:start w:val="1"/>
      <w:numFmt w:val="bullet"/>
      <w:lvlText w:val="o"/>
      <w:lvlJc w:val="left"/>
      <w:pPr>
        <w:ind w:left="5731" w:hanging="360"/>
      </w:pPr>
      <w:rPr>
        <w:rFonts w:ascii="Courier New" w:hAnsi="Courier New" w:cs="Courier New" w:hint="default"/>
      </w:rPr>
    </w:lvl>
    <w:lvl w:ilvl="8" w:tplc="08090005" w:tentative="1">
      <w:start w:val="1"/>
      <w:numFmt w:val="bullet"/>
      <w:lvlText w:val=""/>
      <w:lvlJc w:val="left"/>
      <w:pPr>
        <w:ind w:left="6451" w:hanging="360"/>
      </w:pPr>
      <w:rPr>
        <w:rFonts w:ascii="Wingdings" w:hAnsi="Wingdings" w:hint="default"/>
      </w:rPr>
    </w:lvl>
  </w:abstractNum>
  <w:abstractNum w:abstractNumId="68" w15:restartNumberingAfterBreak="0">
    <w:nsid w:val="50510328"/>
    <w:multiLevelType w:val="multilevel"/>
    <w:tmpl w:val="8B525A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9" w15:restartNumberingAfterBreak="0">
    <w:nsid w:val="51B857CD"/>
    <w:multiLevelType w:val="hybridMultilevel"/>
    <w:tmpl w:val="40486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526B24F1"/>
    <w:multiLevelType w:val="hybridMultilevel"/>
    <w:tmpl w:val="180CD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31F1A24"/>
    <w:multiLevelType w:val="multilevel"/>
    <w:tmpl w:val="9EEC6C3E"/>
    <w:lvl w:ilvl="0">
      <w:start w:val="2017"/>
      <w:numFmt w:val="bullet"/>
      <w:lvlText w:val="•"/>
      <w:lvlJc w:val="left"/>
      <w:pPr>
        <w:tabs>
          <w:tab w:val="num" w:pos="360"/>
        </w:tabs>
        <w:ind w:left="360" w:hanging="360"/>
      </w:pPr>
      <w:rPr>
        <w:rFonts w:ascii="Calibri" w:eastAsiaTheme="minorHAnsi" w:hAnsi="Calibri" w:cs="Calibri"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2" w15:restartNumberingAfterBreak="0">
    <w:nsid w:val="538F602F"/>
    <w:multiLevelType w:val="hybridMultilevel"/>
    <w:tmpl w:val="3278A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555E3290"/>
    <w:multiLevelType w:val="hybridMultilevel"/>
    <w:tmpl w:val="50CCF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55DC2F38"/>
    <w:multiLevelType w:val="hybridMultilevel"/>
    <w:tmpl w:val="80C81C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6036E0C"/>
    <w:multiLevelType w:val="hybridMultilevel"/>
    <w:tmpl w:val="5324FB5E"/>
    <w:lvl w:ilvl="0" w:tplc="B2D4118A">
      <w:start w:val="201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62E6D13"/>
    <w:multiLevelType w:val="hybridMultilevel"/>
    <w:tmpl w:val="68700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57DA0C45"/>
    <w:multiLevelType w:val="hybridMultilevel"/>
    <w:tmpl w:val="64428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5A180491"/>
    <w:multiLevelType w:val="hybridMultilevel"/>
    <w:tmpl w:val="5BA08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5AC50172"/>
    <w:multiLevelType w:val="hybridMultilevel"/>
    <w:tmpl w:val="249E3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5ADB570B"/>
    <w:multiLevelType w:val="hybridMultilevel"/>
    <w:tmpl w:val="1EAE7A2A"/>
    <w:lvl w:ilvl="0" w:tplc="D1FC39D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C0E5226"/>
    <w:multiLevelType w:val="multilevel"/>
    <w:tmpl w:val="A22C0D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2" w15:restartNumberingAfterBreak="0">
    <w:nsid w:val="5D247E1F"/>
    <w:multiLevelType w:val="multilevel"/>
    <w:tmpl w:val="9D78AD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3" w15:restartNumberingAfterBreak="0">
    <w:nsid w:val="5E87227B"/>
    <w:multiLevelType w:val="hybridMultilevel"/>
    <w:tmpl w:val="0A64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FD0696B"/>
    <w:multiLevelType w:val="hybridMultilevel"/>
    <w:tmpl w:val="F9EA1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6202291E"/>
    <w:multiLevelType w:val="hybridMultilevel"/>
    <w:tmpl w:val="AA364C9A"/>
    <w:lvl w:ilvl="0" w:tplc="B2D4118A">
      <w:start w:val="201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30B63D6"/>
    <w:multiLevelType w:val="hybridMultilevel"/>
    <w:tmpl w:val="E9502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41954A7"/>
    <w:multiLevelType w:val="hybridMultilevel"/>
    <w:tmpl w:val="92E24B86"/>
    <w:lvl w:ilvl="0" w:tplc="B2D4118A">
      <w:start w:val="201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5280C5D"/>
    <w:multiLevelType w:val="hybridMultilevel"/>
    <w:tmpl w:val="DEBA0F86"/>
    <w:lvl w:ilvl="0" w:tplc="B2D4118A">
      <w:start w:val="201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53F6FA0"/>
    <w:multiLevelType w:val="hybridMultilevel"/>
    <w:tmpl w:val="0456D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682A5C8D"/>
    <w:multiLevelType w:val="hybridMultilevel"/>
    <w:tmpl w:val="6D1AF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84729A5"/>
    <w:multiLevelType w:val="hybridMultilevel"/>
    <w:tmpl w:val="907A2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6B1A12EE"/>
    <w:multiLevelType w:val="multilevel"/>
    <w:tmpl w:val="9EEC6C3E"/>
    <w:lvl w:ilvl="0">
      <w:start w:val="2017"/>
      <w:numFmt w:val="bullet"/>
      <w:lvlText w:val="•"/>
      <w:lvlJc w:val="left"/>
      <w:pPr>
        <w:tabs>
          <w:tab w:val="num" w:pos="360"/>
        </w:tabs>
        <w:ind w:left="360" w:hanging="360"/>
      </w:pPr>
      <w:rPr>
        <w:rFonts w:ascii="Calibri" w:eastAsiaTheme="minorHAnsi" w:hAnsi="Calibri" w:cs="Calibri"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3" w15:restartNumberingAfterBreak="0">
    <w:nsid w:val="6F31039E"/>
    <w:multiLevelType w:val="hybridMultilevel"/>
    <w:tmpl w:val="5B926F68"/>
    <w:lvl w:ilvl="0" w:tplc="B2D4118A">
      <w:start w:val="201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70217DD6"/>
    <w:multiLevelType w:val="hybridMultilevel"/>
    <w:tmpl w:val="8DF20B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709D0FC4"/>
    <w:multiLevelType w:val="hybridMultilevel"/>
    <w:tmpl w:val="2DD82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755C0DB5"/>
    <w:multiLevelType w:val="hybridMultilevel"/>
    <w:tmpl w:val="F7D675A2"/>
    <w:lvl w:ilvl="0" w:tplc="B2D4118A">
      <w:start w:val="2017"/>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575645B"/>
    <w:multiLevelType w:val="hybridMultilevel"/>
    <w:tmpl w:val="00F28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75AA44CD"/>
    <w:multiLevelType w:val="hybridMultilevel"/>
    <w:tmpl w:val="35928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6131437"/>
    <w:multiLevelType w:val="multilevel"/>
    <w:tmpl w:val="731211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0" w15:restartNumberingAfterBreak="0">
    <w:nsid w:val="78FD676D"/>
    <w:multiLevelType w:val="multilevel"/>
    <w:tmpl w:val="9EEC6C3E"/>
    <w:lvl w:ilvl="0">
      <w:start w:val="2017"/>
      <w:numFmt w:val="bullet"/>
      <w:lvlText w:val="•"/>
      <w:lvlJc w:val="left"/>
      <w:pPr>
        <w:tabs>
          <w:tab w:val="num" w:pos="360"/>
        </w:tabs>
        <w:ind w:left="360" w:hanging="360"/>
      </w:pPr>
      <w:rPr>
        <w:rFonts w:ascii="Calibri" w:eastAsiaTheme="minorHAnsi" w:hAnsi="Calibri" w:cs="Calibri"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1" w15:restartNumberingAfterBreak="0">
    <w:nsid w:val="79C96E6D"/>
    <w:multiLevelType w:val="multilevel"/>
    <w:tmpl w:val="9AAC69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2" w15:restartNumberingAfterBreak="0">
    <w:nsid w:val="79CE35C2"/>
    <w:multiLevelType w:val="hybridMultilevel"/>
    <w:tmpl w:val="A084837C"/>
    <w:lvl w:ilvl="0" w:tplc="B2D4118A">
      <w:start w:val="2017"/>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0E4DA6"/>
    <w:multiLevelType w:val="multilevel"/>
    <w:tmpl w:val="2B6896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4" w15:restartNumberingAfterBreak="0">
    <w:nsid w:val="7AA02271"/>
    <w:multiLevelType w:val="hybridMultilevel"/>
    <w:tmpl w:val="04CA3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D102F70"/>
    <w:multiLevelType w:val="hybridMultilevel"/>
    <w:tmpl w:val="1CDA4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D4A4BA3"/>
    <w:multiLevelType w:val="hybridMultilevel"/>
    <w:tmpl w:val="7B92F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3987368">
    <w:abstractNumId w:val="28"/>
  </w:num>
  <w:num w:numId="2" w16cid:durableId="1853690299">
    <w:abstractNumId w:val="86"/>
  </w:num>
  <w:num w:numId="3" w16cid:durableId="245656120">
    <w:abstractNumId w:val="74"/>
  </w:num>
  <w:num w:numId="4" w16cid:durableId="325089622">
    <w:abstractNumId w:val="62"/>
  </w:num>
  <w:num w:numId="5" w16cid:durableId="1280603686">
    <w:abstractNumId w:val="64"/>
  </w:num>
  <w:num w:numId="6" w16cid:durableId="2124112624">
    <w:abstractNumId w:val="18"/>
  </w:num>
  <w:num w:numId="7" w16cid:durableId="1720663806">
    <w:abstractNumId w:val="89"/>
  </w:num>
  <w:num w:numId="8" w16cid:durableId="2134246943">
    <w:abstractNumId w:val="6"/>
  </w:num>
  <w:num w:numId="9" w16cid:durableId="383022581">
    <w:abstractNumId w:val="29"/>
  </w:num>
  <w:num w:numId="10" w16cid:durableId="311301927">
    <w:abstractNumId w:val="43"/>
  </w:num>
  <w:num w:numId="11" w16cid:durableId="158811965">
    <w:abstractNumId w:val="81"/>
  </w:num>
  <w:num w:numId="12" w16cid:durableId="717438210">
    <w:abstractNumId w:val="33"/>
  </w:num>
  <w:num w:numId="13" w16cid:durableId="2012218925">
    <w:abstractNumId w:val="79"/>
  </w:num>
  <w:num w:numId="14" w16cid:durableId="1648894238">
    <w:abstractNumId w:val="97"/>
  </w:num>
  <w:num w:numId="15" w16cid:durableId="306597400">
    <w:abstractNumId w:val="72"/>
  </w:num>
  <w:num w:numId="16" w16cid:durableId="240067674">
    <w:abstractNumId w:val="3"/>
  </w:num>
  <w:num w:numId="17" w16cid:durableId="272631635">
    <w:abstractNumId w:val="26"/>
  </w:num>
  <w:num w:numId="18" w16cid:durableId="1204638466">
    <w:abstractNumId w:val="47"/>
  </w:num>
  <w:num w:numId="19" w16cid:durableId="305091816">
    <w:abstractNumId w:val="8"/>
  </w:num>
  <w:num w:numId="20" w16cid:durableId="897664711">
    <w:abstractNumId w:val="32"/>
  </w:num>
  <w:num w:numId="21" w16cid:durableId="1356225008">
    <w:abstractNumId w:val="22"/>
  </w:num>
  <w:num w:numId="22" w16cid:durableId="1841316055">
    <w:abstractNumId w:val="52"/>
  </w:num>
  <w:num w:numId="23" w16cid:durableId="878199972">
    <w:abstractNumId w:val="94"/>
  </w:num>
  <w:num w:numId="24" w16cid:durableId="1972900460">
    <w:abstractNumId w:val="99"/>
  </w:num>
  <w:num w:numId="25" w16cid:durableId="1112825203">
    <w:abstractNumId w:val="2"/>
  </w:num>
  <w:num w:numId="26" w16cid:durableId="1538810445">
    <w:abstractNumId w:val="83"/>
  </w:num>
  <w:num w:numId="27" w16cid:durableId="1674264105">
    <w:abstractNumId w:val="91"/>
  </w:num>
  <w:num w:numId="28" w16cid:durableId="2105955071">
    <w:abstractNumId w:val="38"/>
  </w:num>
  <w:num w:numId="29" w16cid:durableId="1353723548">
    <w:abstractNumId w:val="12"/>
  </w:num>
  <w:num w:numId="30" w16cid:durableId="1575503141">
    <w:abstractNumId w:val="16"/>
  </w:num>
  <w:num w:numId="31" w16cid:durableId="894587831">
    <w:abstractNumId w:val="21"/>
  </w:num>
  <w:num w:numId="32" w16cid:durableId="194926444">
    <w:abstractNumId w:val="27"/>
  </w:num>
  <w:num w:numId="33" w16cid:durableId="849217126">
    <w:abstractNumId w:val="40"/>
  </w:num>
  <w:num w:numId="34" w16cid:durableId="1013071720">
    <w:abstractNumId w:val="103"/>
  </w:num>
  <w:num w:numId="35" w16cid:durableId="1125849646">
    <w:abstractNumId w:val="90"/>
  </w:num>
  <w:num w:numId="36" w16cid:durableId="898245918">
    <w:abstractNumId w:val="20"/>
  </w:num>
  <w:num w:numId="37" w16cid:durableId="99641495">
    <w:abstractNumId w:val="77"/>
  </w:num>
  <w:num w:numId="38" w16cid:durableId="709038055">
    <w:abstractNumId w:val="54"/>
  </w:num>
  <w:num w:numId="39" w16cid:durableId="597954695">
    <w:abstractNumId w:val="36"/>
  </w:num>
  <w:num w:numId="40" w16cid:durableId="302657587">
    <w:abstractNumId w:val="76"/>
  </w:num>
  <w:num w:numId="41" w16cid:durableId="1873030500">
    <w:abstractNumId w:val="0"/>
  </w:num>
  <w:num w:numId="42" w16cid:durableId="1122844941">
    <w:abstractNumId w:val="66"/>
  </w:num>
  <w:num w:numId="43" w16cid:durableId="617874774">
    <w:abstractNumId w:val="95"/>
  </w:num>
  <w:num w:numId="44" w16cid:durableId="2003585015">
    <w:abstractNumId w:val="15"/>
  </w:num>
  <w:num w:numId="45" w16cid:durableId="1913810608">
    <w:abstractNumId w:val="35"/>
  </w:num>
  <w:num w:numId="46" w16cid:durableId="1592735522">
    <w:abstractNumId w:val="41"/>
  </w:num>
  <w:num w:numId="47" w16cid:durableId="1120563492">
    <w:abstractNumId w:val="37"/>
  </w:num>
  <w:num w:numId="48" w16cid:durableId="2069911787">
    <w:abstractNumId w:val="68"/>
  </w:num>
  <w:num w:numId="49" w16cid:durableId="1047921795">
    <w:abstractNumId w:val="56"/>
  </w:num>
  <w:num w:numId="50" w16cid:durableId="1920165612">
    <w:abstractNumId w:val="65"/>
  </w:num>
  <w:num w:numId="51" w16cid:durableId="451824788">
    <w:abstractNumId w:val="63"/>
  </w:num>
  <w:num w:numId="52" w16cid:durableId="860166275">
    <w:abstractNumId w:val="78"/>
  </w:num>
  <w:num w:numId="53" w16cid:durableId="320736406">
    <w:abstractNumId w:val="9"/>
  </w:num>
  <w:num w:numId="54" w16cid:durableId="815875367">
    <w:abstractNumId w:val="7"/>
  </w:num>
  <w:num w:numId="55" w16cid:durableId="1768892062">
    <w:abstractNumId w:val="55"/>
  </w:num>
  <w:num w:numId="56" w16cid:durableId="494302914">
    <w:abstractNumId w:val="51"/>
  </w:num>
  <w:num w:numId="57" w16cid:durableId="1370762029">
    <w:abstractNumId w:val="14"/>
  </w:num>
  <w:num w:numId="58" w16cid:durableId="979385993">
    <w:abstractNumId w:val="102"/>
  </w:num>
  <w:num w:numId="59" w16cid:durableId="718212714">
    <w:abstractNumId w:val="96"/>
  </w:num>
  <w:num w:numId="60" w16cid:durableId="1298336990">
    <w:abstractNumId w:val="30"/>
  </w:num>
  <w:num w:numId="61" w16cid:durableId="1184635167">
    <w:abstractNumId w:val="104"/>
  </w:num>
  <w:num w:numId="62" w16cid:durableId="804784166">
    <w:abstractNumId w:val="105"/>
  </w:num>
  <w:num w:numId="63" w16cid:durableId="1560089029">
    <w:abstractNumId w:val="11"/>
  </w:num>
  <w:num w:numId="64" w16cid:durableId="732896137">
    <w:abstractNumId w:val="73"/>
  </w:num>
  <w:num w:numId="65" w16cid:durableId="1763799983">
    <w:abstractNumId w:val="34"/>
  </w:num>
  <w:num w:numId="66" w16cid:durableId="1621374207">
    <w:abstractNumId w:val="59"/>
  </w:num>
  <w:num w:numId="67" w16cid:durableId="1513765962">
    <w:abstractNumId w:val="44"/>
  </w:num>
  <w:num w:numId="68" w16cid:durableId="1852063119">
    <w:abstractNumId w:val="60"/>
  </w:num>
  <w:num w:numId="69" w16cid:durableId="759761456">
    <w:abstractNumId w:val="13"/>
  </w:num>
  <w:num w:numId="70" w16cid:durableId="548540561">
    <w:abstractNumId w:val="42"/>
  </w:num>
  <w:num w:numId="71" w16cid:durableId="1775898073">
    <w:abstractNumId w:val="80"/>
  </w:num>
  <w:num w:numId="72" w16cid:durableId="1291326400">
    <w:abstractNumId w:val="23"/>
  </w:num>
  <w:num w:numId="73" w16cid:durableId="961838952">
    <w:abstractNumId w:val="1"/>
  </w:num>
  <w:num w:numId="74" w16cid:durableId="671447827">
    <w:abstractNumId w:val="101"/>
  </w:num>
  <w:num w:numId="75" w16cid:durableId="797534490">
    <w:abstractNumId w:val="48"/>
  </w:num>
  <w:num w:numId="76" w16cid:durableId="1969822702">
    <w:abstractNumId w:val="93"/>
  </w:num>
  <w:num w:numId="77" w16cid:durableId="792018490">
    <w:abstractNumId w:val="82"/>
  </w:num>
  <w:num w:numId="78" w16cid:durableId="227496206">
    <w:abstractNumId w:val="39"/>
  </w:num>
  <w:num w:numId="79" w16cid:durableId="1129736717">
    <w:abstractNumId w:val="50"/>
  </w:num>
  <w:num w:numId="80" w16cid:durableId="727456235">
    <w:abstractNumId w:val="84"/>
  </w:num>
  <w:num w:numId="81" w16cid:durableId="320158372">
    <w:abstractNumId w:val="106"/>
  </w:num>
  <w:num w:numId="82" w16cid:durableId="1056010784">
    <w:abstractNumId w:val="69"/>
  </w:num>
  <w:num w:numId="83" w16cid:durableId="1312176883">
    <w:abstractNumId w:val="53"/>
  </w:num>
  <w:num w:numId="84" w16cid:durableId="1391810207">
    <w:abstractNumId w:val="5"/>
  </w:num>
  <w:num w:numId="85" w16cid:durableId="767697167">
    <w:abstractNumId w:val="49"/>
  </w:num>
  <w:num w:numId="86" w16cid:durableId="1537355363">
    <w:abstractNumId w:val="17"/>
  </w:num>
  <w:num w:numId="87" w16cid:durableId="1313947371">
    <w:abstractNumId w:val="87"/>
  </w:num>
  <w:num w:numId="88" w16cid:durableId="1546015975">
    <w:abstractNumId w:val="25"/>
  </w:num>
  <w:num w:numId="89" w16cid:durableId="1503470156">
    <w:abstractNumId w:val="75"/>
  </w:num>
  <w:num w:numId="90" w16cid:durableId="1716735857">
    <w:abstractNumId w:val="88"/>
  </w:num>
  <w:num w:numId="91" w16cid:durableId="868181050">
    <w:abstractNumId w:val="24"/>
  </w:num>
  <w:num w:numId="92" w16cid:durableId="1207448728">
    <w:abstractNumId w:val="85"/>
  </w:num>
  <w:num w:numId="93" w16cid:durableId="166795485">
    <w:abstractNumId w:val="45"/>
  </w:num>
  <w:num w:numId="94" w16cid:durableId="1224558811">
    <w:abstractNumId w:val="57"/>
  </w:num>
  <w:num w:numId="95" w16cid:durableId="1784416429">
    <w:abstractNumId w:val="61"/>
  </w:num>
  <w:num w:numId="96" w16cid:durableId="39911938">
    <w:abstractNumId w:val="58"/>
  </w:num>
  <w:num w:numId="97" w16cid:durableId="1662418626">
    <w:abstractNumId w:val="46"/>
  </w:num>
  <w:num w:numId="98" w16cid:durableId="2138914029">
    <w:abstractNumId w:val="100"/>
  </w:num>
  <w:num w:numId="99" w16cid:durableId="468673641">
    <w:abstractNumId w:val="71"/>
  </w:num>
  <w:num w:numId="100" w16cid:durableId="264850380">
    <w:abstractNumId w:val="31"/>
  </w:num>
  <w:num w:numId="101" w16cid:durableId="650017183">
    <w:abstractNumId w:val="92"/>
  </w:num>
  <w:num w:numId="102" w16cid:durableId="1423448210">
    <w:abstractNumId w:val="4"/>
  </w:num>
  <w:num w:numId="103" w16cid:durableId="1853566652">
    <w:abstractNumId w:val="19"/>
  </w:num>
  <w:num w:numId="104" w16cid:durableId="1411653257">
    <w:abstractNumId w:val="70"/>
  </w:num>
  <w:num w:numId="105" w16cid:durableId="1188324233">
    <w:abstractNumId w:val="98"/>
  </w:num>
  <w:num w:numId="106" w16cid:durableId="140537080">
    <w:abstractNumId w:val="67"/>
  </w:num>
  <w:num w:numId="107" w16cid:durableId="1448770848">
    <w:abstractNumId w:val="1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262"/>
    <w:rsid w:val="00000478"/>
    <w:rsid w:val="00000C5F"/>
    <w:rsid w:val="00002D7D"/>
    <w:rsid w:val="00012CAF"/>
    <w:rsid w:val="00022A0A"/>
    <w:rsid w:val="00046A78"/>
    <w:rsid w:val="00057B08"/>
    <w:rsid w:val="000833C9"/>
    <w:rsid w:val="00091589"/>
    <w:rsid w:val="000B031C"/>
    <w:rsid w:val="000B2C20"/>
    <w:rsid w:val="000B3CAF"/>
    <w:rsid w:val="000B6550"/>
    <w:rsid w:val="000C2F9A"/>
    <w:rsid w:val="000C3DB0"/>
    <w:rsid w:val="000E4868"/>
    <w:rsid w:val="000E740D"/>
    <w:rsid w:val="001006AD"/>
    <w:rsid w:val="00110ED3"/>
    <w:rsid w:val="00124DE2"/>
    <w:rsid w:val="00127D43"/>
    <w:rsid w:val="00130042"/>
    <w:rsid w:val="0014003A"/>
    <w:rsid w:val="001461C2"/>
    <w:rsid w:val="00147618"/>
    <w:rsid w:val="001511A7"/>
    <w:rsid w:val="00162276"/>
    <w:rsid w:val="00163B4A"/>
    <w:rsid w:val="0016401F"/>
    <w:rsid w:val="00175B94"/>
    <w:rsid w:val="00197EB3"/>
    <w:rsid w:val="001B4BE0"/>
    <w:rsid w:val="001C71C7"/>
    <w:rsid w:val="001D0426"/>
    <w:rsid w:val="001D0861"/>
    <w:rsid w:val="001F3152"/>
    <w:rsid w:val="0020761C"/>
    <w:rsid w:val="0022568E"/>
    <w:rsid w:val="00235EC1"/>
    <w:rsid w:val="00244C51"/>
    <w:rsid w:val="002636E6"/>
    <w:rsid w:val="00270755"/>
    <w:rsid w:val="00273C5A"/>
    <w:rsid w:val="00276693"/>
    <w:rsid w:val="00280F8E"/>
    <w:rsid w:val="002859F8"/>
    <w:rsid w:val="002902B8"/>
    <w:rsid w:val="00291035"/>
    <w:rsid w:val="00291EF3"/>
    <w:rsid w:val="00293F24"/>
    <w:rsid w:val="002A0B31"/>
    <w:rsid w:val="002A1D3B"/>
    <w:rsid w:val="002A3262"/>
    <w:rsid w:val="002B2C0D"/>
    <w:rsid w:val="002C619E"/>
    <w:rsid w:val="002D7795"/>
    <w:rsid w:val="00304FE3"/>
    <w:rsid w:val="0032697B"/>
    <w:rsid w:val="00326D0D"/>
    <w:rsid w:val="003271FF"/>
    <w:rsid w:val="00335160"/>
    <w:rsid w:val="00340F53"/>
    <w:rsid w:val="00342C80"/>
    <w:rsid w:val="0034715A"/>
    <w:rsid w:val="003563C7"/>
    <w:rsid w:val="00370CE1"/>
    <w:rsid w:val="003943B9"/>
    <w:rsid w:val="003A1490"/>
    <w:rsid w:val="003A378B"/>
    <w:rsid w:val="003A4DA6"/>
    <w:rsid w:val="003C3E38"/>
    <w:rsid w:val="003D46F9"/>
    <w:rsid w:val="003D49CC"/>
    <w:rsid w:val="003D516C"/>
    <w:rsid w:val="003D6926"/>
    <w:rsid w:val="003E15DA"/>
    <w:rsid w:val="003F1FD7"/>
    <w:rsid w:val="003F3D84"/>
    <w:rsid w:val="003F6BCF"/>
    <w:rsid w:val="00457E8E"/>
    <w:rsid w:val="00470358"/>
    <w:rsid w:val="00471F9C"/>
    <w:rsid w:val="0048525F"/>
    <w:rsid w:val="004877B4"/>
    <w:rsid w:val="00490375"/>
    <w:rsid w:val="004A2233"/>
    <w:rsid w:val="004A2FFA"/>
    <w:rsid w:val="004A52AB"/>
    <w:rsid w:val="004B51C7"/>
    <w:rsid w:val="004C1078"/>
    <w:rsid w:val="004D25B3"/>
    <w:rsid w:val="004E13ED"/>
    <w:rsid w:val="004F6B4A"/>
    <w:rsid w:val="005124F6"/>
    <w:rsid w:val="005159ED"/>
    <w:rsid w:val="0052417F"/>
    <w:rsid w:val="00542D74"/>
    <w:rsid w:val="005433A9"/>
    <w:rsid w:val="00546166"/>
    <w:rsid w:val="00546DE9"/>
    <w:rsid w:val="00554CF1"/>
    <w:rsid w:val="00593D46"/>
    <w:rsid w:val="00595113"/>
    <w:rsid w:val="005C079A"/>
    <w:rsid w:val="005C4D77"/>
    <w:rsid w:val="005D21FB"/>
    <w:rsid w:val="005E2911"/>
    <w:rsid w:val="005E3DB6"/>
    <w:rsid w:val="005E40C1"/>
    <w:rsid w:val="005E7A41"/>
    <w:rsid w:val="005F410B"/>
    <w:rsid w:val="005F6348"/>
    <w:rsid w:val="00602B08"/>
    <w:rsid w:val="006059B5"/>
    <w:rsid w:val="00613CD1"/>
    <w:rsid w:val="00614854"/>
    <w:rsid w:val="00614F95"/>
    <w:rsid w:val="00615742"/>
    <w:rsid w:val="0062425E"/>
    <w:rsid w:val="00624FF1"/>
    <w:rsid w:val="0063246E"/>
    <w:rsid w:val="00652B11"/>
    <w:rsid w:val="00657653"/>
    <w:rsid w:val="0066464F"/>
    <w:rsid w:val="00670840"/>
    <w:rsid w:val="00686D41"/>
    <w:rsid w:val="006871BB"/>
    <w:rsid w:val="0069249B"/>
    <w:rsid w:val="00697251"/>
    <w:rsid w:val="006A2BC0"/>
    <w:rsid w:val="006A605B"/>
    <w:rsid w:val="006B2136"/>
    <w:rsid w:val="006B4DFB"/>
    <w:rsid w:val="006C52A8"/>
    <w:rsid w:val="006E2BAC"/>
    <w:rsid w:val="006E498B"/>
    <w:rsid w:val="006F211B"/>
    <w:rsid w:val="006F5033"/>
    <w:rsid w:val="00705F4E"/>
    <w:rsid w:val="00707E96"/>
    <w:rsid w:val="007300C8"/>
    <w:rsid w:val="00741836"/>
    <w:rsid w:val="00743381"/>
    <w:rsid w:val="00755392"/>
    <w:rsid w:val="00756337"/>
    <w:rsid w:val="00772B61"/>
    <w:rsid w:val="00790785"/>
    <w:rsid w:val="007A0694"/>
    <w:rsid w:val="007A187B"/>
    <w:rsid w:val="007B239D"/>
    <w:rsid w:val="007B521F"/>
    <w:rsid w:val="007C77C2"/>
    <w:rsid w:val="007E421C"/>
    <w:rsid w:val="007E5220"/>
    <w:rsid w:val="007E7A74"/>
    <w:rsid w:val="007F023E"/>
    <w:rsid w:val="007F1335"/>
    <w:rsid w:val="0080129C"/>
    <w:rsid w:val="00805302"/>
    <w:rsid w:val="00806A9A"/>
    <w:rsid w:val="00814549"/>
    <w:rsid w:val="00820EFE"/>
    <w:rsid w:val="00821159"/>
    <w:rsid w:val="00840F80"/>
    <w:rsid w:val="0085071E"/>
    <w:rsid w:val="00853DCE"/>
    <w:rsid w:val="00857161"/>
    <w:rsid w:val="00866127"/>
    <w:rsid w:val="008710EA"/>
    <w:rsid w:val="008813A8"/>
    <w:rsid w:val="00882CF5"/>
    <w:rsid w:val="0089366D"/>
    <w:rsid w:val="008956C7"/>
    <w:rsid w:val="0089602A"/>
    <w:rsid w:val="008A24F6"/>
    <w:rsid w:val="008C6080"/>
    <w:rsid w:val="008D055E"/>
    <w:rsid w:val="008E5149"/>
    <w:rsid w:val="008E5B5F"/>
    <w:rsid w:val="008F38CF"/>
    <w:rsid w:val="0090153E"/>
    <w:rsid w:val="00901B70"/>
    <w:rsid w:val="00903565"/>
    <w:rsid w:val="00907499"/>
    <w:rsid w:val="00917B60"/>
    <w:rsid w:val="0092129A"/>
    <w:rsid w:val="0093409F"/>
    <w:rsid w:val="00944F10"/>
    <w:rsid w:val="00945D30"/>
    <w:rsid w:val="00962B16"/>
    <w:rsid w:val="00972968"/>
    <w:rsid w:val="0098033D"/>
    <w:rsid w:val="00982CA8"/>
    <w:rsid w:val="00986A54"/>
    <w:rsid w:val="009929D2"/>
    <w:rsid w:val="00997AF3"/>
    <w:rsid w:val="009D16E1"/>
    <w:rsid w:val="009D2B19"/>
    <w:rsid w:val="009E33F7"/>
    <w:rsid w:val="009E5E74"/>
    <w:rsid w:val="00A02AB1"/>
    <w:rsid w:val="00A02EED"/>
    <w:rsid w:val="00A05E93"/>
    <w:rsid w:val="00A06D15"/>
    <w:rsid w:val="00A17C34"/>
    <w:rsid w:val="00A254EF"/>
    <w:rsid w:val="00A272CF"/>
    <w:rsid w:val="00A32347"/>
    <w:rsid w:val="00A52F24"/>
    <w:rsid w:val="00A57334"/>
    <w:rsid w:val="00A61688"/>
    <w:rsid w:val="00A72F42"/>
    <w:rsid w:val="00A74483"/>
    <w:rsid w:val="00A77928"/>
    <w:rsid w:val="00A844D1"/>
    <w:rsid w:val="00A94259"/>
    <w:rsid w:val="00A94C22"/>
    <w:rsid w:val="00AB06E9"/>
    <w:rsid w:val="00AB0D31"/>
    <w:rsid w:val="00AC3530"/>
    <w:rsid w:val="00AE3363"/>
    <w:rsid w:val="00AF0F47"/>
    <w:rsid w:val="00AF1141"/>
    <w:rsid w:val="00B03B58"/>
    <w:rsid w:val="00B072D5"/>
    <w:rsid w:val="00B15479"/>
    <w:rsid w:val="00B44985"/>
    <w:rsid w:val="00B460D0"/>
    <w:rsid w:val="00B642B7"/>
    <w:rsid w:val="00B72314"/>
    <w:rsid w:val="00BA6373"/>
    <w:rsid w:val="00BB1C83"/>
    <w:rsid w:val="00BB7B94"/>
    <w:rsid w:val="00BC2A93"/>
    <w:rsid w:val="00BD62ED"/>
    <w:rsid w:val="00BE7E83"/>
    <w:rsid w:val="00BF41E1"/>
    <w:rsid w:val="00C12EF2"/>
    <w:rsid w:val="00C21C75"/>
    <w:rsid w:val="00C27129"/>
    <w:rsid w:val="00C30510"/>
    <w:rsid w:val="00C329EC"/>
    <w:rsid w:val="00C35408"/>
    <w:rsid w:val="00C4339F"/>
    <w:rsid w:val="00C61442"/>
    <w:rsid w:val="00C6402D"/>
    <w:rsid w:val="00C737B6"/>
    <w:rsid w:val="00C7716C"/>
    <w:rsid w:val="00C921EE"/>
    <w:rsid w:val="00C92431"/>
    <w:rsid w:val="00C97B83"/>
    <w:rsid w:val="00CA575D"/>
    <w:rsid w:val="00CB6DD9"/>
    <w:rsid w:val="00CC0BEE"/>
    <w:rsid w:val="00CD3447"/>
    <w:rsid w:val="00CD5E91"/>
    <w:rsid w:val="00CE60ED"/>
    <w:rsid w:val="00CF5831"/>
    <w:rsid w:val="00D014FD"/>
    <w:rsid w:val="00D03AE2"/>
    <w:rsid w:val="00D1063F"/>
    <w:rsid w:val="00D11BF7"/>
    <w:rsid w:val="00D1276D"/>
    <w:rsid w:val="00D135BF"/>
    <w:rsid w:val="00D27DB8"/>
    <w:rsid w:val="00D32B8D"/>
    <w:rsid w:val="00D40CA3"/>
    <w:rsid w:val="00D91F8A"/>
    <w:rsid w:val="00DB2382"/>
    <w:rsid w:val="00DB2429"/>
    <w:rsid w:val="00DC7A64"/>
    <w:rsid w:val="00DD5056"/>
    <w:rsid w:val="00DD564D"/>
    <w:rsid w:val="00DE246F"/>
    <w:rsid w:val="00E00FEF"/>
    <w:rsid w:val="00E1252A"/>
    <w:rsid w:val="00E24AB6"/>
    <w:rsid w:val="00E332EC"/>
    <w:rsid w:val="00E403B7"/>
    <w:rsid w:val="00E64950"/>
    <w:rsid w:val="00E66517"/>
    <w:rsid w:val="00E6698C"/>
    <w:rsid w:val="00E76A60"/>
    <w:rsid w:val="00E810FC"/>
    <w:rsid w:val="00E9364F"/>
    <w:rsid w:val="00EA22F5"/>
    <w:rsid w:val="00EA30D9"/>
    <w:rsid w:val="00EC4D59"/>
    <w:rsid w:val="00EC4F03"/>
    <w:rsid w:val="00ED6686"/>
    <w:rsid w:val="00EE10DC"/>
    <w:rsid w:val="00EF13A5"/>
    <w:rsid w:val="00EF4FF6"/>
    <w:rsid w:val="00F0023E"/>
    <w:rsid w:val="00F06F0F"/>
    <w:rsid w:val="00F07FCE"/>
    <w:rsid w:val="00F15312"/>
    <w:rsid w:val="00F24842"/>
    <w:rsid w:val="00F371C1"/>
    <w:rsid w:val="00F5130D"/>
    <w:rsid w:val="00F533E5"/>
    <w:rsid w:val="00F80028"/>
    <w:rsid w:val="00F803D5"/>
    <w:rsid w:val="00F811C7"/>
    <w:rsid w:val="00F92073"/>
    <w:rsid w:val="00FA7A59"/>
    <w:rsid w:val="00FB5A11"/>
    <w:rsid w:val="00FC5D93"/>
    <w:rsid w:val="00FD4A64"/>
    <w:rsid w:val="00FD67B4"/>
    <w:rsid w:val="00FD7E7B"/>
    <w:rsid w:val="00FE7444"/>
    <w:rsid w:val="01C7FD36"/>
    <w:rsid w:val="0A3A6469"/>
    <w:rsid w:val="0B11EF20"/>
    <w:rsid w:val="124C49FA"/>
    <w:rsid w:val="174864BA"/>
    <w:rsid w:val="1DDBE0D2"/>
    <w:rsid w:val="20D61EA3"/>
    <w:rsid w:val="21080F77"/>
    <w:rsid w:val="2139E2D8"/>
    <w:rsid w:val="2B4B810F"/>
    <w:rsid w:val="2CD412C5"/>
    <w:rsid w:val="31BD50DE"/>
    <w:rsid w:val="339A5AF3"/>
    <w:rsid w:val="3891A07F"/>
    <w:rsid w:val="3B4F067A"/>
    <w:rsid w:val="486EA398"/>
    <w:rsid w:val="63D48A67"/>
    <w:rsid w:val="6C92B2C3"/>
    <w:rsid w:val="6D2F5030"/>
    <w:rsid w:val="73E74538"/>
    <w:rsid w:val="7C983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DEFA"/>
  <w15:chartTrackingRefBased/>
  <w15:docId w15:val="{8995C841-5DE4-4166-B2AB-A9903EE6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6E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4854"/>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26D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55392"/>
    <w:pPr>
      <w:keepNext/>
      <w:keepLines/>
      <w:spacing w:before="40" w:after="0" w:line="240"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3262"/>
    <w:pPr>
      <w:spacing w:after="0" w:line="240" w:lineRule="auto"/>
      <w:ind w:left="720"/>
    </w:pPr>
    <w:rPr>
      <w:rFonts w:ascii="Calibri" w:hAnsi="Calibri" w:cs="Times New Roman"/>
    </w:rPr>
  </w:style>
  <w:style w:type="character" w:styleId="Strong">
    <w:name w:val="Strong"/>
    <w:basedOn w:val="DefaultParagraphFont"/>
    <w:uiPriority w:val="22"/>
    <w:qFormat/>
    <w:rsid w:val="002A3262"/>
    <w:rPr>
      <w:b/>
      <w:bCs/>
    </w:rPr>
  </w:style>
  <w:style w:type="character" w:styleId="Hyperlink">
    <w:name w:val="Hyperlink"/>
    <w:basedOn w:val="DefaultParagraphFont"/>
    <w:uiPriority w:val="99"/>
    <w:unhideWhenUsed/>
    <w:rsid w:val="002A3262"/>
    <w:rPr>
      <w:color w:val="0563C1"/>
      <w:u w:val="single"/>
    </w:rPr>
  </w:style>
  <w:style w:type="character" w:styleId="Emphasis">
    <w:name w:val="Emphasis"/>
    <w:basedOn w:val="DefaultParagraphFont"/>
    <w:uiPriority w:val="20"/>
    <w:qFormat/>
    <w:rsid w:val="002A3262"/>
    <w:rPr>
      <w:i/>
      <w:iCs/>
    </w:rPr>
  </w:style>
  <w:style w:type="character" w:customStyle="1" w:styleId="UnresolvedMention1">
    <w:name w:val="Unresolved Mention1"/>
    <w:basedOn w:val="DefaultParagraphFont"/>
    <w:uiPriority w:val="99"/>
    <w:semiHidden/>
    <w:unhideWhenUsed/>
    <w:rsid w:val="006F5033"/>
    <w:rPr>
      <w:color w:val="605E5C"/>
      <w:shd w:val="clear" w:color="auto" w:fill="E1DFDD"/>
    </w:rPr>
  </w:style>
  <w:style w:type="character" w:styleId="FollowedHyperlink">
    <w:name w:val="FollowedHyperlink"/>
    <w:basedOn w:val="DefaultParagraphFont"/>
    <w:uiPriority w:val="99"/>
    <w:semiHidden/>
    <w:unhideWhenUsed/>
    <w:rsid w:val="006F5033"/>
    <w:rPr>
      <w:color w:val="954F72" w:themeColor="followedHyperlink"/>
      <w:u w:val="single"/>
    </w:rPr>
  </w:style>
  <w:style w:type="character" w:customStyle="1" w:styleId="Heading2Char">
    <w:name w:val="Heading 2 Char"/>
    <w:basedOn w:val="DefaultParagraphFont"/>
    <w:link w:val="Heading2"/>
    <w:uiPriority w:val="9"/>
    <w:rsid w:val="0061485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6148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B06E9"/>
    <w:rPr>
      <w:rFonts w:asciiTheme="majorHAnsi" w:eastAsiaTheme="majorEastAsia" w:hAnsiTheme="majorHAnsi" w:cstheme="majorBidi"/>
      <w:color w:val="2F5496" w:themeColor="accent1" w:themeShade="BF"/>
      <w:sz w:val="32"/>
      <w:szCs w:val="32"/>
    </w:rPr>
  </w:style>
  <w:style w:type="character" w:customStyle="1" w:styleId="given-name">
    <w:name w:val="given-name"/>
    <w:basedOn w:val="DefaultParagraphFont"/>
    <w:rsid w:val="00F06F0F"/>
  </w:style>
  <w:style w:type="character" w:customStyle="1" w:styleId="family-name">
    <w:name w:val="family-name"/>
    <w:basedOn w:val="DefaultParagraphFont"/>
    <w:rsid w:val="00F06F0F"/>
  </w:style>
  <w:style w:type="character" w:customStyle="1" w:styleId="puretextfieldreadonly">
    <w:name w:val="pure_textfield_readonly"/>
    <w:basedOn w:val="DefaultParagraphFont"/>
    <w:rsid w:val="003F6BCF"/>
  </w:style>
  <w:style w:type="character" w:customStyle="1" w:styleId="Heading4Char">
    <w:name w:val="Heading 4 Char"/>
    <w:basedOn w:val="DefaultParagraphFont"/>
    <w:link w:val="Heading4"/>
    <w:uiPriority w:val="9"/>
    <w:rsid w:val="00755392"/>
    <w:rPr>
      <w:rFonts w:asciiTheme="majorHAnsi" w:eastAsiaTheme="majorEastAsia" w:hAnsiTheme="majorHAnsi" w:cstheme="majorBidi"/>
      <w:i/>
      <w:iCs/>
      <w:color w:val="2F5496" w:themeColor="accent1" w:themeShade="BF"/>
    </w:rPr>
  </w:style>
  <w:style w:type="character" w:customStyle="1" w:styleId="person">
    <w:name w:val="person"/>
    <w:basedOn w:val="DefaultParagraphFont"/>
    <w:rsid w:val="00755392"/>
  </w:style>
  <w:style w:type="character" w:customStyle="1" w:styleId="harvardtitle">
    <w:name w:val="harvard_title"/>
    <w:basedOn w:val="DefaultParagraphFont"/>
    <w:rsid w:val="00755392"/>
  </w:style>
  <w:style w:type="character" w:customStyle="1" w:styleId="Date2">
    <w:name w:val="Date2"/>
    <w:basedOn w:val="DefaultParagraphFont"/>
    <w:rsid w:val="00755392"/>
  </w:style>
  <w:style w:type="character" w:customStyle="1" w:styleId="Heading3Char">
    <w:name w:val="Heading 3 Char"/>
    <w:basedOn w:val="DefaultParagraphFont"/>
    <w:link w:val="Heading3"/>
    <w:uiPriority w:val="9"/>
    <w:rsid w:val="00326D0D"/>
    <w:rPr>
      <w:rFonts w:asciiTheme="majorHAnsi" w:eastAsiaTheme="majorEastAsia" w:hAnsiTheme="majorHAnsi" w:cstheme="majorBidi"/>
      <w:color w:val="1F3763" w:themeColor="accent1" w:themeShade="7F"/>
      <w:sz w:val="24"/>
      <w:szCs w:val="24"/>
    </w:rPr>
  </w:style>
  <w:style w:type="paragraph" w:customStyle="1" w:styleId="awardholders">
    <w:name w:val="awardholders"/>
    <w:basedOn w:val="Normal"/>
    <w:rsid w:val="00BD62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undings">
    <w:name w:val="fundings"/>
    <w:basedOn w:val="Normal"/>
    <w:rsid w:val="00BD62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iod">
    <w:name w:val="period"/>
    <w:basedOn w:val="Normal"/>
    <w:rsid w:val="00BD62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1">
    <w:name w:val="Date1"/>
    <w:basedOn w:val="DefaultParagraphFont"/>
    <w:rsid w:val="00BD62ED"/>
  </w:style>
  <w:style w:type="paragraph" w:customStyle="1" w:styleId="awarddate">
    <w:name w:val="awarddate"/>
    <w:basedOn w:val="Normal"/>
    <w:rsid w:val="00BD62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opertieslabel">
    <w:name w:val="properties_label"/>
    <w:basedOn w:val="DefaultParagraphFont"/>
    <w:rsid w:val="00BD62ED"/>
  </w:style>
  <w:style w:type="paragraph" w:customStyle="1" w:styleId="type">
    <w:name w:val="type"/>
    <w:basedOn w:val="Normal"/>
    <w:rsid w:val="00BD62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ypefamily">
    <w:name w:val="type_family"/>
    <w:basedOn w:val="DefaultParagraphFont"/>
    <w:rsid w:val="00BD62ED"/>
  </w:style>
  <w:style w:type="character" w:customStyle="1" w:styleId="typefamilysep">
    <w:name w:val="type_family_sep"/>
    <w:basedOn w:val="DefaultParagraphFont"/>
    <w:rsid w:val="00BD62ED"/>
  </w:style>
  <w:style w:type="character" w:customStyle="1" w:styleId="typeclassification">
    <w:name w:val="type_classification"/>
    <w:basedOn w:val="DefaultParagraphFont"/>
    <w:rsid w:val="00BD62ED"/>
  </w:style>
  <w:style w:type="paragraph" w:customStyle="1" w:styleId="writingup">
    <w:name w:val="writingup"/>
    <w:basedOn w:val="Normal"/>
    <w:rsid w:val="00C614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12E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EF2"/>
    <w:rPr>
      <w:rFonts w:ascii="Segoe UI" w:hAnsi="Segoe UI" w:cs="Segoe UI"/>
      <w:sz w:val="18"/>
      <w:szCs w:val="18"/>
    </w:rPr>
  </w:style>
  <w:style w:type="character" w:styleId="CommentReference">
    <w:name w:val="annotation reference"/>
    <w:basedOn w:val="DefaultParagraphFont"/>
    <w:uiPriority w:val="99"/>
    <w:semiHidden/>
    <w:unhideWhenUsed/>
    <w:rsid w:val="00F15312"/>
    <w:rPr>
      <w:sz w:val="16"/>
      <w:szCs w:val="16"/>
    </w:rPr>
  </w:style>
  <w:style w:type="paragraph" w:styleId="CommentText">
    <w:name w:val="annotation text"/>
    <w:basedOn w:val="Normal"/>
    <w:link w:val="CommentTextChar"/>
    <w:uiPriority w:val="99"/>
    <w:semiHidden/>
    <w:unhideWhenUsed/>
    <w:rsid w:val="00F15312"/>
    <w:pPr>
      <w:spacing w:line="240" w:lineRule="auto"/>
    </w:pPr>
    <w:rPr>
      <w:sz w:val="20"/>
      <w:szCs w:val="20"/>
    </w:rPr>
  </w:style>
  <w:style w:type="character" w:customStyle="1" w:styleId="CommentTextChar">
    <w:name w:val="Comment Text Char"/>
    <w:basedOn w:val="DefaultParagraphFont"/>
    <w:link w:val="CommentText"/>
    <w:uiPriority w:val="99"/>
    <w:semiHidden/>
    <w:rsid w:val="00F15312"/>
    <w:rPr>
      <w:sz w:val="20"/>
      <w:szCs w:val="20"/>
    </w:rPr>
  </w:style>
  <w:style w:type="paragraph" w:styleId="CommentSubject">
    <w:name w:val="annotation subject"/>
    <w:basedOn w:val="CommentText"/>
    <w:next w:val="CommentText"/>
    <w:link w:val="CommentSubjectChar"/>
    <w:uiPriority w:val="99"/>
    <w:semiHidden/>
    <w:unhideWhenUsed/>
    <w:rsid w:val="00F15312"/>
    <w:rPr>
      <w:b/>
      <w:bCs/>
    </w:rPr>
  </w:style>
  <w:style w:type="character" w:customStyle="1" w:styleId="CommentSubjectChar">
    <w:name w:val="Comment Subject Char"/>
    <w:basedOn w:val="CommentTextChar"/>
    <w:link w:val="CommentSubject"/>
    <w:uiPriority w:val="99"/>
    <w:semiHidden/>
    <w:rsid w:val="00F15312"/>
    <w:rPr>
      <w:b/>
      <w:bCs/>
      <w:sz w:val="20"/>
      <w:szCs w:val="20"/>
    </w:rPr>
  </w:style>
  <w:style w:type="character" w:styleId="UnresolvedMention">
    <w:name w:val="Unresolved Mention"/>
    <w:basedOn w:val="DefaultParagraphFont"/>
    <w:uiPriority w:val="99"/>
    <w:semiHidden/>
    <w:unhideWhenUsed/>
    <w:rsid w:val="00A94C22"/>
    <w:rPr>
      <w:color w:val="605E5C"/>
      <w:shd w:val="clear" w:color="auto" w:fill="E1DFDD"/>
    </w:rPr>
  </w:style>
  <w:style w:type="paragraph" w:styleId="Revision">
    <w:name w:val="Revision"/>
    <w:hidden/>
    <w:uiPriority w:val="99"/>
    <w:semiHidden/>
    <w:rsid w:val="00A779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62849">
      <w:bodyDiv w:val="1"/>
      <w:marLeft w:val="0"/>
      <w:marRight w:val="0"/>
      <w:marTop w:val="0"/>
      <w:marBottom w:val="0"/>
      <w:divBdr>
        <w:top w:val="none" w:sz="0" w:space="0" w:color="auto"/>
        <w:left w:val="none" w:sz="0" w:space="0" w:color="auto"/>
        <w:bottom w:val="none" w:sz="0" w:space="0" w:color="auto"/>
        <w:right w:val="none" w:sz="0" w:space="0" w:color="auto"/>
      </w:divBdr>
    </w:div>
    <w:div w:id="49423307">
      <w:bodyDiv w:val="1"/>
      <w:marLeft w:val="0"/>
      <w:marRight w:val="0"/>
      <w:marTop w:val="0"/>
      <w:marBottom w:val="0"/>
      <w:divBdr>
        <w:top w:val="none" w:sz="0" w:space="0" w:color="auto"/>
        <w:left w:val="none" w:sz="0" w:space="0" w:color="auto"/>
        <w:bottom w:val="none" w:sz="0" w:space="0" w:color="auto"/>
        <w:right w:val="none" w:sz="0" w:space="0" w:color="auto"/>
      </w:divBdr>
    </w:div>
    <w:div w:id="94129846">
      <w:bodyDiv w:val="1"/>
      <w:marLeft w:val="0"/>
      <w:marRight w:val="0"/>
      <w:marTop w:val="0"/>
      <w:marBottom w:val="0"/>
      <w:divBdr>
        <w:top w:val="none" w:sz="0" w:space="0" w:color="auto"/>
        <w:left w:val="none" w:sz="0" w:space="0" w:color="auto"/>
        <w:bottom w:val="none" w:sz="0" w:space="0" w:color="auto"/>
        <w:right w:val="none" w:sz="0" w:space="0" w:color="auto"/>
      </w:divBdr>
    </w:div>
    <w:div w:id="113141771">
      <w:bodyDiv w:val="1"/>
      <w:marLeft w:val="0"/>
      <w:marRight w:val="0"/>
      <w:marTop w:val="0"/>
      <w:marBottom w:val="0"/>
      <w:divBdr>
        <w:top w:val="none" w:sz="0" w:space="0" w:color="auto"/>
        <w:left w:val="none" w:sz="0" w:space="0" w:color="auto"/>
        <w:bottom w:val="none" w:sz="0" w:space="0" w:color="auto"/>
        <w:right w:val="none" w:sz="0" w:space="0" w:color="auto"/>
      </w:divBdr>
    </w:div>
    <w:div w:id="124734572">
      <w:bodyDiv w:val="1"/>
      <w:marLeft w:val="0"/>
      <w:marRight w:val="0"/>
      <w:marTop w:val="0"/>
      <w:marBottom w:val="0"/>
      <w:divBdr>
        <w:top w:val="none" w:sz="0" w:space="0" w:color="auto"/>
        <w:left w:val="none" w:sz="0" w:space="0" w:color="auto"/>
        <w:bottom w:val="none" w:sz="0" w:space="0" w:color="auto"/>
        <w:right w:val="none" w:sz="0" w:space="0" w:color="auto"/>
      </w:divBdr>
    </w:div>
    <w:div w:id="209850440">
      <w:bodyDiv w:val="1"/>
      <w:marLeft w:val="0"/>
      <w:marRight w:val="0"/>
      <w:marTop w:val="0"/>
      <w:marBottom w:val="0"/>
      <w:divBdr>
        <w:top w:val="none" w:sz="0" w:space="0" w:color="auto"/>
        <w:left w:val="none" w:sz="0" w:space="0" w:color="auto"/>
        <w:bottom w:val="none" w:sz="0" w:space="0" w:color="auto"/>
        <w:right w:val="none" w:sz="0" w:space="0" w:color="auto"/>
      </w:divBdr>
    </w:div>
    <w:div w:id="220100703">
      <w:bodyDiv w:val="1"/>
      <w:marLeft w:val="0"/>
      <w:marRight w:val="0"/>
      <w:marTop w:val="0"/>
      <w:marBottom w:val="0"/>
      <w:divBdr>
        <w:top w:val="none" w:sz="0" w:space="0" w:color="auto"/>
        <w:left w:val="none" w:sz="0" w:space="0" w:color="auto"/>
        <w:bottom w:val="none" w:sz="0" w:space="0" w:color="auto"/>
        <w:right w:val="none" w:sz="0" w:space="0" w:color="auto"/>
      </w:divBdr>
    </w:div>
    <w:div w:id="243497799">
      <w:bodyDiv w:val="1"/>
      <w:marLeft w:val="0"/>
      <w:marRight w:val="0"/>
      <w:marTop w:val="0"/>
      <w:marBottom w:val="0"/>
      <w:divBdr>
        <w:top w:val="none" w:sz="0" w:space="0" w:color="auto"/>
        <w:left w:val="none" w:sz="0" w:space="0" w:color="auto"/>
        <w:bottom w:val="none" w:sz="0" w:space="0" w:color="auto"/>
        <w:right w:val="none" w:sz="0" w:space="0" w:color="auto"/>
      </w:divBdr>
    </w:div>
    <w:div w:id="304243885">
      <w:bodyDiv w:val="1"/>
      <w:marLeft w:val="0"/>
      <w:marRight w:val="0"/>
      <w:marTop w:val="0"/>
      <w:marBottom w:val="0"/>
      <w:divBdr>
        <w:top w:val="none" w:sz="0" w:space="0" w:color="auto"/>
        <w:left w:val="none" w:sz="0" w:space="0" w:color="auto"/>
        <w:bottom w:val="none" w:sz="0" w:space="0" w:color="auto"/>
        <w:right w:val="none" w:sz="0" w:space="0" w:color="auto"/>
      </w:divBdr>
    </w:div>
    <w:div w:id="311951419">
      <w:bodyDiv w:val="1"/>
      <w:marLeft w:val="0"/>
      <w:marRight w:val="0"/>
      <w:marTop w:val="0"/>
      <w:marBottom w:val="0"/>
      <w:divBdr>
        <w:top w:val="none" w:sz="0" w:space="0" w:color="auto"/>
        <w:left w:val="none" w:sz="0" w:space="0" w:color="auto"/>
        <w:bottom w:val="none" w:sz="0" w:space="0" w:color="auto"/>
        <w:right w:val="none" w:sz="0" w:space="0" w:color="auto"/>
      </w:divBdr>
    </w:div>
    <w:div w:id="345012898">
      <w:bodyDiv w:val="1"/>
      <w:marLeft w:val="0"/>
      <w:marRight w:val="0"/>
      <w:marTop w:val="0"/>
      <w:marBottom w:val="0"/>
      <w:divBdr>
        <w:top w:val="none" w:sz="0" w:space="0" w:color="auto"/>
        <w:left w:val="none" w:sz="0" w:space="0" w:color="auto"/>
        <w:bottom w:val="none" w:sz="0" w:space="0" w:color="auto"/>
        <w:right w:val="none" w:sz="0" w:space="0" w:color="auto"/>
      </w:divBdr>
    </w:div>
    <w:div w:id="349839220">
      <w:bodyDiv w:val="1"/>
      <w:marLeft w:val="0"/>
      <w:marRight w:val="0"/>
      <w:marTop w:val="0"/>
      <w:marBottom w:val="0"/>
      <w:divBdr>
        <w:top w:val="none" w:sz="0" w:space="0" w:color="auto"/>
        <w:left w:val="none" w:sz="0" w:space="0" w:color="auto"/>
        <w:bottom w:val="none" w:sz="0" w:space="0" w:color="auto"/>
        <w:right w:val="none" w:sz="0" w:space="0" w:color="auto"/>
      </w:divBdr>
    </w:div>
    <w:div w:id="353653123">
      <w:bodyDiv w:val="1"/>
      <w:marLeft w:val="0"/>
      <w:marRight w:val="0"/>
      <w:marTop w:val="0"/>
      <w:marBottom w:val="0"/>
      <w:divBdr>
        <w:top w:val="none" w:sz="0" w:space="0" w:color="auto"/>
        <w:left w:val="none" w:sz="0" w:space="0" w:color="auto"/>
        <w:bottom w:val="none" w:sz="0" w:space="0" w:color="auto"/>
        <w:right w:val="none" w:sz="0" w:space="0" w:color="auto"/>
      </w:divBdr>
    </w:div>
    <w:div w:id="355930745">
      <w:bodyDiv w:val="1"/>
      <w:marLeft w:val="0"/>
      <w:marRight w:val="0"/>
      <w:marTop w:val="0"/>
      <w:marBottom w:val="0"/>
      <w:divBdr>
        <w:top w:val="none" w:sz="0" w:space="0" w:color="auto"/>
        <w:left w:val="none" w:sz="0" w:space="0" w:color="auto"/>
        <w:bottom w:val="none" w:sz="0" w:space="0" w:color="auto"/>
        <w:right w:val="none" w:sz="0" w:space="0" w:color="auto"/>
      </w:divBdr>
    </w:div>
    <w:div w:id="370427165">
      <w:bodyDiv w:val="1"/>
      <w:marLeft w:val="0"/>
      <w:marRight w:val="0"/>
      <w:marTop w:val="0"/>
      <w:marBottom w:val="0"/>
      <w:divBdr>
        <w:top w:val="none" w:sz="0" w:space="0" w:color="auto"/>
        <w:left w:val="none" w:sz="0" w:space="0" w:color="auto"/>
        <w:bottom w:val="none" w:sz="0" w:space="0" w:color="auto"/>
        <w:right w:val="none" w:sz="0" w:space="0" w:color="auto"/>
      </w:divBdr>
    </w:div>
    <w:div w:id="427315649">
      <w:bodyDiv w:val="1"/>
      <w:marLeft w:val="0"/>
      <w:marRight w:val="0"/>
      <w:marTop w:val="0"/>
      <w:marBottom w:val="0"/>
      <w:divBdr>
        <w:top w:val="none" w:sz="0" w:space="0" w:color="auto"/>
        <w:left w:val="none" w:sz="0" w:space="0" w:color="auto"/>
        <w:bottom w:val="none" w:sz="0" w:space="0" w:color="auto"/>
        <w:right w:val="none" w:sz="0" w:space="0" w:color="auto"/>
      </w:divBdr>
    </w:div>
    <w:div w:id="498617988">
      <w:bodyDiv w:val="1"/>
      <w:marLeft w:val="0"/>
      <w:marRight w:val="0"/>
      <w:marTop w:val="0"/>
      <w:marBottom w:val="0"/>
      <w:divBdr>
        <w:top w:val="none" w:sz="0" w:space="0" w:color="auto"/>
        <w:left w:val="none" w:sz="0" w:space="0" w:color="auto"/>
        <w:bottom w:val="none" w:sz="0" w:space="0" w:color="auto"/>
        <w:right w:val="none" w:sz="0" w:space="0" w:color="auto"/>
      </w:divBdr>
    </w:div>
    <w:div w:id="537668571">
      <w:bodyDiv w:val="1"/>
      <w:marLeft w:val="0"/>
      <w:marRight w:val="0"/>
      <w:marTop w:val="0"/>
      <w:marBottom w:val="0"/>
      <w:divBdr>
        <w:top w:val="none" w:sz="0" w:space="0" w:color="auto"/>
        <w:left w:val="none" w:sz="0" w:space="0" w:color="auto"/>
        <w:bottom w:val="none" w:sz="0" w:space="0" w:color="auto"/>
        <w:right w:val="none" w:sz="0" w:space="0" w:color="auto"/>
      </w:divBdr>
    </w:div>
    <w:div w:id="553540126">
      <w:bodyDiv w:val="1"/>
      <w:marLeft w:val="0"/>
      <w:marRight w:val="0"/>
      <w:marTop w:val="0"/>
      <w:marBottom w:val="0"/>
      <w:divBdr>
        <w:top w:val="none" w:sz="0" w:space="0" w:color="auto"/>
        <w:left w:val="none" w:sz="0" w:space="0" w:color="auto"/>
        <w:bottom w:val="none" w:sz="0" w:space="0" w:color="auto"/>
        <w:right w:val="none" w:sz="0" w:space="0" w:color="auto"/>
      </w:divBdr>
    </w:div>
    <w:div w:id="630290001">
      <w:bodyDiv w:val="1"/>
      <w:marLeft w:val="0"/>
      <w:marRight w:val="0"/>
      <w:marTop w:val="0"/>
      <w:marBottom w:val="0"/>
      <w:divBdr>
        <w:top w:val="none" w:sz="0" w:space="0" w:color="auto"/>
        <w:left w:val="none" w:sz="0" w:space="0" w:color="auto"/>
        <w:bottom w:val="none" w:sz="0" w:space="0" w:color="auto"/>
        <w:right w:val="none" w:sz="0" w:space="0" w:color="auto"/>
      </w:divBdr>
      <w:divsChild>
        <w:div w:id="1748383272">
          <w:marLeft w:val="0"/>
          <w:marRight w:val="0"/>
          <w:marTop w:val="0"/>
          <w:marBottom w:val="0"/>
          <w:divBdr>
            <w:top w:val="none" w:sz="0" w:space="0" w:color="auto"/>
            <w:left w:val="none" w:sz="0" w:space="0" w:color="auto"/>
            <w:bottom w:val="none" w:sz="0" w:space="0" w:color="auto"/>
            <w:right w:val="none" w:sz="0" w:space="0" w:color="auto"/>
          </w:divBdr>
          <w:divsChild>
            <w:div w:id="4190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53000">
      <w:bodyDiv w:val="1"/>
      <w:marLeft w:val="0"/>
      <w:marRight w:val="0"/>
      <w:marTop w:val="0"/>
      <w:marBottom w:val="0"/>
      <w:divBdr>
        <w:top w:val="none" w:sz="0" w:space="0" w:color="auto"/>
        <w:left w:val="none" w:sz="0" w:space="0" w:color="auto"/>
        <w:bottom w:val="none" w:sz="0" w:space="0" w:color="auto"/>
        <w:right w:val="none" w:sz="0" w:space="0" w:color="auto"/>
      </w:divBdr>
    </w:div>
    <w:div w:id="687172241">
      <w:bodyDiv w:val="1"/>
      <w:marLeft w:val="0"/>
      <w:marRight w:val="0"/>
      <w:marTop w:val="0"/>
      <w:marBottom w:val="0"/>
      <w:divBdr>
        <w:top w:val="none" w:sz="0" w:space="0" w:color="auto"/>
        <w:left w:val="none" w:sz="0" w:space="0" w:color="auto"/>
        <w:bottom w:val="none" w:sz="0" w:space="0" w:color="auto"/>
        <w:right w:val="none" w:sz="0" w:space="0" w:color="auto"/>
      </w:divBdr>
    </w:div>
    <w:div w:id="726950960">
      <w:bodyDiv w:val="1"/>
      <w:marLeft w:val="0"/>
      <w:marRight w:val="0"/>
      <w:marTop w:val="0"/>
      <w:marBottom w:val="0"/>
      <w:divBdr>
        <w:top w:val="none" w:sz="0" w:space="0" w:color="auto"/>
        <w:left w:val="none" w:sz="0" w:space="0" w:color="auto"/>
        <w:bottom w:val="none" w:sz="0" w:space="0" w:color="auto"/>
        <w:right w:val="none" w:sz="0" w:space="0" w:color="auto"/>
      </w:divBdr>
    </w:div>
    <w:div w:id="772407944">
      <w:bodyDiv w:val="1"/>
      <w:marLeft w:val="0"/>
      <w:marRight w:val="0"/>
      <w:marTop w:val="0"/>
      <w:marBottom w:val="0"/>
      <w:divBdr>
        <w:top w:val="none" w:sz="0" w:space="0" w:color="auto"/>
        <w:left w:val="none" w:sz="0" w:space="0" w:color="auto"/>
        <w:bottom w:val="none" w:sz="0" w:space="0" w:color="auto"/>
        <w:right w:val="none" w:sz="0" w:space="0" w:color="auto"/>
      </w:divBdr>
    </w:div>
    <w:div w:id="790592362">
      <w:bodyDiv w:val="1"/>
      <w:marLeft w:val="0"/>
      <w:marRight w:val="0"/>
      <w:marTop w:val="0"/>
      <w:marBottom w:val="0"/>
      <w:divBdr>
        <w:top w:val="none" w:sz="0" w:space="0" w:color="auto"/>
        <w:left w:val="none" w:sz="0" w:space="0" w:color="auto"/>
        <w:bottom w:val="none" w:sz="0" w:space="0" w:color="auto"/>
        <w:right w:val="none" w:sz="0" w:space="0" w:color="auto"/>
      </w:divBdr>
    </w:div>
    <w:div w:id="806777452">
      <w:bodyDiv w:val="1"/>
      <w:marLeft w:val="0"/>
      <w:marRight w:val="0"/>
      <w:marTop w:val="0"/>
      <w:marBottom w:val="0"/>
      <w:divBdr>
        <w:top w:val="none" w:sz="0" w:space="0" w:color="auto"/>
        <w:left w:val="none" w:sz="0" w:space="0" w:color="auto"/>
        <w:bottom w:val="none" w:sz="0" w:space="0" w:color="auto"/>
        <w:right w:val="none" w:sz="0" w:space="0" w:color="auto"/>
      </w:divBdr>
    </w:div>
    <w:div w:id="856845046">
      <w:bodyDiv w:val="1"/>
      <w:marLeft w:val="0"/>
      <w:marRight w:val="0"/>
      <w:marTop w:val="0"/>
      <w:marBottom w:val="0"/>
      <w:divBdr>
        <w:top w:val="none" w:sz="0" w:space="0" w:color="auto"/>
        <w:left w:val="none" w:sz="0" w:space="0" w:color="auto"/>
        <w:bottom w:val="none" w:sz="0" w:space="0" w:color="auto"/>
        <w:right w:val="none" w:sz="0" w:space="0" w:color="auto"/>
      </w:divBdr>
      <w:divsChild>
        <w:div w:id="803080191">
          <w:marLeft w:val="0"/>
          <w:marRight w:val="0"/>
          <w:marTop w:val="0"/>
          <w:marBottom w:val="0"/>
          <w:divBdr>
            <w:top w:val="none" w:sz="0" w:space="0" w:color="auto"/>
            <w:left w:val="none" w:sz="0" w:space="0" w:color="auto"/>
            <w:bottom w:val="none" w:sz="0" w:space="0" w:color="auto"/>
            <w:right w:val="none" w:sz="0" w:space="0" w:color="auto"/>
          </w:divBdr>
        </w:div>
        <w:div w:id="1429811171">
          <w:marLeft w:val="0"/>
          <w:marRight w:val="0"/>
          <w:marTop w:val="0"/>
          <w:marBottom w:val="0"/>
          <w:divBdr>
            <w:top w:val="none" w:sz="0" w:space="0" w:color="auto"/>
            <w:left w:val="none" w:sz="0" w:space="0" w:color="auto"/>
            <w:bottom w:val="none" w:sz="0" w:space="0" w:color="auto"/>
            <w:right w:val="none" w:sz="0" w:space="0" w:color="auto"/>
          </w:divBdr>
        </w:div>
      </w:divsChild>
    </w:div>
    <w:div w:id="874076162">
      <w:bodyDiv w:val="1"/>
      <w:marLeft w:val="0"/>
      <w:marRight w:val="0"/>
      <w:marTop w:val="0"/>
      <w:marBottom w:val="0"/>
      <w:divBdr>
        <w:top w:val="none" w:sz="0" w:space="0" w:color="auto"/>
        <w:left w:val="none" w:sz="0" w:space="0" w:color="auto"/>
        <w:bottom w:val="none" w:sz="0" w:space="0" w:color="auto"/>
        <w:right w:val="none" w:sz="0" w:space="0" w:color="auto"/>
      </w:divBdr>
    </w:div>
    <w:div w:id="940260077">
      <w:bodyDiv w:val="1"/>
      <w:marLeft w:val="0"/>
      <w:marRight w:val="0"/>
      <w:marTop w:val="0"/>
      <w:marBottom w:val="0"/>
      <w:divBdr>
        <w:top w:val="none" w:sz="0" w:space="0" w:color="auto"/>
        <w:left w:val="none" w:sz="0" w:space="0" w:color="auto"/>
        <w:bottom w:val="none" w:sz="0" w:space="0" w:color="auto"/>
        <w:right w:val="none" w:sz="0" w:space="0" w:color="auto"/>
      </w:divBdr>
    </w:div>
    <w:div w:id="1014766805">
      <w:bodyDiv w:val="1"/>
      <w:marLeft w:val="0"/>
      <w:marRight w:val="0"/>
      <w:marTop w:val="0"/>
      <w:marBottom w:val="0"/>
      <w:divBdr>
        <w:top w:val="none" w:sz="0" w:space="0" w:color="auto"/>
        <w:left w:val="none" w:sz="0" w:space="0" w:color="auto"/>
        <w:bottom w:val="none" w:sz="0" w:space="0" w:color="auto"/>
        <w:right w:val="none" w:sz="0" w:space="0" w:color="auto"/>
      </w:divBdr>
    </w:div>
    <w:div w:id="1024941602">
      <w:bodyDiv w:val="1"/>
      <w:marLeft w:val="0"/>
      <w:marRight w:val="0"/>
      <w:marTop w:val="0"/>
      <w:marBottom w:val="0"/>
      <w:divBdr>
        <w:top w:val="none" w:sz="0" w:space="0" w:color="auto"/>
        <w:left w:val="none" w:sz="0" w:space="0" w:color="auto"/>
        <w:bottom w:val="none" w:sz="0" w:space="0" w:color="auto"/>
        <w:right w:val="none" w:sz="0" w:space="0" w:color="auto"/>
      </w:divBdr>
    </w:div>
    <w:div w:id="1029722244">
      <w:bodyDiv w:val="1"/>
      <w:marLeft w:val="0"/>
      <w:marRight w:val="0"/>
      <w:marTop w:val="0"/>
      <w:marBottom w:val="0"/>
      <w:divBdr>
        <w:top w:val="none" w:sz="0" w:space="0" w:color="auto"/>
        <w:left w:val="none" w:sz="0" w:space="0" w:color="auto"/>
        <w:bottom w:val="none" w:sz="0" w:space="0" w:color="auto"/>
        <w:right w:val="none" w:sz="0" w:space="0" w:color="auto"/>
      </w:divBdr>
    </w:div>
    <w:div w:id="1037395485">
      <w:bodyDiv w:val="1"/>
      <w:marLeft w:val="0"/>
      <w:marRight w:val="0"/>
      <w:marTop w:val="0"/>
      <w:marBottom w:val="0"/>
      <w:divBdr>
        <w:top w:val="none" w:sz="0" w:space="0" w:color="auto"/>
        <w:left w:val="none" w:sz="0" w:space="0" w:color="auto"/>
        <w:bottom w:val="none" w:sz="0" w:space="0" w:color="auto"/>
        <w:right w:val="none" w:sz="0" w:space="0" w:color="auto"/>
      </w:divBdr>
    </w:div>
    <w:div w:id="1058632907">
      <w:bodyDiv w:val="1"/>
      <w:marLeft w:val="0"/>
      <w:marRight w:val="0"/>
      <w:marTop w:val="0"/>
      <w:marBottom w:val="0"/>
      <w:divBdr>
        <w:top w:val="none" w:sz="0" w:space="0" w:color="auto"/>
        <w:left w:val="none" w:sz="0" w:space="0" w:color="auto"/>
        <w:bottom w:val="none" w:sz="0" w:space="0" w:color="auto"/>
        <w:right w:val="none" w:sz="0" w:space="0" w:color="auto"/>
      </w:divBdr>
    </w:div>
    <w:div w:id="1089078496">
      <w:bodyDiv w:val="1"/>
      <w:marLeft w:val="0"/>
      <w:marRight w:val="0"/>
      <w:marTop w:val="0"/>
      <w:marBottom w:val="0"/>
      <w:divBdr>
        <w:top w:val="none" w:sz="0" w:space="0" w:color="auto"/>
        <w:left w:val="none" w:sz="0" w:space="0" w:color="auto"/>
        <w:bottom w:val="none" w:sz="0" w:space="0" w:color="auto"/>
        <w:right w:val="none" w:sz="0" w:space="0" w:color="auto"/>
      </w:divBdr>
    </w:div>
    <w:div w:id="1095055666">
      <w:bodyDiv w:val="1"/>
      <w:marLeft w:val="0"/>
      <w:marRight w:val="0"/>
      <w:marTop w:val="0"/>
      <w:marBottom w:val="0"/>
      <w:divBdr>
        <w:top w:val="none" w:sz="0" w:space="0" w:color="auto"/>
        <w:left w:val="none" w:sz="0" w:space="0" w:color="auto"/>
        <w:bottom w:val="none" w:sz="0" w:space="0" w:color="auto"/>
        <w:right w:val="none" w:sz="0" w:space="0" w:color="auto"/>
      </w:divBdr>
    </w:div>
    <w:div w:id="1100375701">
      <w:bodyDiv w:val="1"/>
      <w:marLeft w:val="0"/>
      <w:marRight w:val="0"/>
      <w:marTop w:val="0"/>
      <w:marBottom w:val="0"/>
      <w:divBdr>
        <w:top w:val="none" w:sz="0" w:space="0" w:color="auto"/>
        <w:left w:val="none" w:sz="0" w:space="0" w:color="auto"/>
        <w:bottom w:val="none" w:sz="0" w:space="0" w:color="auto"/>
        <w:right w:val="none" w:sz="0" w:space="0" w:color="auto"/>
      </w:divBdr>
    </w:div>
    <w:div w:id="1106273412">
      <w:bodyDiv w:val="1"/>
      <w:marLeft w:val="0"/>
      <w:marRight w:val="0"/>
      <w:marTop w:val="0"/>
      <w:marBottom w:val="0"/>
      <w:divBdr>
        <w:top w:val="none" w:sz="0" w:space="0" w:color="auto"/>
        <w:left w:val="none" w:sz="0" w:space="0" w:color="auto"/>
        <w:bottom w:val="none" w:sz="0" w:space="0" w:color="auto"/>
        <w:right w:val="none" w:sz="0" w:space="0" w:color="auto"/>
      </w:divBdr>
    </w:div>
    <w:div w:id="1147280742">
      <w:bodyDiv w:val="1"/>
      <w:marLeft w:val="0"/>
      <w:marRight w:val="0"/>
      <w:marTop w:val="0"/>
      <w:marBottom w:val="0"/>
      <w:divBdr>
        <w:top w:val="none" w:sz="0" w:space="0" w:color="auto"/>
        <w:left w:val="none" w:sz="0" w:space="0" w:color="auto"/>
        <w:bottom w:val="none" w:sz="0" w:space="0" w:color="auto"/>
        <w:right w:val="none" w:sz="0" w:space="0" w:color="auto"/>
      </w:divBdr>
    </w:div>
    <w:div w:id="1186208049">
      <w:bodyDiv w:val="1"/>
      <w:marLeft w:val="0"/>
      <w:marRight w:val="0"/>
      <w:marTop w:val="0"/>
      <w:marBottom w:val="0"/>
      <w:divBdr>
        <w:top w:val="none" w:sz="0" w:space="0" w:color="auto"/>
        <w:left w:val="none" w:sz="0" w:space="0" w:color="auto"/>
        <w:bottom w:val="none" w:sz="0" w:space="0" w:color="auto"/>
        <w:right w:val="none" w:sz="0" w:space="0" w:color="auto"/>
      </w:divBdr>
    </w:div>
    <w:div w:id="1193835752">
      <w:bodyDiv w:val="1"/>
      <w:marLeft w:val="0"/>
      <w:marRight w:val="0"/>
      <w:marTop w:val="0"/>
      <w:marBottom w:val="0"/>
      <w:divBdr>
        <w:top w:val="none" w:sz="0" w:space="0" w:color="auto"/>
        <w:left w:val="none" w:sz="0" w:space="0" w:color="auto"/>
        <w:bottom w:val="none" w:sz="0" w:space="0" w:color="auto"/>
        <w:right w:val="none" w:sz="0" w:space="0" w:color="auto"/>
      </w:divBdr>
      <w:divsChild>
        <w:div w:id="1041133768">
          <w:marLeft w:val="0"/>
          <w:marRight w:val="0"/>
          <w:marTop w:val="0"/>
          <w:marBottom w:val="0"/>
          <w:divBdr>
            <w:top w:val="none" w:sz="0" w:space="0" w:color="auto"/>
            <w:left w:val="none" w:sz="0" w:space="0" w:color="auto"/>
            <w:bottom w:val="none" w:sz="0" w:space="0" w:color="auto"/>
            <w:right w:val="none" w:sz="0" w:space="0" w:color="auto"/>
          </w:divBdr>
          <w:divsChild>
            <w:div w:id="727650293">
              <w:marLeft w:val="0"/>
              <w:marRight w:val="0"/>
              <w:marTop w:val="0"/>
              <w:marBottom w:val="0"/>
              <w:divBdr>
                <w:top w:val="none" w:sz="0" w:space="0" w:color="auto"/>
                <w:left w:val="none" w:sz="0" w:space="0" w:color="auto"/>
                <w:bottom w:val="none" w:sz="0" w:space="0" w:color="auto"/>
                <w:right w:val="none" w:sz="0" w:space="0" w:color="auto"/>
              </w:divBdr>
            </w:div>
            <w:div w:id="11612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5156">
      <w:bodyDiv w:val="1"/>
      <w:marLeft w:val="0"/>
      <w:marRight w:val="0"/>
      <w:marTop w:val="0"/>
      <w:marBottom w:val="0"/>
      <w:divBdr>
        <w:top w:val="none" w:sz="0" w:space="0" w:color="auto"/>
        <w:left w:val="none" w:sz="0" w:space="0" w:color="auto"/>
        <w:bottom w:val="none" w:sz="0" w:space="0" w:color="auto"/>
        <w:right w:val="none" w:sz="0" w:space="0" w:color="auto"/>
      </w:divBdr>
    </w:div>
    <w:div w:id="1341859128">
      <w:bodyDiv w:val="1"/>
      <w:marLeft w:val="0"/>
      <w:marRight w:val="0"/>
      <w:marTop w:val="0"/>
      <w:marBottom w:val="0"/>
      <w:divBdr>
        <w:top w:val="none" w:sz="0" w:space="0" w:color="auto"/>
        <w:left w:val="none" w:sz="0" w:space="0" w:color="auto"/>
        <w:bottom w:val="none" w:sz="0" w:space="0" w:color="auto"/>
        <w:right w:val="none" w:sz="0" w:space="0" w:color="auto"/>
      </w:divBdr>
    </w:div>
    <w:div w:id="1397124700">
      <w:bodyDiv w:val="1"/>
      <w:marLeft w:val="0"/>
      <w:marRight w:val="0"/>
      <w:marTop w:val="0"/>
      <w:marBottom w:val="0"/>
      <w:divBdr>
        <w:top w:val="none" w:sz="0" w:space="0" w:color="auto"/>
        <w:left w:val="none" w:sz="0" w:space="0" w:color="auto"/>
        <w:bottom w:val="none" w:sz="0" w:space="0" w:color="auto"/>
        <w:right w:val="none" w:sz="0" w:space="0" w:color="auto"/>
      </w:divBdr>
    </w:div>
    <w:div w:id="1449276501">
      <w:bodyDiv w:val="1"/>
      <w:marLeft w:val="0"/>
      <w:marRight w:val="0"/>
      <w:marTop w:val="0"/>
      <w:marBottom w:val="0"/>
      <w:divBdr>
        <w:top w:val="none" w:sz="0" w:space="0" w:color="auto"/>
        <w:left w:val="none" w:sz="0" w:space="0" w:color="auto"/>
        <w:bottom w:val="none" w:sz="0" w:space="0" w:color="auto"/>
        <w:right w:val="none" w:sz="0" w:space="0" w:color="auto"/>
      </w:divBdr>
    </w:div>
    <w:div w:id="1464080109">
      <w:bodyDiv w:val="1"/>
      <w:marLeft w:val="0"/>
      <w:marRight w:val="0"/>
      <w:marTop w:val="0"/>
      <w:marBottom w:val="0"/>
      <w:divBdr>
        <w:top w:val="none" w:sz="0" w:space="0" w:color="auto"/>
        <w:left w:val="none" w:sz="0" w:space="0" w:color="auto"/>
        <w:bottom w:val="none" w:sz="0" w:space="0" w:color="auto"/>
        <w:right w:val="none" w:sz="0" w:space="0" w:color="auto"/>
      </w:divBdr>
    </w:div>
    <w:div w:id="1466780168">
      <w:bodyDiv w:val="1"/>
      <w:marLeft w:val="0"/>
      <w:marRight w:val="0"/>
      <w:marTop w:val="0"/>
      <w:marBottom w:val="0"/>
      <w:divBdr>
        <w:top w:val="none" w:sz="0" w:space="0" w:color="auto"/>
        <w:left w:val="none" w:sz="0" w:space="0" w:color="auto"/>
        <w:bottom w:val="none" w:sz="0" w:space="0" w:color="auto"/>
        <w:right w:val="none" w:sz="0" w:space="0" w:color="auto"/>
      </w:divBdr>
    </w:div>
    <w:div w:id="1473524690">
      <w:bodyDiv w:val="1"/>
      <w:marLeft w:val="0"/>
      <w:marRight w:val="0"/>
      <w:marTop w:val="0"/>
      <w:marBottom w:val="0"/>
      <w:divBdr>
        <w:top w:val="none" w:sz="0" w:space="0" w:color="auto"/>
        <w:left w:val="none" w:sz="0" w:space="0" w:color="auto"/>
        <w:bottom w:val="none" w:sz="0" w:space="0" w:color="auto"/>
        <w:right w:val="none" w:sz="0" w:space="0" w:color="auto"/>
      </w:divBdr>
    </w:div>
    <w:div w:id="15436644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02">
          <w:marLeft w:val="0"/>
          <w:marRight w:val="0"/>
          <w:marTop w:val="0"/>
          <w:marBottom w:val="0"/>
          <w:divBdr>
            <w:top w:val="none" w:sz="0" w:space="0" w:color="auto"/>
            <w:left w:val="none" w:sz="0" w:space="0" w:color="auto"/>
            <w:bottom w:val="none" w:sz="0" w:space="0" w:color="auto"/>
            <w:right w:val="none" w:sz="0" w:space="0" w:color="auto"/>
          </w:divBdr>
          <w:divsChild>
            <w:div w:id="13265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5285">
      <w:bodyDiv w:val="1"/>
      <w:marLeft w:val="0"/>
      <w:marRight w:val="0"/>
      <w:marTop w:val="0"/>
      <w:marBottom w:val="0"/>
      <w:divBdr>
        <w:top w:val="none" w:sz="0" w:space="0" w:color="auto"/>
        <w:left w:val="none" w:sz="0" w:space="0" w:color="auto"/>
        <w:bottom w:val="none" w:sz="0" w:space="0" w:color="auto"/>
        <w:right w:val="none" w:sz="0" w:space="0" w:color="auto"/>
      </w:divBdr>
    </w:div>
    <w:div w:id="1595280176">
      <w:bodyDiv w:val="1"/>
      <w:marLeft w:val="0"/>
      <w:marRight w:val="0"/>
      <w:marTop w:val="0"/>
      <w:marBottom w:val="0"/>
      <w:divBdr>
        <w:top w:val="none" w:sz="0" w:space="0" w:color="auto"/>
        <w:left w:val="none" w:sz="0" w:space="0" w:color="auto"/>
        <w:bottom w:val="none" w:sz="0" w:space="0" w:color="auto"/>
        <w:right w:val="none" w:sz="0" w:space="0" w:color="auto"/>
      </w:divBdr>
    </w:div>
    <w:div w:id="1603680902">
      <w:bodyDiv w:val="1"/>
      <w:marLeft w:val="0"/>
      <w:marRight w:val="0"/>
      <w:marTop w:val="0"/>
      <w:marBottom w:val="0"/>
      <w:divBdr>
        <w:top w:val="none" w:sz="0" w:space="0" w:color="auto"/>
        <w:left w:val="none" w:sz="0" w:space="0" w:color="auto"/>
        <w:bottom w:val="none" w:sz="0" w:space="0" w:color="auto"/>
        <w:right w:val="none" w:sz="0" w:space="0" w:color="auto"/>
      </w:divBdr>
    </w:div>
    <w:div w:id="1617516963">
      <w:bodyDiv w:val="1"/>
      <w:marLeft w:val="0"/>
      <w:marRight w:val="0"/>
      <w:marTop w:val="0"/>
      <w:marBottom w:val="0"/>
      <w:divBdr>
        <w:top w:val="none" w:sz="0" w:space="0" w:color="auto"/>
        <w:left w:val="none" w:sz="0" w:space="0" w:color="auto"/>
        <w:bottom w:val="none" w:sz="0" w:space="0" w:color="auto"/>
        <w:right w:val="none" w:sz="0" w:space="0" w:color="auto"/>
      </w:divBdr>
    </w:div>
    <w:div w:id="1627933646">
      <w:bodyDiv w:val="1"/>
      <w:marLeft w:val="0"/>
      <w:marRight w:val="0"/>
      <w:marTop w:val="0"/>
      <w:marBottom w:val="0"/>
      <w:divBdr>
        <w:top w:val="none" w:sz="0" w:space="0" w:color="auto"/>
        <w:left w:val="none" w:sz="0" w:space="0" w:color="auto"/>
        <w:bottom w:val="none" w:sz="0" w:space="0" w:color="auto"/>
        <w:right w:val="none" w:sz="0" w:space="0" w:color="auto"/>
      </w:divBdr>
    </w:div>
    <w:div w:id="1699089192">
      <w:bodyDiv w:val="1"/>
      <w:marLeft w:val="0"/>
      <w:marRight w:val="0"/>
      <w:marTop w:val="0"/>
      <w:marBottom w:val="0"/>
      <w:divBdr>
        <w:top w:val="none" w:sz="0" w:space="0" w:color="auto"/>
        <w:left w:val="none" w:sz="0" w:space="0" w:color="auto"/>
        <w:bottom w:val="none" w:sz="0" w:space="0" w:color="auto"/>
        <w:right w:val="none" w:sz="0" w:space="0" w:color="auto"/>
      </w:divBdr>
    </w:div>
    <w:div w:id="1736119698">
      <w:bodyDiv w:val="1"/>
      <w:marLeft w:val="0"/>
      <w:marRight w:val="0"/>
      <w:marTop w:val="0"/>
      <w:marBottom w:val="0"/>
      <w:divBdr>
        <w:top w:val="none" w:sz="0" w:space="0" w:color="auto"/>
        <w:left w:val="none" w:sz="0" w:space="0" w:color="auto"/>
        <w:bottom w:val="none" w:sz="0" w:space="0" w:color="auto"/>
        <w:right w:val="none" w:sz="0" w:space="0" w:color="auto"/>
      </w:divBdr>
    </w:div>
    <w:div w:id="1762019483">
      <w:bodyDiv w:val="1"/>
      <w:marLeft w:val="0"/>
      <w:marRight w:val="0"/>
      <w:marTop w:val="0"/>
      <w:marBottom w:val="0"/>
      <w:divBdr>
        <w:top w:val="none" w:sz="0" w:space="0" w:color="auto"/>
        <w:left w:val="none" w:sz="0" w:space="0" w:color="auto"/>
        <w:bottom w:val="none" w:sz="0" w:space="0" w:color="auto"/>
        <w:right w:val="none" w:sz="0" w:space="0" w:color="auto"/>
      </w:divBdr>
    </w:div>
    <w:div w:id="1765220590">
      <w:bodyDiv w:val="1"/>
      <w:marLeft w:val="0"/>
      <w:marRight w:val="0"/>
      <w:marTop w:val="0"/>
      <w:marBottom w:val="0"/>
      <w:divBdr>
        <w:top w:val="none" w:sz="0" w:space="0" w:color="auto"/>
        <w:left w:val="none" w:sz="0" w:space="0" w:color="auto"/>
        <w:bottom w:val="none" w:sz="0" w:space="0" w:color="auto"/>
        <w:right w:val="none" w:sz="0" w:space="0" w:color="auto"/>
      </w:divBdr>
    </w:div>
    <w:div w:id="1767073094">
      <w:bodyDiv w:val="1"/>
      <w:marLeft w:val="0"/>
      <w:marRight w:val="0"/>
      <w:marTop w:val="0"/>
      <w:marBottom w:val="0"/>
      <w:divBdr>
        <w:top w:val="none" w:sz="0" w:space="0" w:color="auto"/>
        <w:left w:val="none" w:sz="0" w:space="0" w:color="auto"/>
        <w:bottom w:val="none" w:sz="0" w:space="0" w:color="auto"/>
        <w:right w:val="none" w:sz="0" w:space="0" w:color="auto"/>
      </w:divBdr>
    </w:div>
    <w:div w:id="1841891452">
      <w:bodyDiv w:val="1"/>
      <w:marLeft w:val="0"/>
      <w:marRight w:val="0"/>
      <w:marTop w:val="0"/>
      <w:marBottom w:val="0"/>
      <w:divBdr>
        <w:top w:val="none" w:sz="0" w:space="0" w:color="auto"/>
        <w:left w:val="none" w:sz="0" w:space="0" w:color="auto"/>
        <w:bottom w:val="none" w:sz="0" w:space="0" w:color="auto"/>
        <w:right w:val="none" w:sz="0" w:space="0" w:color="auto"/>
      </w:divBdr>
    </w:div>
    <w:div w:id="1860506966">
      <w:bodyDiv w:val="1"/>
      <w:marLeft w:val="0"/>
      <w:marRight w:val="0"/>
      <w:marTop w:val="0"/>
      <w:marBottom w:val="0"/>
      <w:divBdr>
        <w:top w:val="none" w:sz="0" w:space="0" w:color="auto"/>
        <w:left w:val="none" w:sz="0" w:space="0" w:color="auto"/>
        <w:bottom w:val="none" w:sz="0" w:space="0" w:color="auto"/>
        <w:right w:val="none" w:sz="0" w:space="0" w:color="auto"/>
      </w:divBdr>
    </w:div>
    <w:div w:id="1922134820">
      <w:bodyDiv w:val="1"/>
      <w:marLeft w:val="0"/>
      <w:marRight w:val="0"/>
      <w:marTop w:val="0"/>
      <w:marBottom w:val="0"/>
      <w:divBdr>
        <w:top w:val="none" w:sz="0" w:space="0" w:color="auto"/>
        <w:left w:val="none" w:sz="0" w:space="0" w:color="auto"/>
        <w:bottom w:val="none" w:sz="0" w:space="0" w:color="auto"/>
        <w:right w:val="none" w:sz="0" w:space="0" w:color="auto"/>
      </w:divBdr>
      <w:divsChild>
        <w:div w:id="308753067">
          <w:marLeft w:val="0"/>
          <w:marRight w:val="0"/>
          <w:marTop w:val="0"/>
          <w:marBottom w:val="0"/>
          <w:divBdr>
            <w:top w:val="none" w:sz="0" w:space="0" w:color="auto"/>
            <w:left w:val="none" w:sz="0" w:space="0" w:color="auto"/>
            <w:bottom w:val="none" w:sz="0" w:space="0" w:color="auto"/>
            <w:right w:val="none" w:sz="0" w:space="0" w:color="auto"/>
          </w:divBdr>
          <w:divsChild>
            <w:div w:id="379479143">
              <w:marLeft w:val="0"/>
              <w:marRight w:val="0"/>
              <w:marTop w:val="0"/>
              <w:marBottom w:val="0"/>
              <w:divBdr>
                <w:top w:val="none" w:sz="0" w:space="0" w:color="auto"/>
                <w:left w:val="none" w:sz="0" w:space="0" w:color="auto"/>
                <w:bottom w:val="none" w:sz="0" w:space="0" w:color="auto"/>
                <w:right w:val="none" w:sz="0" w:space="0" w:color="auto"/>
              </w:divBdr>
            </w:div>
            <w:div w:id="170304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8161">
      <w:bodyDiv w:val="1"/>
      <w:marLeft w:val="0"/>
      <w:marRight w:val="0"/>
      <w:marTop w:val="0"/>
      <w:marBottom w:val="0"/>
      <w:divBdr>
        <w:top w:val="none" w:sz="0" w:space="0" w:color="auto"/>
        <w:left w:val="none" w:sz="0" w:space="0" w:color="auto"/>
        <w:bottom w:val="none" w:sz="0" w:space="0" w:color="auto"/>
        <w:right w:val="none" w:sz="0" w:space="0" w:color="auto"/>
      </w:divBdr>
    </w:div>
    <w:div w:id="1960644887">
      <w:bodyDiv w:val="1"/>
      <w:marLeft w:val="0"/>
      <w:marRight w:val="0"/>
      <w:marTop w:val="0"/>
      <w:marBottom w:val="0"/>
      <w:divBdr>
        <w:top w:val="none" w:sz="0" w:space="0" w:color="auto"/>
        <w:left w:val="none" w:sz="0" w:space="0" w:color="auto"/>
        <w:bottom w:val="none" w:sz="0" w:space="0" w:color="auto"/>
        <w:right w:val="none" w:sz="0" w:space="0" w:color="auto"/>
      </w:divBdr>
    </w:div>
    <w:div w:id="1992832818">
      <w:bodyDiv w:val="1"/>
      <w:marLeft w:val="0"/>
      <w:marRight w:val="0"/>
      <w:marTop w:val="0"/>
      <w:marBottom w:val="0"/>
      <w:divBdr>
        <w:top w:val="none" w:sz="0" w:space="0" w:color="auto"/>
        <w:left w:val="none" w:sz="0" w:space="0" w:color="auto"/>
        <w:bottom w:val="none" w:sz="0" w:space="0" w:color="auto"/>
        <w:right w:val="none" w:sz="0" w:space="0" w:color="auto"/>
      </w:divBdr>
    </w:div>
    <w:div w:id="2034727675">
      <w:bodyDiv w:val="1"/>
      <w:marLeft w:val="0"/>
      <w:marRight w:val="0"/>
      <w:marTop w:val="0"/>
      <w:marBottom w:val="0"/>
      <w:divBdr>
        <w:top w:val="none" w:sz="0" w:space="0" w:color="auto"/>
        <w:left w:val="none" w:sz="0" w:space="0" w:color="auto"/>
        <w:bottom w:val="none" w:sz="0" w:space="0" w:color="auto"/>
        <w:right w:val="none" w:sz="0" w:space="0" w:color="auto"/>
      </w:divBdr>
    </w:div>
    <w:div w:id="2050955003">
      <w:bodyDiv w:val="1"/>
      <w:marLeft w:val="0"/>
      <w:marRight w:val="0"/>
      <w:marTop w:val="0"/>
      <w:marBottom w:val="0"/>
      <w:divBdr>
        <w:top w:val="none" w:sz="0" w:space="0" w:color="auto"/>
        <w:left w:val="none" w:sz="0" w:space="0" w:color="auto"/>
        <w:bottom w:val="none" w:sz="0" w:space="0" w:color="auto"/>
        <w:right w:val="none" w:sz="0" w:space="0" w:color="auto"/>
      </w:divBdr>
    </w:div>
    <w:div w:id="209323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bdn.ac.uk/news/22685/" TargetMode="External"/><Relationship Id="rId18" Type="http://schemas.openxmlformats.org/officeDocument/2006/relationships/hyperlink" Target="https://www.vapar.org/" TargetMode="External"/><Relationship Id="rId26" Type="http://schemas.openxmlformats.org/officeDocument/2006/relationships/hyperlink" Target="https://www.abdn.ac.uk/news/22881/" TargetMode="External"/><Relationship Id="rId39" Type="http://schemas.openxmlformats.org/officeDocument/2006/relationships/hyperlink" Target="https://www.abdn.ac.uk/rowett/research/profiles/benjamin.mccormick" TargetMode="External"/><Relationship Id="rId21" Type="http://schemas.openxmlformats.org/officeDocument/2006/relationships/hyperlink" Target="https://www.abdn.ac.uk/business/research/ralentir-795.php" TargetMode="External"/><Relationship Id="rId34" Type="http://schemas.openxmlformats.org/officeDocument/2006/relationships/hyperlink" Target="https://www.abdn.ac.uk/business/research/africa-asia-centre-for-sustainability.php" TargetMode="External"/><Relationship Id="rId42" Type="http://schemas.openxmlformats.org/officeDocument/2006/relationships/hyperlink" Target="https://www.isanet.org/ISA/About-ISA" TargetMode="External"/><Relationship Id="rId47" Type="http://schemas.openxmlformats.org/officeDocument/2006/relationships/hyperlink" Target="https://www.rsc.org/Membership/Networking/InterestGroups/Food/index.asp?e=1" TargetMode="External"/><Relationship Id="rId50" Type="http://schemas.openxmlformats.org/officeDocument/2006/relationships/hyperlink" Target="https://sanh.inms.international/partners/universityofaberdeen" TargetMode="External"/><Relationship Id="rId55" Type="http://schemas.openxmlformats.org/officeDocument/2006/relationships/hyperlink" Target="https://www.abdn.ac.uk/sbs/blog/attending-courmayeur-italy-with-quadrat-dt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bdn.ac.uk/stories/supporting-sustainable-approaches-to-water-management/index.html" TargetMode="External"/><Relationship Id="rId29" Type="http://schemas.openxmlformats.org/officeDocument/2006/relationships/hyperlink" Target="https://www.abdn.ac.uk/business/news/16188/" TargetMode="External"/><Relationship Id="rId11" Type="http://schemas.openxmlformats.org/officeDocument/2006/relationships/hyperlink" Target="https://www.abdn.ac.uk/news/15240/" TargetMode="External"/><Relationship Id="rId24" Type="http://schemas.openxmlformats.org/officeDocument/2006/relationships/hyperlink" Target="https://www.abdn.ac.uk/stories/volcanic-eruptions/index.html" TargetMode="External"/><Relationship Id="rId32" Type="http://schemas.openxmlformats.org/officeDocument/2006/relationships/hyperlink" Target="https://www.abdn.ac.uk/engineering/research/aberdeen-hvdc-research-centre-472.php" TargetMode="External"/><Relationship Id="rId37" Type="http://schemas.openxmlformats.org/officeDocument/2006/relationships/hyperlink" Target="https://www.abdn.ac.uk/stories/improving-energy-efficiency/index.html" TargetMode="External"/><Relationship Id="rId40" Type="http://schemas.openxmlformats.org/officeDocument/2006/relationships/hyperlink" Target="https://www.abdn.ac.uk/people/j.mcevoy#about" TargetMode="External"/><Relationship Id="rId45" Type="http://schemas.openxmlformats.org/officeDocument/2006/relationships/hyperlink" Target="https://www.cochrane.org/news/cochrane-oral-health-presents-summary-recommendations-re-opening-dental-services" TargetMode="External"/><Relationship Id="rId53" Type="http://schemas.openxmlformats.org/officeDocument/2006/relationships/hyperlink" Target="https://cisrul.blog/" TargetMode="External"/><Relationship Id="rId58" Type="http://schemas.openxmlformats.org/officeDocument/2006/relationships/hyperlink" Target="https://www.abdn.ac.uk/business/research/africa-asia-centre-for-sustainability.php" TargetMode="External"/><Relationship Id="rId5" Type="http://schemas.openxmlformats.org/officeDocument/2006/relationships/numbering" Target="numbering.xml"/><Relationship Id="rId61" Type="http://schemas.openxmlformats.org/officeDocument/2006/relationships/hyperlink" Target="http://dafne-project.eu/" TargetMode="External"/><Relationship Id="rId19" Type="http://schemas.openxmlformats.org/officeDocument/2006/relationships/hyperlink" Target="https://www.abdn.ac.uk/news/23063/" TargetMode="External"/><Relationship Id="rId14" Type="http://schemas.openxmlformats.org/officeDocument/2006/relationships/hyperlink" Target="https://www.abdn.ac.uk/research/documents/COP26%20Regrowing%20a%20Tropical%20Forest.pdf" TargetMode="External"/><Relationship Id="rId22" Type="http://schemas.openxmlformats.org/officeDocument/2006/relationships/hyperlink" Target="http://www.ukerc.ac.uk/about-us.html" TargetMode="External"/><Relationship Id="rId27" Type="http://schemas.openxmlformats.org/officeDocument/2006/relationships/hyperlink" Target="https://aura.abdn.ac.uk/bitstream/handle/2164/17652/Islam_etal_Policy_brief_01_VOR.pdf?sequence=3" TargetMode="External"/><Relationship Id="rId30" Type="http://schemas.openxmlformats.org/officeDocument/2006/relationships/hyperlink" Target="https://www.abdn.ac.uk/stories/seeds-of-safety/index.html" TargetMode="External"/><Relationship Id="rId35" Type="http://schemas.openxmlformats.org/officeDocument/2006/relationships/hyperlink" Target="https://www.abdn.ac.uk/sbs/research/contain-latam.php" TargetMode="External"/><Relationship Id="rId43" Type="http://schemas.openxmlformats.org/officeDocument/2006/relationships/hyperlink" Target="https://www.abdn.ac.uk/people/thomas.muinzer" TargetMode="External"/><Relationship Id="rId48" Type="http://schemas.openxmlformats.org/officeDocument/2006/relationships/hyperlink" Target="https://www.abdn.ac.uk/stories/unearthing-potential/" TargetMode="External"/><Relationship Id="rId56" Type="http://schemas.openxmlformats.org/officeDocument/2006/relationships/hyperlink" Target="https://100percentrenewableuk.org/"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abdn.ac.uk/people/pete.smith#research" TargetMode="External"/><Relationship Id="rId3" Type="http://schemas.openxmlformats.org/officeDocument/2006/relationships/customXml" Target="../customXml/item3.xml"/><Relationship Id="rId12" Type="http://schemas.openxmlformats.org/officeDocument/2006/relationships/hyperlink" Target="https://www.abdn.ac.uk/business/research/celmr-82.php" TargetMode="External"/><Relationship Id="rId17" Type="http://schemas.openxmlformats.org/officeDocument/2006/relationships/hyperlink" Target="https://www.abdn.ac.uk/people/lucia.dambruoso" TargetMode="External"/><Relationship Id="rId25" Type="http://schemas.openxmlformats.org/officeDocument/2006/relationships/hyperlink" Target="https://v3geo.com/about" TargetMode="External"/><Relationship Id="rId33" Type="http://schemas.openxmlformats.org/officeDocument/2006/relationships/hyperlink" Target="https://www.abdn.ac.uk/engineering/people/profiles/d.jovcic" TargetMode="External"/><Relationship Id="rId38" Type="http://schemas.openxmlformats.org/officeDocument/2006/relationships/hyperlink" Target="https://www.abdn.ac.uk/icard/" TargetMode="External"/><Relationship Id="rId46" Type="http://schemas.openxmlformats.org/officeDocument/2006/relationships/hyperlink" Target="https://www.abdn.ac.uk/news/23040/" TargetMode="External"/><Relationship Id="rId59" Type="http://schemas.openxmlformats.org/officeDocument/2006/relationships/hyperlink" Target="https://www.abdn.ac.uk/business/research/africa-asia-centre-for-sustainability.php#panel680" TargetMode="External"/><Relationship Id="rId20" Type="http://schemas.openxmlformats.org/officeDocument/2006/relationships/hyperlink" Target="https://sefari.scot/research/projects/evaluation-and-mitigation-of-mycotoxin-contamination-across-the-scottish-cereal" TargetMode="External"/><Relationship Id="rId41" Type="http://schemas.openxmlformats.org/officeDocument/2006/relationships/hyperlink" Target="https://w3.abdn.ac.uk/clsm/SARTIVF/tool/ivf1" TargetMode="External"/><Relationship Id="rId54" Type="http://schemas.openxmlformats.org/officeDocument/2006/relationships/hyperlink" Target="https://www.faithability.org/resource/european-society-for-the-study-of-theology-and" TargetMode="External"/><Relationship Id="rId62" Type="http://schemas.openxmlformats.org/officeDocument/2006/relationships/hyperlink" Target="https://cordis.europa.eu/project/rcn/203272/factsheet/d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bdn.ac.uk/people/ilona.cairns" TargetMode="External"/><Relationship Id="rId23" Type="http://schemas.openxmlformats.org/officeDocument/2006/relationships/hyperlink" Target="https://www.imeche.org/about-us" TargetMode="External"/><Relationship Id="rId28" Type="http://schemas.openxmlformats.org/officeDocument/2006/relationships/hyperlink" Target="https://aura.abdn.ac.uk/bitstream/handle/2164/17651/Islam_etal_Policy_Brief_02_VOR.pdf;jsessionid=93E4CCEA610E151C3B9024DDE531C050?sequence=3" TargetMode="External"/><Relationship Id="rId36" Type="http://schemas.openxmlformats.org/officeDocument/2006/relationships/hyperlink" Target="https://www.abdn.ac.uk/news/16871/" TargetMode="External"/><Relationship Id="rId49" Type="http://schemas.openxmlformats.org/officeDocument/2006/relationships/hyperlink" Target="https://www.abdn.ac.uk/news/16906/" TargetMode="External"/><Relationship Id="rId57" Type="http://schemas.openxmlformats.org/officeDocument/2006/relationships/hyperlink" Target="https://www.trialforge.org/" TargetMode="External"/><Relationship Id="rId10" Type="http://schemas.openxmlformats.org/officeDocument/2006/relationships/hyperlink" Target="http://sshap.org/about/" TargetMode="External"/><Relationship Id="rId31" Type="http://schemas.openxmlformats.org/officeDocument/2006/relationships/hyperlink" Target="https://www.abdn.ac.uk/rowett/research/fio-food/index.php" TargetMode="External"/><Relationship Id="rId44" Type="http://schemas.openxmlformats.org/officeDocument/2006/relationships/hyperlink" Target="https://abdn.elsevierpure.com/en/publications/prescribing-observatory-for-mental-health-2024-qi-programme-22a-t" TargetMode="External"/><Relationship Id="rId52" Type="http://schemas.openxmlformats.org/officeDocument/2006/relationships/hyperlink" Target="https://www.abdn.ac.uk/people/c.soulsby" TargetMode="External"/><Relationship Id="rId60" Type="http://schemas.openxmlformats.org/officeDocument/2006/relationships/hyperlink" Target="http://dafne-project.eu/" TargetMode="External"/><Relationship Id="rId4" Type="http://schemas.openxmlformats.org/officeDocument/2006/relationships/customXml" Target="../customXml/item4.xml"/><Relationship Id="rId9" Type="http://schemas.openxmlformats.org/officeDocument/2006/relationships/hyperlink" Target="https://doi.org/10.1136/bmjopen-2024-0841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8E1E91A2DF44AD104B99B3793310" ma:contentTypeVersion="17" ma:contentTypeDescription="Create a new document." ma:contentTypeScope="" ma:versionID="ebb764941e340ba2ef53329aa7fae20a">
  <xsd:schema xmlns:xsd="http://www.w3.org/2001/XMLSchema" xmlns:xs="http://www.w3.org/2001/XMLSchema" xmlns:p="http://schemas.microsoft.com/office/2006/metadata/properties" xmlns:ns2="3d31ebe0-dd2a-4e7a-a507-dafc9c129f12" xmlns:ns3="2450a831-3a9d-4e0b-bbb4-d40fb62fbd2b" xmlns:ns4="7c0afdb8-f191-455d-8a02-073134b0f431" targetNamespace="http://schemas.microsoft.com/office/2006/metadata/properties" ma:root="true" ma:fieldsID="6b9986e16034c394d03e8d76a606fe48" ns2:_="" ns3:_="" ns4:_="">
    <xsd:import namespace="3d31ebe0-dd2a-4e7a-a507-dafc9c129f12"/>
    <xsd:import namespace="2450a831-3a9d-4e0b-bbb4-d40fb62fbd2b"/>
    <xsd:import namespace="7c0afdb8-f191-455d-8a02-073134b0f4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1ebe0-dd2a-4e7a-a507-dafc9c129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507c90d-3ac7-4967-848a-ba06276b176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0a831-3a9d-4e0b-bbb4-d40fb62fbd2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e52405f-a55f-467a-a354-fd1b5a56ddc3}" ma:internalName="TaxCatchAll" ma:showField="CatchAllData" ma:web="7c0afdb8-f191-455d-8a02-073134b0f4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0afdb8-f191-455d-8a02-073134b0f43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31ebe0-dd2a-4e7a-a507-dafc9c129f12">
      <Terms xmlns="http://schemas.microsoft.com/office/infopath/2007/PartnerControls"/>
    </lcf76f155ced4ddcb4097134ff3c332f>
    <TaxCatchAll xmlns="2450a831-3a9d-4e0b-bbb4-d40fb62fbd2b" xsi:nil="true"/>
  </documentManagement>
</p:properties>
</file>

<file path=customXml/itemProps1.xml><?xml version="1.0" encoding="utf-8"?>
<ds:datastoreItem xmlns:ds="http://schemas.openxmlformats.org/officeDocument/2006/customXml" ds:itemID="{03D41973-743F-48B2-AEA6-2A13F04539C0}">
  <ds:schemaRefs>
    <ds:schemaRef ds:uri="http://schemas.openxmlformats.org/officeDocument/2006/bibliography"/>
  </ds:schemaRefs>
</ds:datastoreItem>
</file>

<file path=customXml/itemProps2.xml><?xml version="1.0" encoding="utf-8"?>
<ds:datastoreItem xmlns:ds="http://schemas.openxmlformats.org/officeDocument/2006/customXml" ds:itemID="{96945975-495E-4EE8-A268-A29124DC9507}">
  <ds:schemaRefs>
    <ds:schemaRef ds:uri="http://schemas.microsoft.com/sharepoint/v3/contenttype/forms"/>
  </ds:schemaRefs>
</ds:datastoreItem>
</file>

<file path=customXml/itemProps3.xml><?xml version="1.0" encoding="utf-8"?>
<ds:datastoreItem xmlns:ds="http://schemas.openxmlformats.org/officeDocument/2006/customXml" ds:itemID="{69E10E60-0FDA-42BD-B5A9-7E6E29598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1ebe0-dd2a-4e7a-a507-dafc9c129f12"/>
    <ds:schemaRef ds:uri="2450a831-3a9d-4e0b-bbb4-d40fb62fbd2b"/>
    <ds:schemaRef ds:uri="7c0afdb8-f191-455d-8a02-073134b0f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F56D88-F55E-4BC8-884A-6559D36B4896}">
  <ds:schemaRefs>
    <ds:schemaRef ds:uri="http://schemas.microsoft.com/office/2006/metadata/properties"/>
    <ds:schemaRef ds:uri="http://schemas.microsoft.com/office/infopath/2007/PartnerControls"/>
    <ds:schemaRef ds:uri="3d31ebe0-dd2a-4e7a-a507-dafc9c129f12"/>
    <ds:schemaRef ds:uri="2450a831-3a9d-4e0b-bbb4-d40fb62fbd2b"/>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7</Pages>
  <Words>3577</Words>
  <Characters>20393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Strong, Nykohla</dc:creator>
  <cp:keywords/>
  <dc:description/>
  <cp:lastModifiedBy>Bain, Judith</cp:lastModifiedBy>
  <cp:revision>176</cp:revision>
  <dcterms:created xsi:type="dcterms:W3CDTF">2024-10-09T10:37:00Z</dcterms:created>
  <dcterms:modified xsi:type="dcterms:W3CDTF">2024-10-14T10:37:00Z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0x01010055A08E1E91A2DF44AD104B99B3793310</vt:lpwstr>
  </property>
  <property fmtid="{D5CDD505-2E9C-101B-9397-08002B2CF9AE}" pid="3" name="MediaServiceImageTags">
    <vt:lpwstr/>
  </property>
</Properties>
</file>